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61"/>
        <w:jc w:val="center"/>
        <w:rPr>
          <w:rFonts w:hint="eastAsia" w:eastAsia="宋体"/>
          <w:b/>
          <w:bCs/>
          <w:spacing w:val="-10"/>
          <w:w w:val="90"/>
          <w:sz w:val="44"/>
          <w:szCs w:val="44"/>
          <w:lang w:val="en-US" w:eastAsia="zh-CN"/>
        </w:rPr>
      </w:pPr>
      <w:r>
        <w:rPr>
          <w:rFonts w:hint="eastAsia"/>
          <w:b/>
          <w:bCs/>
          <w:spacing w:val="-10"/>
          <w:w w:val="90"/>
          <w:sz w:val="44"/>
          <w:szCs w:val="44"/>
          <w:lang w:val="en-US" w:eastAsia="zh-CN"/>
        </w:rPr>
        <w:t xml:space="preserve"> </w:t>
      </w:r>
    </w:p>
    <w:p>
      <w:pPr>
        <w:ind w:firstLine="761"/>
        <w:jc w:val="center"/>
        <w:rPr>
          <w:b/>
          <w:bCs/>
          <w:spacing w:val="-10"/>
          <w:w w:val="90"/>
          <w:sz w:val="44"/>
          <w:szCs w:val="44"/>
        </w:rPr>
      </w:pPr>
    </w:p>
    <w:p>
      <w:pPr>
        <w:ind w:firstLine="761"/>
        <w:jc w:val="center"/>
        <w:rPr>
          <w:b/>
          <w:bCs/>
          <w:spacing w:val="-10"/>
          <w:w w:val="90"/>
          <w:sz w:val="44"/>
          <w:szCs w:val="44"/>
        </w:rPr>
      </w:pPr>
    </w:p>
    <w:p>
      <w:pPr>
        <w:ind w:firstLine="761"/>
        <w:jc w:val="center"/>
        <w:rPr>
          <w:b/>
          <w:bCs/>
          <w:spacing w:val="-10"/>
          <w:w w:val="90"/>
          <w:sz w:val="44"/>
          <w:szCs w:val="44"/>
        </w:rPr>
      </w:pPr>
    </w:p>
    <w:p>
      <w:pPr>
        <w:ind w:firstLine="907"/>
        <w:jc w:val="center"/>
        <w:rPr>
          <w:rFonts w:hint="eastAsia" w:eastAsia="宋体"/>
          <w:b/>
          <w:bCs/>
          <w:spacing w:val="-10"/>
          <w:w w:val="90"/>
          <w:sz w:val="44"/>
          <w:szCs w:val="44"/>
          <w:lang w:eastAsia="zh-CN"/>
        </w:rPr>
      </w:pPr>
      <w:r>
        <w:rPr>
          <w:rFonts w:hint="eastAsia"/>
          <w:b/>
          <w:bCs/>
          <w:spacing w:val="-10"/>
          <w:w w:val="90"/>
          <w:sz w:val="52"/>
          <w:szCs w:val="52"/>
          <w:lang w:eastAsia="zh-CN"/>
        </w:rPr>
        <w:t xml:space="preserve">山东永利新能源车业有限公司 </w:t>
      </w:r>
    </w:p>
    <w:p>
      <w:pPr>
        <w:ind w:firstLine="0" w:firstLineChars="0"/>
        <w:jc w:val="center"/>
        <w:rPr>
          <w:rFonts w:ascii="华文行楷" w:eastAsia="华文行楷"/>
          <w:sz w:val="72"/>
          <w:szCs w:val="72"/>
        </w:rPr>
      </w:pPr>
      <w:r>
        <w:rPr>
          <w:rFonts w:hint="eastAsia" w:ascii="华文行楷" w:eastAsia="华文行楷"/>
          <w:sz w:val="72"/>
          <w:szCs w:val="72"/>
        </w:rPr>
        <w:t>突发环境事件风险评估报告</w:t>
      </w:r>
    </w:p>
    <w:p>
      <w:pPr>
        <w:ind w:firstLine="480"/>
        <w:jc w:val="center"/>
      </w:pPr>
    </w:p>
    <w:p>
      <w:pPr>
        <w:ind w:firstLine="480"/>
      </w:pPr>
    </w:p>
    <w:p>
      <w:pPr>
        <w:ind w:firstLine="480"/>
      </w:pPr>
    </w:p>
    <w:p>
      <w:pPr>
        <w:ind w:firstLine="480"/>
      </w:pPr>
    </w:p>
    <w:p>
      <w:pPr>
        <w:ind w:firstLine="480"/>
      </w:pPr>
    </w:p>
    <w:p>
      <w:pPr>
        <w:ind w:firstLine="480"/>
      </w:pPr>
    </w:p>
    <w:p>
      <w:pPr>
        <w:ind w:firstLine="480"/>
      </w:pPr>
    </w:p>
    <w:p>
      <w:pPr>
        <w:ind w:firstLine="480"/>
      </w:pPr>
    </w:p>
    <w:p>
      <w:pPr>
        <w:spacing w:beforeLines="100" w:line="500" w:lineRule="exact"/>
        <w:ind w:firstLine="0" w:firstLineChars="0"/>
        <w:jc w:val="center"/>
        <w:rPr>
          <w:rFonts w:ascii="幼圆" w:eastAsia="幼圆"/>
          <w:b/>
          <w:sz w:val="36"/>
          <w:szCs w:val="36"/>
        </w:rPr>
      </w:pPr>
    </w:p>
    <w:p>
      <w:pPr>
        <w:pStyle w:val="37"/>
        <w:rPr>
          <w:rFonts w:ascii="幼圆" w:eastAsia="幼圆"/>
          <w:b/>
          <w:sz w:val="36"/>
          <w:szCs w:val="36"/>
        </w:rPr>
      </w:pPr>
    </w:p>
    <w:p>
      <w:pPr>
        <w:pStyle w:val="37"/>
        <w:rPr>
          <w:rFonts w:ascii="幼圆" w:eastAsia="幼圆"/>
          <w:b/>
          <w:sz w:val="36"/>
          <w:szCs w:val="36"/>
        </w:rPr>
      </w:pPr>
    </w:p>
    <w:p>
      <w:pPr>
        <w:ind w:firstLine="0" w:firstLineChars="0"/>
        <w:jc w:val="center"/>
        <w:rPr>
          <w:rFonts w:hint="eastAsia" w:ascii="幼圆" w:eastAsia="幼圆"/>
          <w:b/>
          <w:sz w:val="36"/>
          <w:szCs w:val="36"/>
          <w:lang w:eastAsia="zh-CN"/>
        </w:rPr>
      </w:pPr>
      <w:r>
        <w:rPr>
          <w:rFonts w:hint="eastAsia" w:ascii="幼圆" w:eastAsia="幼圆"/>
          <w:b/>
          <w:sz w:val="36"/>
          <w:szCs w:val="36"/>
          <w:lang w:eastAsia="zh-CN"/>
        </w:rPr>
        <w:t xml:space="preserve">山东永利新能源车业有限公司 </w:t>
      </w:r>
    </w:p>
    <w:p>
      <w:pPr>
        <w:ind w:firstLine="0" w:firstLineChars="0"/>
        <w:jc w:val="center"/>
      </w:pPr>
      <w:r>
        <w:rPr>
          <w:rFonts w:hint="eastAsia" w:ascii="幼圆" w:eastAsia="幼圆"/>
          <w:b/>
          <w:sz w:val="30"/>
          <w:szCs w:val="30"/>
        </w:rPr>
        <w:t>二零</w:t>
      </w:r>
      <w:r>
        <w:rPr>
          <w:rFonts w:hint="eastAsia" w:ascii="幼圆" w:eastAsia="幼圆"/>
          <w:b/>
          <w:sz w:val="30"/>
          <w:szCs w:val="30"/>
          <w:lang w:eastAsia="zh-CN"/>
        </w:rPr>
        <w:t>二一</w:t>
      </w:r>
      <w:r>
        <w:rPr>
          <w:rFonts w:hint="eastAsia" w:ascii="幼圆" w:eastAsia="幼圆"/>
          <w:b/>
          <w:sz w:val="30"/>
          <w:szCs w:val="30"/>
        </w:rPr>
        <w:t>年</w:t>
      </w:r>
      <w:r>
        <w:rPr>
          <w:rFonts w:hint="eastAsia" w:ascii="幼圆" w:eastAsia="幼圆"/>
          <w:b/>
          <w:sz w:val="30"/>
          <w:szCs w:val="30"/>
          <w:lang w:eastAsia="zh-CN"/>
        </w:rPr>
        <w:t>十</w:t>
      </w:r>
      <w:r>
        <w:rPr>
          <w:rFonts w:hint="eastAsia" w:ascii="幼圆" w:eastAsia="幼圆"/>
          <w:b/>
          <w:sz w:val="30"/>
          <w:szCs w:val="30"/>
          <w:lang w:val="en-US" w:eastAsia="zh-CN"/>
        </w:rPr>
        <w:t>二</w:t>
      </w:r>
      <w:r>
        <w:rPr>
          <w:rFonts w:hint="eastAsia" w:ascii="幼圆" w:eastAsia="幼圆"/>
          <w:b/>
          <w:sz w:val="30"/>
          <w:szCs w:val="30"/>
        </w:rPr>
        <w:t>月</w:t>
      </w:r>
    </w:p>
    <w:p>
      <w:pPr>
        <w:ind w:firstLine="480"/>
      </w:pPr>
    </w:p>
    <w:p>
      <w:pPr>
        <w:ind w:firstLine="480"/>
        <w:rPr>
          <w:color w:val="FF0000"/>
        </w:rPr>
        <w:sectPr>
          <w:headerReference r:id="rId7" w:type="first"/>
          <w:footerReference r:id="rId10" w:type="first"/>
          <w:headerReference r:id="rId5" w:type="default"/>
          <w:footerReference r:id="rId8" w:type="default"/>
          <w:headerReference r:id="rId6" w:type="even"/>
          <w:footerReference r:id="rId9" w:type="even"/>
          <w:pgSz w:w="11906" w:h="16838"/>
          <w:pgMar w:top="1588" w:right="1418" w:bottom="1588" w:left="1418" w:header="851" w:footer="992" w:gutter="0"/>
          <w:pgBorders>
            <w:top w:val="none" w:sz="0" w:space="0"/>
            <w:left w:val="none" w:sz="0" w:space="0"/>
            <w:bottom w:val="none" w:sz="0" w:space="0"/>
            <w:right w:val="none" w:sz="0" w:space="0"/>
          </w:pgBorders>
          <w:cols w:space="425" w:num="1"/>
          <w:docGrid w:type="lines" w:linePitch="326" w:charSpace="0"/>
        </w:sectPr>
      </w:pPr>
    </w:p>
    <w:p>
      <w:pPr>
        <w:ind w:firstLine="0" w:firstLineChars="0"/>
        <w:jc w:val="center"/>
        <w:rPr>
          <w:rFonts w:ascii="楷体" w:hAnsi="楷体" w:eastAsia="楷体"/>
          <w:b/>
          <w:color w:val="FF0000"/>
        </w:rPr>
      </w:pPr>
      <w:r>
        <w:rPr>
          <w:rFonts w:hint="eastAsia" w:ascii="楷体" w:hAnsi="楷体" w:eastAsia="楷体" w:cs="Arial"/>
          <w:b/>
          <w:sz w:val="48"/>
          <w:szCs w:val="48"/>
        </w:rPr>
        <w:t>目   录</w:t>
      </w:r>
    </w:p>
    <w:p>
      <w:pPr>
        <w:pStyle w:val="20"/>
        <w:tabs>
          <w:tab w:val="right" w:leader="dot" w:pos="8363"/>
          <w:tab w:val="clear" w:pos="8296"/>
        </w:tabs>
      </w:pPr>
      <w:r>
        <w:fldChar w:fldCharType="begin"/>
      </w:r>
      <w:r>
        <w:instrText xml:space="preserve"> TOC \o "1-2" \h \z \u </w:instrText>
      </w:r>
      <w:r>
        <w:fldChar w:fldCharType="separate"/>
      </w:r>
      <w:r>
        <w:fldChar w:fldCharType="begin"/>
      </w:r>
      <w:r>
        <w:instrText xml:space="preserve"> HYPERLINK \l _Toc17472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1 </w:t>
      </w:r>
      <w:r>
        <w:rPr>
          <w:rFonts w:hint="eastAsia" w:ascii="宋体" w:eastAsia="宋体" w:cs="宋体"/>
          <w:szCs w:val="32"/>
        </w:rPr>
        <w:t>前言</w:t>
      </w:r>
      <w:r>
        <w:tab/>
      </w:r>
      <w:r>
        <w:fldChar w:fldCharType="begin"/>
      </w:r>
      <w:r>
        <w:instrText xml:space="preserve"> PAGEREF _Toc17472 </w:instrText>
      </w:r>
      <w:r>
        <w:fldChar w:fldCharType="separate"/>
      </w:r>
      <w:r>
        <w:t>1</w:t>
      </w:r>
      <w:r>
        <w:fldChar w:fldCharType="end"/>
      </w:r>
      <w:r>
        <w:fldChar w:fldCharType="end"/>
      </w:r>
    </w:p>
    <w:p>
      <w:pPr>
        <w:pStyle w:val="20"/>
        <w:tabs>
          <w:tab w:val="right" w:leader="dot" w:pos="8363"/>
          <w:tab w:val="clear" w:pos="8296"/>
        </w:tabs>
      </w:pPr>
      <w:r>
        <w:rPr>
          <w:color w:val="FF0000"/>
        </w:rPr>
        <w:fldChar w:fldCharType="begin"/>
      </w:r>
      <w:r>
        <w:instrText xml:space="preserve"> HYPERLINK \l _Toc10685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2 </w:t>
      </w:r>
      <w:r>
        <w:rPr>
          <w:rFonts w:hint="eastAsia" w:ascii="宋体" w:eastAsia="宋体" w:cs="宋体"/>
          <w:szCs w:val="32"/>
        </w:rPr>
        <w:t>总则</w:t>
      </w:r>
      <w:r>
        <w:tab/>
      </w:r>
      <w:r>
        <w:fldChar w:fldCharType="begin"/>
      </w:r>
      <w:r>
        <w:instrText xml:space="preserve"> PAGEREF _Toc10685 </w:instrText>
      </w:r>
      <w:r>
        <w:fldChar w:fldCharType="separate"/>
      </w:r>
      <w:r>
        <w:t>2</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_Toc1069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2.1 </w:t>
      </w:r>
      <w:r>
        <w:rPr>
          <w:rFonts w:hint="eastAsia" w:ascii="宋体" w:hAnsi="宋体" w:eastAsia="宋体" w:cs="宋体"/>
          <w:szCs w:val="28"/>
        </w:rPr>
        <w:t>编制原则</w:t>
      </w:r>
      <w:r>
        <w:tab/>
      </w:r>
      <w:r>
        <w:fldChar w:fldCharType="begin"/>
      </w:r>
      <w:r>
        <w:instrText xml:space="preserve"> PAGEREF _Toc1069 </w:instrText>
      </w:r>
      <w:r>
        <w:fldChar w:fldCharType="separate"/>
      </w:r>
      <w:r>
        <w:t>2</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_Toc26389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2.2 </w:t>
      </w:r>
      <w:r>
        <w:rPr>
          <w:rFonts w:hint="eastAsia" w:ascii="宋体" w:hAnsi="宋体" w:eastAsia="宋体" w:cs="宋体"/>
          <w:szCs w:val="28"/>
        </w:rPr>
        <w:t>编制依据</w:t>
      </w:r>
      <w:r>
        <w:tab/>
      </w:r>
      <w:r>
        <w:fldChar w:fldCharType="begin"/>
      </w:r>
      <w:r>
        <w:instrText xml:space="preserve"> PAGEREF _Toc26389 </w:instrText>
      </w:r>
      <w:r>
        <w:fldChar w:fldCharType="separate"/>
      </w:r>
      <w:r>
        <w:t>2</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_Toc28390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2.3 </w:t>
      </w:r>
      <w:r>
        <w:rPr>
          <w:rFonts w:hint="eastAsia" w:ascii="宋体" w:hAnsi="宋体" w:eastAsia="宋体" w:cs="宋体"/>
          <w:kern w:val="0"/>
          <w:szCs w:val="28"/>
        </w:rPr>
        <w:t>企业突发环境事件风险</w:t>
      </w:r>
      <w:r>
        <w:rPr>
          <w:rFonts w:hint="eastAsia" w:ascii="宋体" w:hAnsi="宋体" w:eastAsia="宋体" w:cs="宋体"/>
          <w:szCs w:val="28"/>
        </w:rPr>
        <w:t>评估程序</w:t>
      </w:r>
      <w:r>
        <w:tab/>
      </w:r>
      <w:r>
        <w:fldChar w:fldCharType="begin"/>
      </w:r>
      <w:r>
        <w:instrText xml:space="preserve"> PAGEREF _Toc28390 </w:instrText>
      </w:r>
      <w:r>
        <w:fldChar w:fldCharType="separate"/>
      </w:r>
      <w:r>
        <w:t>4</w:t>
      </w:r>
      <w:r>
        <w:fldChar w:fldCharType="end"/>
      </w:r>
      <w:r>
        <w:rPr>
          <w:color w:val="FF0000"/>
        </w:rPr>
        <w:fldChar w:fldCharType="end"/>
      </w:r>
    </w:p>
    <w:p>
      <w:pPr>
        <w:pStyle w:val="20"/>
        <w:tabs>
          <w:tab w:val="right" w:leader="dot" w:pos="8363"/>
          <w:tab w:val="clear" w:pos="8296"/>
        </w:tabs>
      </w:pPr>
      <w:r>
        <w:rPr>
          <w:color w:val="FF0000"/>
        </w:rPr>
        <w:fldChar w:fldCharType="begin"/>
      </w:r>
      <w:r>
        <w:instrText xml:space="preserve"> HYPERLINK \l _Toc28746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 </w:t>
      </w:r>
      <w:r>
        <w:rPr>
          <w:rFonts w:hint="eastAsia" w:ascii="宋体" w:eastAsia="宋体" w:cs="宋体"/>
          <w:szCs w:val="32"/>
        </w:rPr>
        <w:t>环境风险识别</w:t>
      </w:r>
      <w:r>
        <w:tab/>
      </w:r>
      <w:r>
        <w:fldChar w:fldCharType="begin"/>
      </w:r>
      <w:r>
        <w:instrText xml:space="preserve"> PAGEREF _Toc28746 </w:instrText>
      </w:r>
      <w:r>
        <w:fldChar w:fldCharType="separate"/>
      </w:r>
      <w:r>
        <w:t>5</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_Toc25158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3.1 </w:t>
      </w:r>
      <w:r>
        <w:rPr>
          <w:rFonts w:hint="eastAsia" w:ascii="宋体" w:hAnsi="宋体" w:eastAsia="宋体" w:cs="宋体"/>
          <w:szCs w:val="28"/>
        </w:rPr>
        <w:t>企业基本信息</w:t>
      </w:r>
      <w:r>
        <w:tab/>
      </w:r>
      <w:r>
        <w:fldChar w:fldCharType="begin"/>
      </w:r>
      <w:r>
        <w:instrText xml:space="preserve"> PAGEREF _Toc25158 </w:instrText>
      </w:r>
      <w:r>
        <w:fldChar w:fldCharType="separate"/>
      </w:r>
      <w:r>
        <w:t>5</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_Toc10189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3.2 </w:t>
      </w:r>
      <w:r>
        <w:rPr>
          <w:rFonts w:hint="eastAsia" w:ascii="宋体" w:hAnsi="宋体" w:eastAsia="宋体" w:cs="宋体"/>
          <w:szCs w:val="28"/>
        </w:rPr>
        <w:t>企业周边环境概况</w:t>
      </w:r>
      <w:r>
        <w:tab/>
      </w:r>
      <w:r>
        <w:fldChar w:fldCharType="begin"/>
      </w:r>
      <w:r>
        <w:instrText xml:space="preserve"> PAGEREF _Toc10189 </w:instrText>
      </w:r>
      <w:r>
        <w:fldChar w:fldCharType="separate"/>
      </w:r>
      <w:r>
        <w:t>5</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_Toc19188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3.3 </w:t>
      </w:r>
      <w:r>
        <w:rPr>
          <w:rFonts w:eastAsia="宋体" w:cs="Times New Roman"/>
          <w:szCs w:val="28"/>
        </w:rPr>
        <w:t>企业周边环境风险受体情况</w:t>
      </w:r>
      <w:r>
        <w:tab/>
      </w:r>
      <w:r>
        <w:fldChar w:fldCharType="begin"/>
      </w:r>
      <w:r>
        <w:instrText xml:space="preserve"> PAGEREF _Toc19188 </w:instrText>
      </w:r>
      <w:r>
        <w:fldChar w:fldCharType="separate"/>
      </w:r>
      <w:r>
        <w:t>11</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_Toc29625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3.4 </w:t>
      </w:r>
      <w:r>
        <w:rPr>
          <w:rFonts w:hint="eastAsia" w:ascii="宋体" w:hAnsi="宋体" w:eastAsia="宋体" w:cs="宋体"/>
          <w:szCs w:val="28"/>
        </w:rPr>
        <w:t>原辅材料及涉及环境风险物质情况</w:t>
      </w:r>
      <w:r>
        <w:tab/>
      </w:r>
      <w:r>
        <w:fldChar w:fldCharType="begin"/>
      </w:r>
      <w:r>
        <w:instrText xml:space="preserve"> PAGEREF _Toc29625 </w:instrText>
      </w:r>
      <w:r>
        <w:fldChar w:fldCharType="separate"/>
      </w:r>
      <w:r>
        <w:t>14</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_Toc14956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3.5 </w:t>
      </w:r>
      <w:r>
        <w:rPr>
          <w:rFonts w:hint="eastAsia" w:ascii="宋体" w:hAnsi="宋体" w:eastAsia="宋体" w:cs="宋体"/>
          <w:szCs w:val="28"/>
        </w:rPr>
        <w:t>生产工艺及污染防治措施分析</w:t>
      </w:r>
      <w:r>
        <w:tab/>
      </w:r>
      <w:r>
        <w:fldChar w:fldCharType="begin"/>
      </w:r>
      <w:r>
        <w:instrText xml:space="preserve"> PAGEREF _Toc14956 </w:instrText>
      </w:r>
      <w:r>
        <w:fldChar w:fldCharType="separate"/>
      </w:r>
      <w:r>
        <w:t>17</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_Toc15812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3.6 </w:t>
      </w:r>
      <w:r>
        <w:rPr>
          <w:rFonts w:hint="eastAsia" w:ascii="宋体" w:hAnsi="宋体" w:eastAsia="宋体" w:cs="宋体"/>
          <w:szCs w:val="28"/>
        </w:rPr>
        <w:t>现有环境风险防控与应急措施情况</w:t>
      </w:r>
      <w:r>
        <w:tab/>
      </w:r>
      <w:r>
        <w:fldChar w:fldCharType="begin"/>
      </w:r>
      <w:r>
        <w:instrText xml:space="preserve"> PAGEREF _Toc15812 </w:instrText>
      </w:r>
      <w:r>
        <w:fldChar w:fldCharType="separate"/>
      </w:r>
      <w:r>
        <w:t>26</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_Toc14156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3.7 </w:t>
      </w:r>
      <w:r>
        <w:rPr>
          <w:rFonts w:hint="eastAsia" w:ascii="宋体" w:hAnsi="宋体" w:eastAsia="宋体" w:cs="宋体"/>
          <w:szCs w:val="28"/>
        </w:rPr>
        <w:t>现有应急物资与装备、救援队伍情况</w:t>
      </w:r>
      <w:r>
        <w:tab/>
      </w:r>
      <w:r>
        <w:fldChar w:fldCharType="begin"/>
      </w:r>
      <w:r>
        <w:instrText xml:space="preserve"> PAGEREF _Toc14156 </w:instrText>
      </w:r>
      <w:r>
        <w:fldChar w:fldCharType="separate"/>
      </w:r>
      <w:r>
        <w:t>31</w:t>
      </w:r>
      <w:r>
        <w:fldChar w:fldCharType="end"/>
      </w:r>
      <w:r>
        <w:rPr>
          <w:color w:val="FF0000"/>
        </w:rPr>
        <w:fldChar w:fldCharType="end"/>
      </w:r>
    </w:p>
    <w:p>
      <w:pPr>
        <w:pStyle w:val="20"/>
        <w:tabs>
          <w:tab w:val="right" w:leader="dot" w:pos="8363"/>
          <w:tab w:val="clear" w:pos="8296"/>
        </w:tabs>
      </w:pPr>
      <w:r>
        <w:rPr>
          <w:color w:val="FF0000"/>
        </w:rPr>
        <w:fldChar w:fldCharType="begin"/>
      </w:r>
      <w:r>
        <w:instrText xml:space="preserve"> HYPERLINK \l _Toc8461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4 </w:t>
      </w:r>
      <w:r>
        <w:rPr>
          <w:rFonts w:hint="eastAsia" w:ascii="宋体" w:eastAsia="宋体" w:cs="宋体"/>
          <w:szCs w:val="32"/>
        </w:rPr>
        <w:t>突发环境事件及其后果分析</w:t>
      </w:r>
      <w:r>
        <w:tab/>
      </w:r>
      <w:r>
        <w:fldChar w:fldCharType="begin"/>
      </w:r>
      <w:r>
        <w:instrText xml:space="preserve"> PAGEREF _Toc8461 </w:instrText>
      </w:r>
      <w:r>
        <w:fldChar w:fldCharType="separate"/>
      </w:r>
      <w:r>
        <w:t>34</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_Toc9259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4.1 </w:t>
      </w:r>
      <w:r>
        <w:rPr>
          <w:rFonts w:hint="eastAsia" w:ascii="宋体" w:hAnsi="宋体" w:eastAsia="宋体" w:cs="宋体"/>
          <w:szCs w:val="28"/>
        </w:rPr>
        <w:t>突发环境事件情景分析</w:t>
      </w:r>
      <w:r>
        <w:tab/>
      </w:r>
      <w:r>
        <w:fldChar w:fldCharType="begin"/>
      </w:r>
      <w:r>
        <w:instrText xml:space="preserve"> PAGEREF _Toc9259 </w:instrText>
      </w:r>
      <w:r>
        <w:fldChar w:fldCharType="separate"/>
      </w:r>
      <w:r>
        <w:t>34</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_Toc20318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4.2 </w:t>
      </w:r>
      <w:r>
        <w:rPr>
          <w:rFonts w:hint="eastAsia" w:ascii="宋体" w:hAnsi="宋体" w:eastAsia="宋体" w:cs="宋体"/>
          <w:szCs w:val="28"/>
        </w:rPr>
        <w:t>突发环境事件情景源强分析</w:t>
      </w:r>
      <w:r>
        <w:tab/>
      </w:r>
      <w:r>
        <w:fldChar w:fldCharType="begin"/>
      </w:r>
      <w:r>
        <w:instrText xml:space="preserve"> PAGEREF _Toc20318 </w:instrText>
      </w:r>
      <w:r>
        <w:fldChar w:fldCharType="separate"/>
      </w:r>
      <w:r>
        <w:t>36</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_Toc3860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4.3 </w:t>
      </w:r>
      <w:r>
        <w:rPr>
          <w:rFonts w:hint="eastAsia" w:ascii="宋体" w:hAnsi="宋体" w:eastAsia="宋体" w:cs="宋体"/>
          <w:szCs w:val="28"/>
        </w:rPr>
        <w:t>释放环境风险物质的扩散途径、涉及环境风险防控与应急措施、应急资源情况分析</w:t>
      </w:r>
      <w:r>
        <w:tab/>
      </w:r>
      <w:r>
        <w:fldChar w:fldCharType="begin"/>
      </w:r>
      <w:r>
        <w:instrText xml:space="preserve"> PAGEREF _Toc3860 </w:instrText>
      </w:r>
      <w:r>
        <w:fldChar w:fldCharType="separate"/>
      </w:r>
      <w:r>
        <w:t>37</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_Toc12085 </w:instrText>
      </w:r>
      <w:r>
        <w:fldChar w:fldCharType="separate"/>
      </w:r>
      <w:r>
        <w:rPr>
          <w:rFonts w:hint="default" w:ascii="Times New Roman" w:hAnsi="Times New Roman" w:eastAsia="宋体" w:cs="Times New Roman"/>
          <w:szCs w:val="28"/>
          <w:lang w:val="en-US" w:eastAsia="zh-CN"/>
        </w:rPr>
        <w:t xml:space="preserve">4.5 </w:t>
      </w:r>
      <w:r>
        <w:rPr>
          <w:rFonts w:hint="default" w:ascii="Times New Roman" w:hAnsi="Times New Roman" w:eastAsia="宋体" w:cs="Times New Roman"/>
          <w:szCs w:val="28"/>
        </w:rPr>
        <w:t>突发环境事件危害后果分析</w:t>
      </w:r>
      <w:r>
        <w:tab/>
      </w:r>
      <w:r>
        <w:fldChar w:fldCharType="begin"/>
      </w:r>
      <w:r>
        <w:instrText xml:space="preserve"> PAGEREF _Toc12085 </w:instrText>
      </w:r>
      <w:r>
        <w:fldChar w:fldCharType="separate"/>
      </w:r>
      <w:r>
        <w:t>47</w:t>
      </w:r>
      <w:r>
        <w:fldChar w:fldCharType="end"/>
      </w:r>
      <w:r>
        <w:rPr>
          <w:color w:val="FF0000"/>
        </w:rPr>
        <w:fldChar w:fldCharType="end"/>
      </w:r>
    </w:p>
    <w:p>
      <w:pPr>
        <w:pStyle w:val="20"/>
        <w:tabs>
          <w:tab w:val="right" w:leader="dot" w:pos="8363"/>
          <w:tab w:val="clear" w:pos="8296"/>
        </w:tabs>
      </w:pPr>
      <w:r>
        <w:rPr>
          <w:color w:val="FF0000"/>
        </w:rPr>
        <w:fldChar w:fldCharType="begin"/>
      </w:r>
      <w:r>
        <w:instrText xml:space="preserve"> HYPERLINK \l _Toc1913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5 </w:t>
      </w:r>
      <w:r>
        <w:rPr>
          <w:rFonts w:hint="eastAsia" w:ascii="宋体" w:eastAsia="宋体" w:cs="宋体"/>
          <w:szCs w:val="32"/>
        </w:rPr>
        <w:t>现有环境风险防控和应急措施差距分析</w:t>
      </w:r>
      <w:r>
        <w:tab/>
      </w:r>
      <w:r>
        <w:fldChar w:fldCharType="begin"/>
      </w:r>
      <w:r>
        <w:instrText xml:space="preserve"> PAGEREF _Toc1913 </w:instrText>
      </w:r>
      <w:r>
        <w:fldChar w:fldCharType="separate"/>
      </w:r>
      <w:r>
        <w:t>49</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_Toc4456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5.1 </w:t>
      </w:r>
      <w:r>
        <w:rPr>
          <w:rFonts w:hint="eastAsia" w:ascii="宋体" w:hAnsi="宋体" w:eastAsia="宋体" w:cs="宋体"/>
          <w:szCs w:val="28"/>
        </w:rPr>
        <w:t>环境风险管理制度</w:t>
      </w:r>
      <w:r>
        <w:tab/>
      </w:r>
      <w:r>
        <w:fldChar w:fldCharType="begin"/>
      </w:r>
      <w:r>
        <w:instrText xml:space="preserve"> PAGEREF _Toc4456 </w:instrText>
      </w:r>
      <w:r>
        <w:fldChar w:fldCharType="separate"/>
      </w:r>
      <w:r>
        <w:t>49</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_Toc17757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5.2 </w:t>
      </w:r>
      <w:r>
        <w:rPr>
          <w:rFonts w:hint="eastAsia" w:ascii="宋体" w:hAnsi="宋体" w:eastAsia="宋体" w:cs="宋体"/>
          <w:szCs w:val="28"/>
        </w:rPr>
        <w:t>环境风险防控措施与应急措施</w:t>
      </w:r>
      <w:r>
        <w:tab/>
      </w:r>
      <w:r>
        <w:fldChar w:fldCharType="begin"/>
      </w:r>
      <w:r>
        <w:instrText xml:space="preserve"> PAGEREF _Toc17757 </w:instrText>
      </w:r>
      <w:r>
        <w:fldChar w:fldCharType="separate"/>
      </w:r>
      <w:r>
        <w:t>50</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_Toc22116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5.3 </w:t>
      </w:r>
      <w:r>
        <w:rPr>
          <w:rFonts w:hint="eastAsia" w:ascii="宋体" w:hAnsi="宋体" w:eastAsia="宋体" w:cs="宋体"/>
          <w:szCs w:val="28"/>
        </w:rPr>
        <w:t>环境应急资源</w:t>
      </w:r>
      <w:r>
        <w:tab/>
      </w:r>
      <w:r>
        <w:fldChar w:fldCharType="begin"/>
      </w:r>
      <w:r>
        <w:instrText xml:space="preserve"> PAGEREF _Toc22116 </w:instrText>
      </w:r>
      <w:r>
        <w:fldChar w:fldCharType="separate"/>
      </w:r>
      <w:r>
        <w:t>53</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_Toc30216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5.4 </w:t>
      </w:r>
      <w:r>
        <w:rPr>
          <w:rFonts w:hint="eastAsia" w:ascii="宋体" w:hAnsi="宋体" w:eastAsia="宋体" w:cs="宋体"/>
          <w:szCs w:val="28"/>
        </w:rPr>
        <w:t>历史经验教训总结</w:t>
      </w:r>
      <w:r>
        <w:tab/>
      </w:r>
      <w:r>
        <w:fldChar w:fldCharType="begin"/>
      </w:r>
      <w:r>
        <w:instrText xml:space="preserve"> PAGEREF _Toc30216 </w:instrText>
      </w:r>
      <w:r>
        <w:fldChar w:fldCharType="separate"/>
      </w:r>
      <w:r>
        <w:t>53</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_Toc21153 </w:instrText>
      </w:r>
      <w:r>
        <w:fldChar w:fldCharType="separate"/>
      </w:r>
      <w:r>
        <w:rPr>
          <w:rFonts w:hint="eastAsia" w:ascii="Times New Roman" w:hAnsi="Times New Roman" w:eastAsia="黑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5.5 </w:t>
      </w:r>
      <w:r>
        <w:rPr>
          <w:rFonts w:hint="eastAsia" w:ascii="黑体" w:hAnsi="黑体" w:eastAsia="黑体" w:cs="黑体"/>
          <w:bCs w:val="0"/>
          <w:kern w:val="0"/>
          <w:szCs w:val="28"/>
        </w:rPr>
        <w:t>整改措施</w:t>
      </w:r>
      <w:r>
        <w:tab/>
      </w:r>
      <w:r>
        <w:fldChar w:fldCharType="begin"/>
      </w:r>
      <w:r>
        <w:instrText xml:space="preserve"> PAGEREF _Toc21153 </w:instrText>
      </w:r>
      <w:r>
        <w:fldChar w:fldCharType="separate"/>
      </w:r>
      <w:r>
        <w:t>54</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_Toc12088 </w:instrText>
      </w:r>
      <w:r>
        <w:fldChar w:fldCharType="separate"/>
      </w:r>
      <w:r>
        <w:rPr>
          <w:rFonts w:hint="eastAsia" w:ascii="Times New Roman" w:hAnsi="Times New Roman" w:eastAsia="黑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5.6 </w:t>
      </w:r>
      <w:r>
        <w:rPr>
          <w:rFonts w:hint="eastAsia" w:ascii="黑体" w:hAnsi="黑体" w:eastAsia="黑体" w:cs="黑体"/>
          <w:bCs w:val="0"/>
          <w:szCs w:val="28"/>
        </w:rPr>
        <w:t>需要整改的短期、中期和长期项目内容</w:t>
      </w:r>
      <w:r>
        <w:tab/>
      </w:r>
      <w:r>
        <w:fldChar w:fldCharType="begin"/>
      </w:r>
      <w:r>
        <w:instrText xml:space="preserve"> PAGEREF _Toc12088 </w:instrText>
      </w:r>
      <w:r>
        <w:fldChar w:fldCharType="separate"/>
      </w:r>
      <w:r>
        <w:t>54</w:t>
      </w:r>
      <w:r>
        <w:fldChar w:fldCharType="end"/>
      </w:r>
      <w:r>
        <w:rPr>
          <w:color w:val="FF0000"/>
        </w:rPr>
        <w:fldChar w:fldCharType="end"/>
      </w:r>
    </w:p>
    <w:p>
      <w:pPr>
        <w:pStyle w:val="20"/>
        <w:tabs>
          <w:tab w:val="right" w:leader="dot" w:pos="8363"/>
          <w:tab w:val="clear" w:pos="8296"/>
        </w:tabs>
      </w:pPr>
      <w:r>
        <w:rPr>
          <w:color w:val="FF0000"/>
        </w:rPr>
        <w:fldChar w:fldCharType="begin"/>
      </w:r>
      <w:r>
        <w:instrText xml:space="preserve"> HYPERLINK \l _Toc4988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6 </w:t>
      </w:r>
      <w:r>
        <w:rPr>
          <w:rFonts w:hint="eastAsia" w:ascii="宋体" w:eastAsia="宋体" w:cs="宋体"/>
          <w:szCs w:val="32"/>
        </w:rPr>
        <w:t>完善环境风险防控和应急措施的实施计划</w:t>
      </w:r>
      <w:r>
        <w:tab/>
      </w:r>
      <w:r>
        <w:fldChar w:fldCharType="begin"/>
      </w:r>
      <w:r>
        <w:instrText xml:space="preserve"> PAGEREF _Toc4988 </w:instrText>
      </w:r>
      <w:r>
        <w:fldChar w:fldCharType="separate"/>
      </w:r>
      <w:r>
        <w:t>56</w:t>
      </w:r>
      <w:r>
        <w:fldChar w:fldCharType="end"/>
      </w:r>
      <w:r>
        <w:rPr>
          <w:color w:val="FF0000"/>
        </w:rPr>
        <w:fldChar w:fldCharType="end"/>
      </w:r>
    </w:p>
    <w:p>
      <w:pPr>
        <w:pStyle w:val="20"/>
        <w:tabs>
          <w:tab w:val="right" w:leader="dot" w:pos="8363"/>
          <w:tab w:val="clear" w:pos="8296"/>
        </w:tabs>
      </w:pPr>
      <w:r>
        <w:rPr>
          <w:color w:val="FF0000"/>
        </w:rPr>
        <w:fldChar w:fldCharType="begin"/>
      </w:r>
      <w:r>
        <w:instrText xml:space="preserve"> HYPERLINK \l _Toc17671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7 </w:t>
      </w:r>
      <w:r>
        <w:rPr>
          <w:rFonts w:hint="eastAsia" w:ascii="宋体" w:eastAsia="宋体" w:cs="宋体"/>
          <w:szCs w:val="32"/>
        </w:rPr>
        <w:t>企业突发环境事件风险等级划分</w:t>
      </w:r>
      <w:r>
        <w:tab/>
      </w:r>
      <w:r>
        <w:fldChar w:fldCharType="begin"/>
      </w:r>
      <w:r>
        <w:instrText xml:space="preserve"> PAGEREF _Toc17671 </w:instrText>
      </w:r>
      <w:r>
        <w:fldChar w:fldCharType="separate"/>
      </w:r>
      <w:r>
        <w:t>57</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_Toc28689 </w:instrText>
      </w:r>
      <w:r>
        <w:fldChar w:fldCharType="separate"/>
      </w:r>
      <w:r>
        <w:rPr>
          <w:rFonts w:ascii="Times New Roman" w:hAnsi="Times New Roman" w:eastAsia="宋体" w:cs="Times New Roman"/>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7.1 </w:t>
      </w:r>
      <w:r>
        <w:rPr>
          <w:rFonts w:hint="eastAsia" w:ascii="宋体" w:hAnsi="宋体" w:eastAsia="宋体" w:cs="宋体"/>
          <w:szCs w:val="28"/>
        </w:rPr>
        <w:t>企业突发大气环境事件风险分级</w:t>
      </w:r>
      <w:r>
        <w:tab/>
      </w:r>
      <w:r>
        <w:fldChar w:fldCharType="begin"/>
      </w:r>
      <w:r>
        <w:instrText xml:space="preserve"> PAGEREF _Toc28689 </w:instrText>
      </w:r>
      <w:r>
        <w:fldChar w:fldCharType="separate"/>
      </w:r>
      <w:r>
        <w:t>57</w:t>
      </w:r>
      <w:r>
        <w:fldChar w:fldCharType="end"/>
      </w:r>
      <w:r>
        <w:rPr>
          <w:color w:val="FF0000"/>
        </w:rPr>
        <w:fldChar w:fldCharType="end"/>
      </w:r>
    </w:p>
    <w:p>
      <w:pPr>
        <w:pStyle w:val="24"/>
        <w:tabs>
          <w:tab w:val="right" w:leader="dot" w:pos="8363"/>
          <w:tab w:val="clear" w:pos="8296"/>
        </w:tabs>
      </w:pPr>
      <w:r>
        <w:rPr>
          <w:color w:val="FF0000"/>
        </w:rPr>
        <w:fldChar w:fldCharType="begin"/>
      </w:r>
      <w:r>
        <w:instrText xml:space="preserve"> HYPERLINK \l _Toc24546 </w:instrText>
      </w:r>
      <w:r>
        <w:fldChar w:fldCharType="separate"/>
      </w:r>
      <w:r>
        <w:rPr>
          <w:rFonts w:hint="eastAsia" w:eastAsia="宋体" w:cs="Times New Roman"/>
          <w:szCs w:val="28"/>
        </w:rPr>
        <w:t>7.2 企业</w:t>
      </w:r>
      <w:r>
        <w:rPr>
          <w:rFonts w:eastAsia="宋体" w:cs="Times New Roman"/>
          <w:szCs w:val="28"/>
        </w:rPr>
        <w:t>突发</w:t>
      </w:r>
      <w:r>
        <w:rPr>
          <w:rFonts w:hint="eastAsia" w:eastAsia="宋体" w:cs="Times New Roman"/>
          <w:szCs w:val="28"/>
        </w:rPr>
        <w:t>大气</w:t>
      </w:r>
      <w:r>
        <w:rPr>
          <w:rFonts w:eastAsia="宋体" w:cs="Times New Roman"/>
          <w:szCs w:val="28"/>
        </w:rPr>
        <w:t>环境事件风险分级</w:t>
      </w:r>
      <w:r>
        <w:tab/>
      </w:r>
      <w:r>
        <w:fldChar w:fldCharType="begin"/>
      </w:r>
      <w:r>
        <w:instrText xml:space="preserve"> PAGEREF _Toc24546 </w:instrText>
      </w:r>
      <w:r>
        <w:fldChar w:fldCharType="separate"/>
      </w:r>
      <w:r>
        <w:t>57</w:t>
      </w:r>
      <w:r>
        <w:fldChar w:fldCharType="end"/>
      </w:r>
      <w:r>
        <w:rPr>
          <w:color w:val="FF0000"/>
        </w:rPr>
        <w:fldChar w:fldCharType="end"/>
      </w:r>
    </w:p>
    <w:p>
      <w:pPr>
        <w:pStyle w:val="24"/>
        <w:tabs>
          <w:tab w:val="right" w:leader="dot" w:pos="8363"/>
          <w:tab w:val="clear" w:pos="8296"/>
        </w:tabs>
        <w:rPr>
          <w:rFonts w:hint="default" w:ascii="Times New Roman" w:hAnsi="Times New Roman" w:cs="Times New Roman"/>
        </w:rPr>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_Toc23355 </w:instrText>
      </w:r>
      <w:r>
        <w:rPr>
          <w:rFonts w:hint="default" w:ascii="Times New Roman" w:hAnsi="Times New Roman" w:cs="Times New Roman"/>
        </w:rPr>
        <w:fldChar w:fldCharType="separate"/>
      </w:r>
      <w:r>
        <w:rPr>
          <w:rFonts w:hint="default" w:ascii="Times New Roman" w:hAnsi="Times New Roman" w:eastAsia="宋体" w:cs="Times New Roman"/>
          <w:szCs w:val="28"/>
        </w:rPr>
        <w:t>7.3 企业环境风险等级划分与级别表征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_Toc23355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cs="Times New Roman"/>
          <w:color w:val="FF0000"/>
        </w:rPr>
        <w:fldChar w:fldCharType="end"/>
      </w:r>
    </w:p>
    <w:p>
      <w:pPr>
        <w:pStyle w:val="24"/>
        <w:tabs>
          <w:tab w:val="right" w:leader="dot" w:pos="8363"/>
          <w:tab w:val="clear" w:pos="8296"/>
        </w:tabs>
        <w:rPr>
          <w:rFonts w:hint="default" w:ascii="Times New Roman" w:hAnsi="Times New Roman" w:cs="Times New Roman"/>
        </w:rPr>
      </w:pPr>
      <w:r>
        <w:rPr>
          <w:rFonts w:hint="default" w:ascii="Times New Roman" w:hAnsi="Times New Roman" w:cs="Times New Roman"/>
          <w:color w:val="FF0000"/>
        </w:rPr>
        <w:fldChar w:fldCharType="begin"/>
      </w:r>
      <w:r>
        <w:rPr>
          <w:rFonts w:hint="default" w:ascii="Times New Roman" w:hAnsi="Times New Roman" w:cs="Times New Roman"/>
        </w:rPr>
        <w:instrText xml:space="preserve"> HYPERLINK \l _Toc32504 </w:instrText>
      </w:r>
      <w:r>
        <w:rPr>
          <w:rFonts w:hint="default" w:ascii="Times New Roman" w:hAnsi="Times New Roman" w:cs="Times New Roman"/>
        </w:rPr>
        <w:fldChar w:fldCharType="separate"/>
      </w:r>
      <w:r>
        <w:rPr>
          <w:rFonts w:hint="default" w:ascii="Times New Roman" w:hAnsi="Times New Roman" w:eastAsia="宋体" w:cs="Times New Roman"/>
          <w:szCs w:val="28"/>
        </w:rPr>
        <w:t>7.4 突发水环境事件风险分级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_Toc32504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cs="Times New Roman"/>
          <w:color w:val="FF0000"/>
        </w:rPr>
        <w:fldChar w:fldCharType="end"/>
      </w:r>
    </w:p>
    <w:p>
      <w:pPr>
        <w:pStyle w:val="20"/>
        <w:tabs>
          <w:tab w:val="right" w:leader="dot" w:pos="8363"/>
          <w:tab w:val="clear" w:pos="8296"/>
        </w:tabs>
      </w:pPr>
      <w:r>
        <w:rPr>
          <w:color w:val="FF0000"/>
        </w:rPr>
        <w:fldChar w:fldCharType="begin"/>
      </w:r>
      <w:r>
        <w:instrText xml:space="preserve"> HYPERLINK \l _Toc31464 </w:instrText>
      </w:r>
      <w:r>
        <w:fldChar w:fldCharType="separate"/>
      </w:r>
      <w:r>
        <w:rPr>
          <w:rFonts w:hint="default" w:ascii="宋体" w:eastAsia="宋体" w:cs="宋体"/>
          <w:bCs w:val="0"/>
          <w:i w:val="0"/>
          <w:iCs w:val="0"/>
          <w:caps w:val="0"/>
          <w:smallCaps w:val="0"/>
          <w:strike w:val="0"/>
          <w:dstrike w:val="0"/>
          <w:outline w:val="0"/>
          <w:shadow w:val="0"/>
          <w:emboss w:val="0"/>
          <w:imprint w:val="0"/>
          <w:snapToGrid w:val="0"/>
          <w:vanish w:val="0"/>
          <w:spacing w:val="0"/>
          <w:w w:val="0"/>
          <w:kern w:val="0"/>
          <w:position w:val="0"/>
          <w:szCs w:val="0"/>
          <w:vertAlign w:val="baseline"/>
        </w:rPr>
        <w:t xml:space="preserve">8 </w:t>
      </w:r>
      <w:r>
        <w:rPr>
          <w:rFonts w:hint="eastAsia" w:ascii="宋体" w:eastAsia="宋体" w:cs="宋体"/>
          <w:szCs w:val="32"/>
        </w:rPr>
        <w:t>附件</w:t>
      </w:r>
      <w:r>
        <w:tab/>
      </w:r>
      <w:r>
        <w:fldChar w:fldCharType="begin"/>
      </w:r>
      <w:r>
        <w:instrText xml:space="preserve"> PAGEREF _Toc31464 </w:instrText>
      </w:r>
      <w:r>
        <w:fldChar w:fldCharType="separate"/>
      </w:r>
      <w:r>
        <w:t>65</w:t>
      </w:r>
      <w:r>
        <w:fldChar w:fldCharType="end"/>
      </w:r>
      <w:r>
        <w:rPr>
          <w:color w:val="FF0000"/>
        </w:rPr>
        <w:fldChar w:fldCharType="end"/>
      </w:r>
    </w:p>
    <w:p>
      <w:pPr>
        <w:ind w:firstLine="0" w:firstLineChars="0"/>
        <w:rPr>
          <w:color w:val="FF0000"/>
        </w:rPr>
      </w:pPr>
      <w:r>
        <w:rPr>
          <w:color w:val="FF0000"/>
        </w:rPr>
        <w:fldChar w:fldCharType="end"/>
      </w:r>
    </w:p>
    <w:p>
      <w:pPr>
        <w:ind w:firstLine="480"/>
        <w:rPr>
          <w:color w:val="FF0000"/>
        </w:rPr>
        <w:sectPr>
          <w:footerReference r:id="rId11" w:type="default"/>
          <w:pgSz w:w="11906" w:h="16838"/>
          <w:pgMar w:top="1588" w:right="2125" w:bottom="1588" w:left="1418" w:header="851" w:footer="992" w:gutter="0"/>
          <w:pgBorders>
            <w:top w:val="none" w:sz="0" w:space="0"/>
            <w:left w:val="none" w:sz="0" w:space="0"/>
            <w:bottom w:val="none" w:sz="0" w:space="0"/>
            <w:right w:val="none" w:sz="0" w:space="0"/>
          </w:pgBorders>
          <w:pgNumType w:fmt="upperRoman" w:start="1"/>
          <w:cols w:space="425" w:num="1"/>
          <w:docGrid w:type="lines" w:linePitch="326" w:charSpace="0"/>
        </w:sectPr>
      </w:pPr>
    </w:p>
    <w:p>
      <w:pPr>
        <w:pStyle w:val="3"/>
        <w:rPr>
          <w:rFonts w:ascii="宋体" w:eastAsia="宋体" w:cs="宋体"/>
          <w:sz w:val="32"/>
          <w:szCs w:val="32"/>
        </w:rPr>
      </w:pPr>
      <w:bookmarkStart w:id="0" w:name="_Toc17472"/>
      <w:r>
        <w:rPr>
          <w:rFonts w:hint="eastAsia" w:ascii="宋体" w:eastAsia="宋体" w:cs="宋体"/>
          <w:sz w:val="32"/>
          <w:szCs w:val="32"/>
        </w:rPr>
        <w:t>前言</w:t>
      </w:r>
      <w:bookmarkEnd w:id="0"/>
    </w:p>
    <w:p>
      <w:pPr>
        <w:ind w:firstLine="480"/>
      </w:pPr>
      <w:r>
        <w:rPr>
          <w:rFonts w:hint="eastAsia"/>
        </w:rPr>
        <w:t>当前，我国已进入突发环境事件多发期和矛盾凸显期，环境为题已成为威胁人体健康、公共安全和社会稳定的重要因素之一，国务院高度重视环境风险防控管理，2011年10月，发布《国务院关于加快环境保护重点工作的意见》（国发〔2011〕35号），明确提出“有效规范环境风险和妥善处置突发环境事件，完善以预防为主的环境风险管理制度，严格落实环境安全主体责任。”2011年12月，国务院印制《国家环境保护“十二五”规划》，提出“推进环境风险全过程管理，开展环境风险调查与评估”。</w:t>
      </w:r>
    </w:p>
    <w:p>
      <w:pPr>
        <w:ind w:firstLine="480"/>
      </w:pPr>
      <w:r>
        <w:rPr>
          <w:rFonts w:hint="eastAsia"/>
        </w:rPr>
        <w:t>根据《突发环境事件应急预案管理办法》（国办〔2013〕101号）、《企业突发环境事件风险分级方法》（HJ-941-2018）、《企业事业单位突发环境事件应急预案评审工作指南》（试行）中的规定和</w:t>
      </w:r>
      <w:r>
        <w:rPr>
          <w:rFonts w:hint="eastAsia"/>
          <w:lang w:eastAsia="zh-CN"/>
        </w:rPr>
        <w:t>《山东省突发环境事件应急预案》（</w:t>
      </w:r>
      <w:r>
        <w:rPr>
          <w:rFonts w:hint="eastAsia"/>
          <w:lang w:val="en-US" w:eastAsia="zh-CN"/>
        </w:rPr>
        <w:t>2020年</w:t>
      </w:r>
      <w:r>
        <w:rPr>
          <w:rFonts w:hint="eastAsia"/>
          <w:lang w:eastAsia="zh-CN"/>
        </w:rPr>
        <w:t>）以及</w:t>
      </w:r>
      <w:r>
        <w:rPr>
          <w:rFonts w:hint="eastAsia"/>
        </w:rPr>
        <w:t>山东省</w:t>
      </w:r>
      <w:r>
        <w:rPr>
          <w:rFonts w:hint="eastAsia"/>
          <w:lang w:eastAsia="zh-CN"/>
        </w:rPr>
        <w:t>生态环境厅</w:t>
      </w:r>
      <w:r>
        <w:rPr>
          <w:rFonts w:hint="eastAsia"/>
        </w:rPr>
        <w:t>的相关要求，</w:t>
      </w:r>
      <w:r>
        <w:rPr>
          <w:rFonts w:hint="eastAsia"/>
          <w:lang w:eastAsia="zh-CN"/>
        </w:rPr>
        <w:t>山东永利新能源车业有限公司</w:t>
      </w:r>
      <w:r>
        <w:rPr>
          <w:rFonts w:hint="eastAsia"/>
        </w:rPr>
        <w:t>根据企业实际情况，认真编制完成了《</w:t>
      </w:r>
      <w:r>
        <w:rPr>
          <w:rFonts w:hint="eastAsia"/>
          <w:lang w:eastAsia="zh-CN"/>
        </w:rPr>
        <w:t>山东永利新能源车业有限公司</w:t>
      </w:r>
      <w:r>
        <w:rPr>
          <w:rFonts w:hint="eastAsia"/>
        </w:rPr>
        <w:t>突发环境事件风险评估报告》。通过开展突发环境事件风险评估，可以掌握企业自身环境风险状况，明确环境风险防控措施，为后期的企业环境风险监管奠定基础，最终达到大幅度降低突发环境事件发生的目标，同时，有利于各地环保部分加强对重点环境风险企业的针对性监察管理，提高管理效益，降低管理成本。</w:t>
      </w:r>
    </w:p>
    <w:p>
      <w:pPr>
        <w:widowControl/>
        <w:ind w:firstLine="480"/>
        <w:sectPr>
          <w:headerReference r:id="rId12" w:type="default"/>
          <w:footerReference r:id="rId13" w:type="default"/>
          <w:pgSz w:w="11906" w:h="16838"/>
          <w:pgMar w:top="1588" w:right="1418" w:bottom="1588" w:left="1418" w:header="851" w:footer="992" w:gutter="0"/>
          <w:pgBorders>
            <w:top w:val="none" w:sz="0" w:space="0"/>
            <w:left w:val="none" w:sz="0" w:space="0"/>
            <w:bottom w:val="none" w:sz="0" w:space="0"/>
            <w:right w:val="none" w:sz="0" w:space="0"/>
          </w:pgBorders>
          <w:pgNumType w:start="1"/>
          <w:cols w:space="425" w:num="1"/>
          <w:docGrid w:type="lines" w:linePitch="326" w:charSpace="0"/>
        </w:sectPr>
      </w:pPr>
      <w:r>
        <w:rPr>
          <w:rFonts w:hint="eastAsia"/>
        </w:rPr>
        <w:t>在报告的编制过程中，我们得到了</w:t>
      </w:r>
      <w:r>
        <w:rPr>
          <w:rFonts w:hint="eastAsia"/>
          <w:lang w:eastAsia="zh-CN"/>
        </w:rPr>
        <w:t>日照市生态环境局莒县分局</w:t>
      </w:r>
      <w:r>
        <w:rPr>
          <w:rFonts w:hint="eastAsia"/>
        </w:rPr>
        <w:t>等部门的大力支持，在此深表感谢！</w:t>
      </w:r>
      <w:r>
        <w:br w:type="page"/>
      </w:r>
    </w:p>
    <w:p>
      <w:pPr>
        <w:pStyle w:val="3"/>
        <w:rPr>
          <w:rFonts w:ascii="宋体" w:eastAsia="宋体" w:cs="宋体"/>
          <w:sz w:val="32"/>
          <w:szCs w:val="32"/>
        </w:rPr>
      </w:pPr>
      <w:bookmarkStart w:id="1" w:name="_Toc10685"/>
      <w:r>
        <w:rPr>
          <w:rFonts w:hint="eastAsia" w:ascii="宋体" w:eastAsia="宋体" w:cs="宋体"/>
          <w:sz w:val="32"/>
          <w:szCs w:val="32"/>
        </w:rPr>
        <w:t>总则</w:t>
      </w:r>
      <w:bookmarkEnd w:id="1"/>
    </w:p>
    <w:p>
      <w:pPr>
        <w:pStyle w:val="2"/>
        <w:ind w:left="0" w:firstLine="0" w:firstLineChars="0"/>
        <w:rPr>
          <w:rFonts w:ascii="宋体" w:hAnsi="宋体" w:eastAsia="宋体" w:cs="宋体"/>
          <w:sz w:val="28"/>
          <w:szCs w:val="28"/>
        </w:rPr>
      </w:pPr>
      <w:bookmarkStart w:id="2" w:name="_Toc1069"/>
      <w:r>
        <w:rPr>
          <w:rFonts w:hint="eastAsia" w:ascii="宋体" w:hAnsi="宋体" w:eastAsia="宋体" w:cs="宋体"/>
          <w:sz w:val="28"/>
          <w:szCs w:val="28"/>
        </w:rPr>
        <w:t>编制原则</w:t>
      </w:r>
      <w:bookmarkEnd w:id="2"/>
    </w:p>
    <w:p>
      <w:pPr>
        <w:ind w:firstLine="480"/>
      </w:pPr>
      <w:r>
        <w:rPr>
          <w:rFonts w:hint="eastAsia"/>
        </w:rPr>
        <w:t>按照“以人为本，环境优先”的宗旨，合理保障人民群众的身体健康和环境安全，严格规范企业突发环境事件风险评估行为，提高突发环境事件防控能力，全面落实企业环境风睑防控主体，并遵循以下原则开展环境风睑评估工作：</w:t>
      </w:r>
    </w:p>
    <w:p>
      <w:pPr>
        <w:numPr>
          <w:ilvl w:val="0"/>
          <w:numId w:val="2"/>
        </w:numPr>
        <w:ind w:left="0" w:firstLine="480"/>
      </w:pPr>
      <w:r>
        <w:rPr>
          <w:rFonts w:hint="eastAsia"/>
        </w:rPr>
        <w:t>全面、细致地进行现状调查；</w:t>
      </w:r>
    </w:p>
    <w:p>
      <w:pPr>
        <w:numPr>
          <w:ilvl w:val="0"/>
          <w:numId w:val="2"/>
        </w:numPr>
        <w:ind w:left="0" w:firstLine="480"/>
      </w:pPr>
      <w:r>
        <w:rPr>
          <w:rFonts w:hint="eastAsia"/>
        </w:rPr>
        <w:t>环境风险评估编制应体现科学性、规范性、客观性和真实性的原则；</w:t>
      </w:r>
    </w:p>
    <w:p>
      <w:pPr>
        <w:numPr>
          <w:ilvl w:val="0"/>
          <w:numId w:val="2"/>
        </w:numPr>
        <w:ind w:left="0" w:firstLine="480"/>
      </w:pPr>
      <w:r>
        <w:rPr>
          <w:rFonts w:hint="eastAsia"/>
        </w:rPr>
        <w:t>环境风险评估过程中应贯彻执行我国环保相关的法律法规、标准、政策，分析企业自身环境风险状况，明确环境风险防控措施。</w:t>
      </w:r>
    </w:p>
    <w:p>
      <w:pPr>
        <w:pStyle w:val="2"/>
        <w:ind w:left="0" w:firstLine="0" w:firstLineChars="0"/>
        <w:rPr>
          <w:rFonts w:ascii="宋体" w:hAnsi="宋体" w:eastAsia="宋体" w:cs="宋体"/>
          <w:sz w:val="28"/>
          <w:szCs w:val="28"/>
        </w:rPr>
      </w:pPr>
      <w:bookmarkStart w:id="3" w:name="_Toc26389"/>
      <w:r>
        <w:rPr>
          <w:rFonts w:hint="eastAsia" w:ascii="宋体" w:hAnsi="宋体" w:eastAsia="宋体" w:cs="宋体"/>
          <w:sz w:val="28"/>
          <w:szCs w:val="28"/>
        </w:rPr>
        <w:t>编制依据</w:t>
      </w:r>
      <w:bookmarkEnd w:id="3"/>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法律法规、规章、指导性文件</w:t>
      </w:r>
    </w:p>
    <w:p>
      <w:pPr>
        <w:numPr>
          <w:ilvl w:val="0"/>
          <w:numId w:val="3"/>
        </w:numPr>
        <w:ind w:left="480" w:hanging="480" w:hangingChars="200"/>
      </w:pPr>
      <w:r>
        <w:t>《中华人民共和国环境保护法》（</w:t>
      </w:r>
      <w:r>
        <w:rPr>
          <w:rFonts w:hint="eastAsia"/>
        </w:rPr>
        <w:t>2015年1月1日</w:t>
      </w:r>
      <w:r>
        <w:t>起施行）；</w:t>
      </w:r>
    </w:p>
    <w:p>
      <w:pPr>
        <w:numPr>
          <w:ilvl w:val="0"/>
          <w:numId w:val="3"/>
        </w:numPr>
        <w:ind w:left="480" w:hanging="480" w:hangingChars="200"/>
      </w:pPr>
      <w:r>
        <w:rPr>
          <w:rFonts w:hint="eastAsia"/>
        </w:rPr>
        <w:t>《</w:t>
      </w:r>
      <w:r>
        <w:t>中华人民共和国</w:t>
      </w:r>
      <w:r>
        <w:rPr>
          <w:rFonts w:hint="eastAsia"/>
        </w:rPr>
        <w:t>突发事件应对法》（2007年11月1日起施行）；</w:t>
      </w:r>
    </w:p>
    <w:p>
      <w:pPr>
        <w:numPr>
          <w:ilvl w:val="0"/>
          <w:numId w:val="3"/>
        </w:numPr>
        <w:ind w:left="480" w:hanging="480" w:hangingChars="200"/>
      </w:pPr>
      <w:r>
        <w:rPr>
          <w:rFonts w:hint="eastAsia"/>
        </w:rPr>
        <w:t>《</w:t>
      </w:r>
      <w:r>
        <w:t>中华人民共和国</w:t>
      </w:r>
      <w:r>
        <w:rPr>
          <w:rFonts w:hint="eastAsia"/>
        </w:rPr>
        <w:t>安全生产法》（20</w:t>
      </w:r>
      <w:r>
        <w:rPr>
          <w:rFonts w:hint="eastAsia"/>
          <w:lang w:val="en-US" w:eastAsia="zh-CN"/>
        </w:rPr>
        <w:t>21</w:t>
      </w:r>
      <w:r>
        <w:rPr>
          <w:rFonts w:hint="eastAsia"/>
        </w:rPr>
        <w:t>年</w:t>
      </w:r>
      <w:r>
        <w:rPr>
          <w:rFonts w:hint="eastAsia"/>
          <w:lang w:val="en-US" w:eastAsia="zh-CN"/>
        </w:rPr>
        <w:t>9</w:t>
      </w:r>
      <w:r>
        <w:rPr>
          <w:rFonts w:hint="eastAsia"/>
        </w:rPr>
        <w:t>月1日起施行）；</w:t>
      </w:r>
    </w:p>
    <w:p>
      <w:pPr>
        <w:numPr>
          <w:ilvl w:val="0"/>
          <w:numId w:val="3"/>
        </w:numPr>
        <w:ind w:left="480" w:hanging="480" w:hangingChars="200"/>
      </w:pPr>
      <w:r>
        <w:rPr>
          <w:rFonts w:hint="eastAsia"/>
        </w:rPr>
        <w:t>《</w:t>
      </w:r>
      <w:r>
        <w:t>中华人民共和国</w:t>
      </w:r>
      <w:r>
        <w:rPr>
          <w:rFonts w:hint="eastAsia"/>
        </w:rPr>
        <w:t>消防法》（20</w:t>
      </w:r>
      <w:r>
        <w:rPr>
          <w:rFonts w:hint="eastAsia"/>
          <w:lang w:val="en-US" w:eastAsia="zh-CN"/>
        </w:rPr>
        <w:t>19</w:t>
      </w:r>
      <w:r>
        <w:rPr>
          <w:rFonts w:hint="eastAsia"/>
        </w:rPr>
        <w:t>年</w:t>
      </w:r>
      <w:r>
        <w:rPr>
          <w:rFonts w:hint="eastAsia"/>
          <w:lang w:val="en-US" w:eastAsia="zh-CN"/>
        </w:rPr>
        <w:t>4</w:t>
      </w:r>
      <w:r>
        <w:rPr>
          <w:rFonts w:hint="eastAsia"/>
        </w:rPr>
        <w:t>月</w:t>
      </w:r>
      <w:r>
        <w:rPr>
          <w:rFonts w:hint="eastAsia"/>
          <w:lang w:val="en-US" w:eastAsia="zh-CN"/>
        </w:rPr>
        <w:t>23</w:t>
      </w:r>
      <w:r>
        <w:rPr>
          <w:rFonts w:hint="eastAsia"/>
        </w:rPr>
        <w:t>日起施行）；</w:t>
      </w:r>
    </w:p>
    <w:p>
      <w:pPr>
        <w:numPr>
          <w:ilvl w:val="0"/>
          <w:numId w:val="3"/>
        </w:numPr>
        <w:ind w:left="480" w:hanging="480" w:hangingChars="200"/>
      </w:pPr>
      <w:r>
        <w:rPr>
          <w:rFonts w:hint="eastAsia"/>
        </w:rPr>
        <w:t>《危险化学品安全管理条例》（201</w:t>
      </w:r>
      <w:r>
        <w:rPr>
          <w:rFonts w:hint="eastAsia"/>
          <w:lang w:val="en-US" w:eastAsia="zh-CN"/>
        </w:rPr>
        <w:t>3</w:t>
      </w:r>
      <w:r>
        <w:rPr>
          <w:rFonts w:hint="eastAsia"/>
          <w:lang w:eastAsia="zh-CN"/>
        </w:rPr>
        <w:t>修订</w:t>
      </w:r>
      <w:r>
        <w:rPr>
          <w:rFonts w:hint="eastAsia"/>
        </w:rPr>
        <w:t>）；</w:t>
      </w:r>
    </w:p>
    <w:p>
      <w:pPr>
        <w:numPr>
          <w:ilvl w:val="0"/>
          <w:numId w:val="3"/>
        </w:numPr>
        <w:ind w:left="480" w:hanging="480" w:hangingChars="200"/>
      </w:pPr>
      <w:r>
        <w:t>《中华人民共和国水污染防治法》（</w:t>
      </w:r>
      <w:r>
        <w:rPr>
          <w:color w:val="000000"/>
          <w:shd w:val="clear" w:color="auto" w:fill="FFFFFF"/>
        </w:rPr>
        <w:t>2018年1月1日起施行</w:t>
      </w:r>
      <w:r>
        <w:t>）</w:t>
      </w:r>
    </w:p>
    <w:p>
      <w:pPr>
        <w:keepNext w:val="0"/>
        <w:keepLines w:val="0"/>
        <w:pageBreakBefore w:val="0"/>
        <w:widowControl w:val="0"/>
        <w:numPr>
          <w:ilvl w:val="0"/>
          <w:numId w:val="3"/>
        </w:numPr>
        <w:tabs>
          <w:tab w:val="left" w:pos="0"/>
        </w:tabs>
        <w:kinsoku/>
        <w:wordWrap/>
        <w:overflowPunct/>
        <w:topLinePunct w:val="0"/>
        <w:bidi w:val="0"/>
        <w:snapToGrid/>
        <w:spacing w:line="360" w:lineRule="auto"/>
        <w:ind w:left="480" w:hanging="480" w:hangingChars="200"/>
        <w:textAlignment w:val="auto"/>
      </w:pPr>
      <w:r>
        <w:rPr>
          <w:rFonts w:hint="eastAsia"/>
        </w:rPr>
        <w:t>《国务院关于加强环境保护重点工作的意见》（国发〔2011〕35号）；</w:t>
      </w:r>
    </w:p>
    <w:p>
      <w:pPr>
        <w:keepNext w:val="0"/>
        <w:keepLines w:val="0"/>
        <w:pageBreakBefore w:val="0"/>
        <w:widowControl w:val="0"/>
        <w:numPr>
          <w:ilvl w:val="0"/>
          <w:numId w:val="3"/>
        </w:numPr>
        <w:kinsoku/>
        <w:wordWrap/>
        <w:overflowPunct/>
        <w:topLinePunct w:val="0"/>
        <w:bidi w:val="0"/>
        <w:snapToGrid/>
        <w:spacing w:line="360" w:lineRule="auto"/>
        <w:ind w:left="480" w:hanging="480" w:hangingChars="200"/>
        <w:textAlignment w:val="auto"/>
      </w:pPr>
      <w:r>
        <w:rPr>
          <w:rFonts w:hint="eastAsia"/>
        </w:rPr>
        <w:t>《突发事件应急预案管理办法》（国办发〔2013〕101号）；</w:t>
      </w:r>
    </w:p>
    <w:p>
      <w:pPr>
        <w:keepNext w:val="0"/>
        <w:keepLines w:val="0"/>
        <w:pageBreakBefore w:val="0"/>
        <w:widowControl w:val="0"/>
        <w:numPr>
          <w:ilvl w:val="0"/>
          <w:numId w:val="3"/>
        </w:numPr>
        <w:kinsoku/>
        <w:wordWrap/>
        <w:overflowPunct/>
        <w:topLinePunct w:val="0"/>
        <w:bidi w:val="0"/>
        <w:snapToGrid/>
        <w:spacing w:line="360" w:lineRule="auto"/>
        <w:ind w:left="480" w:hanging="480" w:hangingChars="200"/>
        <w:textAlignment w:val="auto"/>
      </w:pPr>
      <w:r>
        <w:rPr>
          <w:rFonts w:hint="eastAsia"/>
        </w:rPr>
        <w:t>《突发环境事件信息报告办法》（环境保护部令第17号）；</w:t>
      </w:r>
    </w:p>
    <w:p>
      <w:pPr>
        <w:pStyle w:val="37"/>
        <w:keepNext w:val="0"/>
        <w:keepLines w:val="0"/>
        <w:pageBreakBefore w:val="0"/>
        <w:widowControl w:val="0"/>
        <w:kinsoku/>
        <w:wordWrap/>
        <w:overflowPunct/>
        <w:topLinePunct w:val="0"/>
        <w:bidi w:val="0"/>
        <w:snapToGrid/>
        <w:spacing w:line="360" w:lineRule="auto"/>
        <w:textAlignment w:val="auto"/>
      </w:pPr>
      <w:r>
        <w:rPr>
          <w:rFonts w:hint="eastAsia"/>
          <w:lang w:val="en-US" w:eastAsia="zh-CN"/>
        </w:rPr>
        <w:t>10 《</w:t>
      </w:r>
      <w:r>
        <w:t>企业事业单位突发环境事件应急预案评审工作指南（试行）</w:t>
      </w:r>
      <w:r>
        <w:rPr>
          <w:rFonts w:hint="eastAsia"/>
          <w:lang w:eastAsia="zh-CN"/>
        </w:rPr>
        <w:t>》（</w:t>
      </w:r>
      <w:r>
        <w:rPr>
          <w:rFonts w:hint="default" w:ascii="Times New Roman" w:hAnsi="Times New Roman" w:cs="Times New Roman"/>
        </w:rPr>
        <w:t>环办应急[2018]8号</w:t>
      </w:r>
      <w:r>
        <w:rPr>
          <w:rFonts w:hint="eastAsia"/>
          <w:lang w:eastAsia="zh-CN"/>
        </w:rPr>
        <w:t>）</w:t>
      </w:r>
    </w:p>
    <w:p>
      <w:pPr>
        <w:keepNext w:val="0"/>
        <w:keepLines w:val="0"/>
        <w:pageBreakBefore w:val="0"/>
        <w:widowControl w:val="0"/>
        <w:numPr>
          <w:ilvl w:val="0"/>
          <w:numId w:val="0"/>
        </w:numPr>
        <w:kinsoku/>
        <w:wordWrap/>
        <w:overflowPunct/>
        <w:topLinePunct w:val="0"/>
        <w:bidi w:val="0"/>
        <w:snapToGrid/>
        <w:spacing w:line="360" w:lineRule="auto"/>
        <w:ind w:leftChars="-200" w:firstLine="480" w:firstLineChars="200"/>
        <w:textAlignment w:val="auto"/>
      </w:pPr>
      <w:r>
        <w:rPr>
          <w:rFonts w:hint="eastAsia"/>
          <w:lang w:val="en-US" w:eastAsia="zh-CN"/>
        </w:rPr>
        <w:t xml:space="preserve">11 </w:t>
      </w:r>
      <w:r>
        <w:rPr>
          <w:rFonts w:hint="eastAsia"/>
        </w:rPr>
        <w:t>《危险化学品重大危险源监督管理暂行规定》（安全监管总局令第40号）；</w:t>
      </w:r>
    </w:p>
    <w:p>
      <w:pPr>
        <w:widowControl/>
        <w:ind w:left="0" w:leftChars="0" w:firstLine="0" w:firstLineChars="0"/>
        <w:rPr>
          <w:rFonts w:hint="eastAsia"/>
          <w:color w:val="auto"/>
          <w:kern w:val="0"/>
        </w:rPr>
      </w:pPr>
      <w:r>
        <w:rPr>
          <w:rFonts w:hint="eastAsia"/>
          <w:color w:val="auto"/>
          <w:kern w:val="0"/>
          <w:lang w:val="en-US" w:eastAsia="zh-CN"/>
        </w:rPr>
        <w:t xml:space="preserve">12 </w:t>
      </w:r>
      <w:r>
        <w:rPr>
          <w:rFonts w:hint="eastAsia"/>
          <w:color w:val="auto"/>
          <w:kern w:val="0"/>
        </w:rPr>
        <w:t>《企业突发环境事件隐患排查和治理工作指南》（环境保护部公告 2016 年第 74</w:t>
      </w:r>
    </w:p>
    <w:p>
      <w:pPr>
        <w:widowControl/>
        <w:ind w:left="0" w:leftChars="0" w:firstLine="0" w:firstLineChars="0"/>
        <w:rPr>
          <w:color w:val="auto"/>
          <w:kern w:val="0"/>
        </w:rPr>
      </w:pPr>
      <w:r>
        <w:rPr>
          <w:rFonts w:hint="eastAsia"/>
          <w:color w:val="auto"/>
          <w:kern w:val="0"/>
        </w:rPr>
        <w:t>号）</w:t>
      </w:r>
    </w:p>
    <w:p>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cs="Times New Roman"/>
        </w:rPr>
      </w:pPr>
      <w:r>
        <w:rPr>
          <w:rFonts w:hint="default" w:ascii="Times New Roman" w:hAnsi="Times New Roman" w:cs="Times New Roman"/>
          <w:color w:val="auto"/>
          <w:kern w:val="0"/>
          <w:lang w:val="en-US" w:eastAsia="zh-CN"/>
        </w:rPr>
        <w:t>1</w:t>
      </w:r>
      <w:r>
        <w:rPr>
          <w:rFonts w:hint="eastAsia" w:ascii="Times New Roman" w:hAnsi="Times New Roman" w:cs="Times New Roman"/>
          <w:color w:val="auto"/>
          <w:kern w:val="0"/>
          <w:lang w:val="en-US" w:eastAsia="zh-CN"/>
        </w:rPr>
        <w:t xml:space="preserve">3 </w:t>
      </w:r>
      <w:r>
        <w:rPr>
          <w:rFonts w:hint="default" w:ascii="Times New Roman" w:hAnsi="Times New Roman" w:cs="Times New Roman"/>
          <w:color w:val="auto"/>
          <w:kern w:val="0"/>
        </w:rPr>
        <w:t>《山东省突发环境事件应急预案管理办法》（鲁政办发〔2009〕56号），2010年6月26日</w:t>
      </w:r>
    </w:p>
    <w:p>
      <w:pPr>
        <w:numPr>
          <w:ilvl w:val="0"/>
          <w:numId w:val="0"/>
        </w:numPr>
        <w:ind w:leftChars="0"/>
        <w:rPr>
          <w:rFonts w:hint="default" w:ascii="Times New Roman" w:hAnsi="Times New Roman" w:cs="Times New Roman"/>
        </w:rPr>
      </w:pPr>
      <w:r>
        <w:rPr>
          <w:rFonts w:hint="default" w:ascii="Times New Roman" w:hAnsi="Times New Roman" w:cs="Times New Roman"/>
          <w:lang w:val="en-US" w:eastAsia="zh-CN"/>
        </w:rPr>
        <w:t>1</w:t>
      </w:r>
      <w:r>
        <w:rPr>
          <w:rFonts w:hint="eastAsia" w:cs="Times New Roman"/>
          <w:lang w:val="en-US" w:eastAsia="zh-CN"/>
        </w:rPr>
        <w:t>4</w:t>
      </w:r>
      <w:r>
        <w:rPr>
          <w:rFonts w:hint="default" w:ascii="Times New Roman" w:hAnsi="Times New Roman" w:cs="Times New Roman"/>
          <w:lang w:val="en-US" w:eastAsia="zh-CN"/>
        </w:rPr>
        <w:t xml:space="preserve"> </w:t>
      </w:r>
      <w:r>
        <w:rPr>
          <w:rFonts w:hint="default" w:ascii="Times New Roman" w:hAnsi="Times New Roman" w:cs="Times New Roman"/>
        </w:rPr>
        <w:t>《企业突发环境事件风险分级方法》（HJ941-2018）；</w:t>
      </w:r>
    </w:p>
    <w:p>
      <w:pPr>
        <w:pStyle w:val="37"/>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5</w:t>
      </w:r>
      <w:r>
        <w:rPr>
          <w:rFonts w:hint="default" w:ascii="Times New Roman" w:hAnsi="Times New Roman" w:cs="Times New Roman"/>
          <w:lang w:val="en-US" w:eastAsia="zh-CN"/>
        </w:rPr>
        <w:t xml:space="preserve"> 《山东省突发环境事件应急预案》（2020年）；</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default" w:ascii="Times New Roman" w:hAnsi="Times New Roman" w:cs="Times New Roman"/>
        </w:rPr>
      </w:pPr>
      <w:r>
        <w:rPr>
          <w:rFonts w:hint="default" w:ascii="Times New Roman" w:hAnsi="Times New Roman" w:cs="Times New Roman"/>
          <w:lang w:val="en-US" w:eastAsia="zh-CN"/>
        </w:rPr>
        <w:t>1</w:t>
      </w:r>
      <w:r>
        <w:rPr>
          <w:rFonts w:hint="eastAsia" w:cs="Times New Roman"/>
          <w:lang w:val="en-US" w:eastAsia="zh-CN"/>
        </w:rPr>
        <w:t>6</w:t>
      </w: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lang w:eastAsia="zh-CN"/>
        </w:rPr>
        <w:t>日照市生态</w:t>
      </w:r>
      <w:r>
        <w:rPr>
          <w:rFonts w:hint="default" w:ascii="Times New Roman" w:hAnsi="Times New Roman" w:cs="Times New Roman"/>
          <w:lang w:val="en-US" w:eastAsia="zh-CN"/>
        </w:rPr>
        <w:t>环境局突发环境事件应急预案</w:t>
      </w:r>
      <w:r>
        <w:rPr>
          <w:rFonts w:hint="default" w:ascii="Times New Roman" w:hAnsi="Times New Roman" w:cs="Times New Roman"/>
        </w:rPr>
        <w:t>》</w:t>
      </w:r>
      <w:r>
        <w:rPr>
          <w:rFonts w:hint="default" w:ascii="Times New Roman" w:hAnsi="Times New Roman" w:cs="Times New Roman"/>
          <w:lang w:val="en-US" w:eastAsia="zh-CN"/>
        </w:rPr>
        <w:t>（2021年）</w:t>
      </w:r>
      <w:r>
        <w:rPr>
          <w:rFonts w:hint="default" w:ascii="Times New Roman" w:hAnsi="Times New Roman" w:cs="Times New Roman"/>
        </w:rPr>
        <w:t>；</w:t>
      </w:r>
    </w:p>
    <w:p>
      <w:pPr>
        <w:pStyle w:val="37"/>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 </w:t>
      </w:r>
      <w:r>
        <w:rPr>
          <w:rFonts w:hint="default" w:ascii="Times New Roman" w:hAnsi="Times New Roman" w:cs="Times New Roman"/>
        </w:rPr>
        <w:t>《</w:t>
      </w:r>
      <w:r>
        <w:rPr>
          <w:rFonts w:hint="default" w:ascii="Times New Roman" w:hAnsi="Times New Roman" w:cs="Times New Roman"/>
          <w:lang w:eastAsia="zh-CN"/>
        </w:rPr>
        <w:t>莒县</w:t>
      </w:r>
      <w:r>
        <w:rPr>
          <w:rFonts w:hint="default" w:ascii="Times New Roman" w:hAnsi="Times New Roman" w:cs="Times New Roman"/>
          <w:lang w:val="en-US" w:eastAsia="zh-CN"/>
        </w:rPr>
        <w:t>突发环境事件应急预案</w:t>
      </w:r>
      <w:r>
        <w:rPr>
          <w:rFonts w:hint="default" w:ascii="Times New Roman" w:hAnsi="Times New Roman" w:cs="Times New Roman"/>
        </w:rPr>
        <w:t>》</w:t>
      </w:r>
      <w:r>
        <w:rPr>
          <w:rFonts w:hint="default" w:ascii="Times New Roman" w:hAnsi="Times New Roman" w:cs="Times New Roman"/>
          <w:lang w:val="en-US" w:eastAsia="zh-CN"/>
        </w:rPr>
        <w:t>（2021年）</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default" w:ascii="Times New Roman" w:hAnsi="Times New Roman" w:cs="Times New Roman"/>
        </w:rPr>
      </w:pPr>
      <w:r>
        <w:rPr>
          <w:rFonts w:hint="eastAsia" w:cs="Times New Roman"/>
          <w:lang w:val="en-US" w:eastAsia="zh-CN"/>
        </w:rPr>
        <w:t>18</w:t>
      </w:r>
      <w:r>
        <w:rPr>
          <w:rFonts w:hint="default" w:ascii="Times New Roman" w:hAnsi="Times New Roman" w:cs="Times New Roman"/>
          <w:lang w:val="en-US" w:eastAsia="zh-CN"/>
        </w:rPr>
        <w:t xml:space="preserve"> 《环境应急资源调查指南（试行）》（环办应急〔2019〕17号）</w:t>
      </w:r>
      <w:r>
        <w:rPr>
          <w:rFonts w:hint="default" w:ascii="Times New Roman" w:hAnsi="Times New Roman" w:cs="Times New Roman"/>
        </w:rPr>
        <w:t>。</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标准、技术规范</w:t>
      </w:r>
    </w:p>
    <w:p>
      <w:pPr>
        <w:numPr>
          <w:ilvl w:val="0"/>
          <w:numId w:val="0"/>
        </w:numPr>
        <w:ind w:leftChars="-200" w:firstLine="480" w:firstLineChars="200"/>
      </w:pPr>
      <w:r>
        <w:rPr>
          <w:rFonts w:hint="eastAsia"/>
          <w:lang w:val="en-US" w:eastAsia="zh-CN"/>
        </w:rPr>
        <w:t>1.</w:t>
      </w:r>
      <w:r>
        <w:rPr>
          <w:rFonts w:hint="eastAsia"/>
        </w:rPr>
        <w:t>《危险化学品名录》（201</w:t>
      </w:r>
      <w:r>
        <w:rPr>
          <w:rFonts w:hint="eastAsia"/>
          <w:lang w:val="en-US" w:eastAsia="zh-CN"/>
        </w:rPr>
        <w:t>8</w:t>
      </w:r>
      <w:r>
        <w:rPr>
          <w:rFonts w:hint="eastAsia"/>
        </w:rPr>
        <w:t>版）；</w:t>
      </w:r>
    </w:p>
    <w:p>
      <w:pPr>
        <w:numPr>
          <w:ilvl w:val="0"/>
          <w:numId w:val="0"/>
        </w:numPr>
        <w:ind w:leftChars="-200" w:firstLine="480" w:firstLineChars="200"/>
      </w:pPr>
      <w:r>
        <w:rPr>
          <w:rFonts w:hint="eastAsia"/>
          <w:lang w:val="en-US" w:eastAsia="zh-CN"/>
        </w:rPr>
        <w:t>2.</w:t>
      </w:r>
      <w:r>
        <w:rPr>
          <w:rFonts w:hint="eastAsia"/>
        </w:rPr>
        <w:t>《国家危险废物名录》（</w:t>
      </w:r>
      <w:r>
        <w:rPr>
          <w:rFonts w:hint="eastAsia"/>
          <w:lang w:val="en-US" w:eastAsia="zh-CN"/>
        </w:rPr>
        <w:t>2021</w:t>
      </w:r>
      <w:r>
        <w:rPr>
          <w:rFonts w:hint="eastAsia"/>
        </w:rPr>
        <w:t>版）；</w:t>
      </w:r>
    </w:p>
    <w:p>
      <w:pPr>
        <w:numPr>
          <w:ilvl w:val="0"/>
          <w:numId w:val="0"/>
        </w:numPr>
        <w:ind w:leftChars="-200" w:firstLine="480" w:firstLineChars="200"/>
      </w:pPr>
      <w:r>
        <w:rPr>
          <w:rFonts w:hint="eastAsia"/>
          <w:lang w:val="en-US" w:eastAsia="zh-CN"/>
        </w:rPr>
        <w:t>3.</w:t>
      </w:r>
      <w:r>
        <w:rPr>
          <w:rFonts w:hint="eastAsia"/>
        </w:rPr>
        <w:t>《危险化学品重大危险源辨识》（GB18218-2018）；</w:t>
      </w:r>
    </w:p>
    <w:p>
      <w:pPr>
        <w:numPr>
          <w:ilvl w:val="0"/>
          <w:numId w:val="0"/>
        </w:numPr>
        <w:ind w:leftChars="-200" w:firstLine="480" w:firstLineChars="200"/>
      </w:pPr>
      <w:r>
        <w:rPr>
          <w:rFonts w:hint="eastAsia"/>
          <w:lang w:val="en-US" w:eastAsia="zh-CN"/>
        </w:rPr>
        <w:t>4.</w:t>
      </w:r>
      <w:r>
        <w:rPr>
          <w:rFonts w:hint="eastAsia"/>
        </w:rPr>
        <w:t>《环境影响评价技术导则  地下水环境》（HJ610-2016）；</w:t>
      </w:r>
    </w:p>
    <w:p>
      <w:pPr>
        <w:numPr>
          <w:ilvl w:val="0"/>
          <w:numId w:val="0"/>
        </w:numPr>
        <w:ind w:leftChars="-200" w:firstLine="480" w:firstLineChars="200"/>
      </w:pPr>
      <w:r>
        <w:rPr>
          <w:rFonts w:hint="eastAsia"/>
          <w:lang w:val="en-US" w:eastAsia="zh-CN"/>
        </w:rPr>
        <w:t>5.</w:t>
      </w:r>
      <w:r>
        <w:rPr>
          <w:rFonts w:hint="eastAsia"/>
        </w:rPr>
        <w:t>《建设项目环境风险评价技术导则》（HJ/T169-2018）；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pPr>
      <w:r>
        <w:rPr>
          <w:rFonts w:hint="eastAsia" w:cs="Times New Roman"/>
          <w:lang w:val="en-US" w:eastAsia="zh-CN"/>
        </w:rPr>
        <w:t>7</w:t>
      </w:r>
      <w:r>
        <w:rPr>
          <w:rFonts w:ascii="Times New Roman" w:hAnsi="Times New Roman" w:cs="Times New Roman"/>
        </w:rPr>
        <w:t>.</w:t>
      </w:r>
      <w:r>
        <w:rPr>
          <w:rFonts w:hint="eastAsia"/>
        </w:rPr>
        <w:t>《事故状态下水体污染的预防与控制技术要求》（Q/SY1190-2013）；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ascii="Times New Roman" w:hAnsi="Times New Roman" w:cs="Times New Roman"/>
        </w:rPr>
      </w:pPr>
      <w:r>
        <w:rPr>
          <w:rFonts w:hint="eastAsia"/>
          <w:highlight w:val="none"/>
          <w:lang w:val="en-US" w:eastAsia="zh-CN"/>
        </w:rPr>
        <w:t>8.</w:t>
      </w:r>
      <w:r>
        <w:rPr>
          <w:rFonts w:hint="eastAsia"/>
          <w:highlight w:val="none"/>
        </w:rPr>
        <w:t>《水体污染事故风险预防与控制措施运行管理要求》（Q/SY1310-201</w:t>
      </w:r>
      <w:r>
        <w:rPr>
          <w:rFonts w:hint="eastAsia"/>
          <w:highlight w:val="none"/>
          <w:lang w:val="en-US" w:eastAsia="zh-CN"/>
        </w:rPr>
        <w:t>0</w:t>
      </w:r>
      <w:r>
        <w:rPr>
          <w:rFonts w:hint="eastAsia"/>
          <w:highlight w:val="none"/>
        </w:rPr>
        <w:t>）</w:t>
      </w:r>
      <w:r>
        <w:rPr>
          <w:highlight w:val="none"/>
        </w:rPr>
        <w:t>；</w:t>
      </w:r>
    </w:p>
    <w:p>
      <w:pPr>
        <w:ind w:left="0" w:leftChars="0" w:firstLine="0" w:firstLineChars="0"/>
        <w:jc w:val="both"/>
        <w:rPr>
          <w:rFonts w:ascii="Times New Roman" w:hAnsi="Times New Roman" w:cs="Times New Roman"/>
        </w:rPr>
      </w:pPr>
      <w:r>
        <w:rPr>
          <w:rFonts w:hint="eastAsia" w:cs="Times New Roman"/>
          <w:lang w:val="en-US" w:eastAsia="zh-CN"/>
        </w:rPr>
        <w:t>9</w:t>
      </w:r>
      <w:r>
        <w:rPr>
          <w:rFonts w:ascii="Times New Roman" w:hAnsi="Times New Roman" w:cs="Times New Roman"/>
        </w:rPr>
        <w:t>.《危险废物贮存污染控制标准》（GB18597-2001）及年修改单；</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lang w:eastAsia="zh-CN"/>
        </w:rPr>
      </w:pPr>
      <w:r>
        <w:rPr>
          <w:rFonts w:ascii="Times New Roman" w:hAnsi="Times New Roman" w:cs="Times New Roman"/>
        </w:rPr>
        <w:t>1</w:t>
      </w:r>
      <w:r>
        <w:rPr>
          <w:rFonts w:hint="eastAsia" w:cs="Times New Roman"/>
          <w:lang w:val="en-US" w:eastAsia="zh-CN"/>
        </w:rPr>
        <w:t>0</w:t>
      </w:r>
      <w:r>
        <w:rPr>
          <w:rFonts w:ascii="Times New Roman" w:hAnsi="Times New Roman" w:cs="Times New Roman"/>
        </w:rPr>
        <w:t>.《个体防护装备选用规范》（GB11651-2008）</w:t>
      </w:r>
      <w:r>
        <w:rPr>
          <w:rFonts w:hint="eastAsia" w:cs="Times New Roman"/>
          <w:lang w:eastAsia="zh-CN"/>
        </w:rPr>
        <w:t>；</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lang w:val="en-US" w:eastAsia="zh-CN"/>
        </w:rPr>
      </w:pPr>
      <w:r>
        <w:rPr>
          <w:rFonts w:hint="eastAsia" w:cs="Times New Roman"/>
          <w:lang w:val="en-US" w:eastAsia="zh-CN"/>
        </w:rPr>
        <w:t>11.《突发环境事件应急监测技术指南》（DB37/T3599-2019）</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lang w:val="en-US" w:eastAsia="zh-CN"/>
        </w:rPr>
      </w:pPr>
      <w:r>
        <w:rPr>
          <w:rFonts w:hint="eastAsia" w:cs="Times New Roman"/>
          <w:lang w:val="en-US" w:eastAsia="zh-CN"/>
        </w:rPr>
        <w:t xml:space="preserve">12.《涂装作业安全规程  涂漆工艺安全及其通风净化》（GB6514-2008）； </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lang w:val="en-US" w:eastAsia="zh-CN"/>
        </w:rPr>
      </w:pPr>
      <w:r>
        <w:rPr>
          <w:rFonts w:hint="eastAsia" w:cs="Times New Roman"/>
          <w:lang w:val="en-US" w:eastAsia="zh-CN"/>
        </w:rPr>
        <w:t xml:space="preserve">13.《 涂装作业安全规程  安全管理通则》（GB7691-2003）； </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lang w:val="en-US" w:eastAsia="zh-CN"/>
        </w:rPr>
      </w:pPr>
      <w:r>
        <w:rPr>
          <w:rFonts w:hint="eastAsia" w:cs="Times New Roman"/>
          <w:lang w:val="en-US" w:eastAsia="zh-CN"/>
        </w:rPr>
        <w:t xml:space="preserve">14.《涂装作业安全规程  喷漆室安全技术规定》（GB14444-2006）； </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cs="Times New Roman"/>
          <w:lang w:val="en-US" w:eastAsia="zh-CN"/>
        </w:rPr>
      </w:pPr>
      <w:r>
        <w:rPr>
          <w:rFonts w:hint="eastAsia" w:cs="Times New Roman"/>
          <w:lang w:val="en-US" w:eastAsia="zh-CN"/>
        </w:rPr>
        <w:t>15.《涂装作业安全规程涂层烘干室安全技术规定》（GB14443-2007）</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其他参考资料</w:t>
      </w:r>
    </w:p>
    <w:p>
      <w:pPr>
        <w:numPr>
          <w:ilvl w:val="0"/>
          <w:numId w:val="4"/>
        </w:numPr>
        <w:ind w:firstLineChars="0"/>
      </w:pPr>
      <w:r>
        <w:t>Emergency Response Guidebook 2012</w:t>
      </w:r>
    </w:p>
    <w:p>
      <w:pPr>
        <w:ind w:left="900" w:firstLine="0" w:firstLineChars="0"/>
      </w:pPr>
      <w:r>
        <w:rPr>
          <w:rFonts w:hint="eastAsia"/>
        </w:rPr>
        <w:t>(网址</w:t>
      </w:r>
      <w:r>
        <w:fldChar w:fldCharType="begin"/>
      </w:r>
      <w:r>
        <w:instrText xml:space="preserve"> HYPERLINK "http://wwwapps.tc.gc.ca/saf-sec-sur/3/erg-gmu/erg/ergmenu.aspx" </w:instrText>
      </w:r>
      <w:r>
        <w:fldChar w:fldCharType="separate"/>
      </w:r>
      <w:r>
        <w:rPr>
          <w:rStyle w:val="35"/>
          <w:rFonts w:hint="eastAsia"/>
        </w:rPr>
        <w:t>http://wwwapps.tc.gc.ca/saf-sec-sur/3/erg-gmu/erg/ergmenu.aspx</w:t>
      </w:r>
      <w:r>
        <w:rPr>
          <w:rStyle w:val="35"/>
          <w:rFonts w:hint="eastAsia"/>
        </w:rPr>
        <w:fldChar w:fldCharType="end"/>
      </w:r>
      <w:r>
        <w:rPr>
          <w:rFonts w:hint="eastAsia"/>
        </w:rPr>
        <w:t>)；</w:t>
      </w:r>
    </w:p>
    <w:p>
      <w:pPr>
        <w:numPr>
          <w:ilvl w:val="0"/>
          <w:numId w:val="4"/>
        </w:numPr>
        <w:ind w:firstLineChars="0"/>
      </w:pPr>
      <w:r>
        <w:rPr>
          <w:rFonts w:hint="eastAsia"/>
        </w:rPr>
        <w:t>化学品安全技术说明书（Material Safety Data Sheet）；</w:t>
      </w:r>
    </w:p>
    <w:p>
      <w:pPr>
        <w:numPr>
          <w:ilvl w:val="0"/>
          <w:numId w:val="4"/>
        </w:numPr>
        <w:ind w:firstLineChars="0"/>
      </w:pPr>
      <w:r>
        <w:rPr>
          <w:rFonts w:hint="eastAsia"/>
        </w:rPr>
        <w:t>危险化学品应急救援指南（EmergencyResponseGuidebook（2000），ERG2000）;</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lang w:val="en-US" w:eastAsia="zh-CN"/>
        </w:rPr>
      </w:pPr>
      <w:r>
        <w:rPr>
          <w:rFonts w:hint="eastAsia"/>
          <w:lang w:val="en-US" w:eastAsia="zh-CN"/>
        </w:rPr>
        <w:t>4.《山东永利新能源车业有限公司年产10万辆电动三轮车项目环境影响报告书》</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lang w:val="en-US" w:eastAsia="zh-CN"/>
        </w:rPr>
      </w:pPr>
      <w:r>
        <w:rPr>
          <w:rFonts w:hint="eastAsia"/>
          <w:lang w:val="en-US" w:eastAsia="zh-CN"/>
        </w:rPr>
        <w:t xml:space="preserve">（2018年06月）； </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themeColor="text1"/>
        </w:rPr>
      </w:pPr>
      <w:r>
        <w:rPr>
          <w:rFonts w:hint="eastAsia"/>
          <w:lang w:val="en-US" w:eastAsia="zh-CN"/>
        </w:rPr>
        <w:t>5.《关于山东永利新能源车业有限公司年产10万辆电动三轮车项目环境影响报告书的批复》（莒审批发[2018]17号）（2018年07月20日）</w:t>
      </w:r>
      <w:r>
        <w:rPr>
          <w:rFonts w:hint="default" w:ascii="Times New Roman" w:hAnsi="Times New Roman" w:cs="Times New Roman"/>
          <w:color w:val="000000" w:themeColor="text1"/>
        </w:rPr>
        <w:t>。</w:t>
      </w:r>
    </w:p>
    <w:p>
      <w:pPr>
        <w:pStyle w:val="2"/>
        <w:ind w:left="0" w:firstLine="0" w:firstLineChars="0"/>
        <w:rPr>
          <w:rFonts w:ascii="宋体" w:hAnsi="宋体" w:eastAsia="宋体" w:cs="宋体"/>
          <w:sz w:val="28"/>
          <w:szCs w:val="28"/>
        </w:rPr>
      </w:pPr>
      <w:bookmarkStart w:id="4" w:name="_Toc28390"/>
      <w:r>
        <w:rPr>
          <w:rFonts w:hint="eastAsia" w:ascii="宋体" w:hAnsi="宋体" w:eastAsia="宋体" w:cs="宋体"/>
          <w:kern w:val="0"/>
          <w:sz w:val="28"/>
          <w:szCs w:val="28"/>
        </w:rPr>
        <w:t>企业突发环境事件风险</w:t>
      </w:r>
      <w:r>
        <w:rPr>
          <w:rFonts w:hint="eastAsia" w:ascii="宋体" w:hAnsi="宋体" w:eastAsia="宋体" w:cs="宋体"/>
          <w:sz w:val="28"/>
          <w:szCs w:val="28"/>
        </w:rPr>
        <w:t>评估程序</w:t>
      </w:r>
      <w:bookmarkEnd w:id="4"/>
    </w:p>
    <w:p>
      <w:pPr>
        <w:ind w:left="240" w:leftChars="100" w:firstLine="480"/>
        <w:rPr>
          <w:kern w:val="0"/>
        </w:rPr>
      </w:pPr>
      <w:r>
        <w:rPr>
          <w:rFonts w:hint="eastAsia"/>
          <w:lang w:eastAsia="zh-CN"/>
        </w:rPr>
        <w:t>山东永利新能源车业有限公司</w:t>
      </w:r>
      <w:r>
        <w:rPr>
          <w:rFonts w:hint="eastAsia" w:ascii="宋体" w:hAnsi="宋体" w:cs="宋体"/>
          <w:kern w:val="0"/>
        </w:rPr>
        <w:t>突发环境事件风险等级划分流程</w:t>
      </w:r>
      <w:r>
        <w:rPr>
          <w:rFonts w:hint="eastAsia"/>
        </w:rPr>
        <w:t>示意图具体见图2-1。</w:t>
      </w:r>
    </w:p>
    <w:p>
      <w:pPr>
        <w:ind w:firstLine="480"/>
        <w:jc w:val="center"/>
        <w:rPr>
          <w:rFonts w:ascii="仿宋_GB2312" w:eastAsia="仿宋_GB2312"/>
          <w:kern w:val="0"/>
        </w:rPr>
      </w:pPr>
      <w:r>
        <w:drawing>
          <wp:inline distT="0" distB="0" distL="114300" distR="114300">
            <wp:extent cx="4131945" cy="3430270"/>
            <wp:effectExtent l="0" t="0" r="1905" b="1778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26"/>
                    <a:stretch>
                      <a:fillRect/>
                    </a:stretch>
                  </pic:blipFill>
                  <pic:spPr>
                    <a:xfrm>
                      <a:off x="0" y="0"/>
                      <a:ext cx="4131945" cy="3430270"/>
                    </a:xfrm>
                    <a:prstGeom prst="rect">
                      <a:avLst/>
                    </a:prstGeom>
                    <a:noFill/>
                    <a:ln w="9525">
                      <a:noFill/>
                    </a:ln>
                  </pic:spPr>
                </pic:pic>
              </a:graphicData>
            </a:graphic>
          </wp:inline>
        </w:drawing>
      </w:r>
    </w:p>
    <w:p>
      <w:pPr>
        <w:pStyle w:val="74"/>
        <w:spacing w:before="163"/>
      </w:pPr>
      <w:r>
        <w:rPr>
          <w:kern w:val="0"/>
        </w:rPr>
        <w:t>图</w:t>
      </w:r>
      <w:r>
        <w:rPr>
          <w:rFonts w:hint="eastAsia"/>
          <w:kern w:val="0"/>
        </w:rPr>
        <w:t>2</w:t>
      </w:r>
      <w:r>
        <w:rPr>
          <w:kern w:val="0"/>
        </w:rPr>
        <w:t>-1  突发环境事件风险等级划分流程</w:t>
      </w:r>
      <w:r>
        <w:t>示意图</w:t>
      </w:r>
    </w:p>
    <w:p>
      <w:pPr>
        <w:ind w:firstLine="0" w:firstLineChars="0"/>
        <w:sectPr>
          <w:headerReference r:id="rId14" w:type="default"/>
          <w:pgSz w:w="11906" w:h="16838"/>
          <w:pgMar w:top="1588" w:right="1418" w:bottom="1588" w:left="1418" w:header="851" w:footer="992" w:gutter="0"/>
          <w:pgBorders>
            <w:top w:val="none" w:sz="0" w:space="0"/>
            <w:left w:val="none" w:sz="0" w:space="0"/>
            <w:bottom w:val="none" w:sz="0" w:space="0"/>
            <w:right w:val="none" w:sz="0" w:space="0"/>
          </w:pgBorders>
          <w:cols w:space="425" w:num="1"/>
          <w:docGrid w:type="lines" w:linePitch="326" w:charSpace="0"/>
        </w:sectPr>
      </w:pPr>
    </w:p>
    <w:p>
      <w:pPr>
        <w:pStyle w:val="3"/>
        <w:rPr>
          <w:rFonts w:ascii="宋体" w:eastAsia="宋体" w:cs="宋体"/>
          <w:sz w:val="32"/>
          <w:szCs w:val="32"/>
        </w:rPr>
      </w:pPr>
      <w:bookmarkStart w:id="5" w:name="_Toc28746"/>
      <w:r>
        <w:rPr>
          <w:rFonts w:hint="eastAsia" w:ascii="宋体" w:eastAsia="宋体" w:cs="宋体"/>
          <w:sz w:val="32"/>
          <w:szCs w:val="32"/>
        </w:rPr>
        <w:t>环境风险识别</w:t>
      </w:r>
      <w:bookmarkEnd w:id="5"/>
    </w:p>
    <w:p>
      <w:pPr>
        <w:pStyle w:val="2"/>
        <w:ind w:left="0" w:firstLine="0" w:firstLineChars="0"/>
        <w:rPr>
          <w:rFonts w:ascii="宋体" w:hAnsi="宋体" w:eastAsia="宋体" w:cs="宋体"/>
          <w:sz w:val="28"/>
          <w:szCs w:val="28"/>
        </w:rPr>
      </w:pPr>
      <w:bookmarkStart w:id="6" w:name="_Toc25158"/>
      <w:bookmarkStart w:id="7" w:name="_Toc418061094"/>
      <w:bookmarkStart w:id="8" w:name="_Toc219646009"/>
      <w:r>
        <w:rPr>
          <w:rFonts w:hint="eastAsia" w:ascii="宋体" w:hAnsi="宋体" w:eastAsia="宋体" w:cs="宋体"/>
          <w:sz w:val="28"/>
          <w:szCs w:val="28"/>
        </w:rPr>
        <w:t>企业基本信息</w:t>
      </w:r>
      <w:bookmarkEnd w:id="6"/>
    </w:p>
    <w:p>
      <w:pPr>
        <w:ind w:firstLine="480"/>
      </w:pPr>
      <w:r>
        <w:rPr>
          <w:rFonts w:hint="eastAsia"/>
          <w:lang w:eastAsia="zh-CN"/>
        </w:rPr>
        <w:t xml:space="preserve">山东永利新能源车业有限公司 </w:t>
      </w:r>
      <w:r>
        <w:rPr>
          <w:rFonts w:hint="eastAsia"/>
        </w:rPr>
        <w:t>基本信息一览表如表3-1所示。</w:t>
      </w:r>
    </w:p>
    <w:p>
      <w:pPr>
        <w:pStyle w:val="74"/>
        <w:spacing w:beforeLines="0"/>
      </w:pPr>
      <w:r>
        <w:t>表3-1  企业基本信息一览表</w:t>
      </w:r>
    </w:p>
    <w:tbl>
      <w:tblPr>
        <w:tblStyle w:val="28"/>
        <w:tblW w:w="911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83"/>
        <w:gridCol w:w="683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b/>
              </w:rPr>
              <w:t>单位名称</w:t>
            </w:r>
          </w:p>
        </w:tc>
        <w:tc>
          <w:tcPr>
            <w:tcW w:w="6833" w:type="dxa"/>
            <w:vAlign w:val="center"/>
          </w:tcPr>
          <w:p>
            <w:pPr>
              <w:pStyle w:val="48"/>
              <w:jc w:val="left"/>
              <w:rPr>
                <w:rFonts w:hint="eastAsia" w:eastAsia="宋体"/>
                <w:lang w:eastAsia="zh-CN"/>
              </w:rPr>
            </w:pPr>
            <w:r>
              <w:rPr>
                <w:rFonts w:hint="eastAsia"/>
                <w:lang w:eastAsia="zh-CN"/>
              </w:rPr>
              <w:t xml:space="preserve">山东永利新能源车业有限公司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社会信用代码</w:t>
            </w:r>
          </w:p>
        </w:tc>
        <w:tc>
          <w:tcPr>
            <w:tcW w:w="6833" w:type="dxa"/>
            <w:vAlign w:val="center"/>
          </w:tcPr>
          <w:p>
            <w:pPr>
              <w:pStyle w:val="48"/>
              <w:jc w:val="left"/>
              <w:rPr>
                <w:rFonts w:hint="eastAsia" w:eastAsia="宋体"/>
                <w:lang w:val="en-US" w:eastAsia="zh-CN"/>
              </w:rPr>
            </w:pPr>
            <w:r>
              <w:rPr>
                <w:rFonts w:hint="eastAsia" w:eastAsia="宋体"/>
                <w:highlight w:val="none"/>
                <w:lang w:eastAsia="zh-CN"/>
              </w:rPr>
              <w:t xml:space="preserve">91371122MA3EN4GG4T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b/>
              </w:rPr>
              <w:t>法人代表</w:t>
            </w:r>
          </w:p>
        </w:tc>
        <w:tc>
          <w:tcPr>
            <w:tcW w:w="6833" w:type="dxa"/>
            <w:vAlign w:val="center"/>
          </w:tcPr>
          <w:p>
            <w:pPr>
              <w:pStyle w:val="48"/>
              <w:jc w:val="left"/>
              <w:rPr>
                <w:rFonts w:hint="default" w:eastAsia="宋体"/>
                <w:lang w:val="en-US" w:eastAsia="zh-CN"/>
              </w:rPr>
            </w:pPr>
            <w:r>
              <w:rPr>
                <w:rFonts w:hint="eastAsia"/>
                <w:color w:val="000000"/>
                <w:szCs w:val="21"/>
                <w:lang w:val="en-US" w:eastAsia="zh-CN"/>
              </w:rPr>
              <w:t>杜振国</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b/>
              </w:rPr>
              <w:t>行业分类</w:t>
            </w:r>
            <w:r>
              <w:rPr>
                <w:rFonts w:hint="eastAsia"/>
                <w:b/>
              </w:rPr>
              <w:t>及代码</w:t>
            </w:r>
          </w:p>
        </w:tc>
        <w:tc>
          <w:tcPr>
            <w:tcW w:w="6833" w:type="dxa"/>
            <w:vAlign w:val="center"/>
          </w:tcPr>
          <w:p>
            <w:pPr>
              <w:pStyle w:val="48"/>
              <w:jc w:val="left"/>
              <w:rPr>
                <w:rFonts w:hint="eastAsia" w:eastAsia="宋体"/>
                <w:lang w:val="en-US" w:eastAsia="zh-CN"/>
              </w:rPr>
            </w:pPr>
            <w:r>
              <w:rPr>
                <w:rFonts w:hint="eastAsia" w:eastAsia="宋体"/>
                <w:lang w:val="en-US" w:eastAsia="zh-CN"/>
              </w:rPr>
              <w:t xml:space="preserve">C3770助动车制造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建厂年月</w:t>
            </w:r>
          </w:p>
        </w:tc>
        <w:tc>
          <w:tcPr>
            <w:tcW w:w="6833" w:type="dxa"/>
            <w:vAlign w:val="center"/>
          </w:tcPr>
          <w:p>
            <w:pPr>
              <w:pStyle w:val="48"/>
              <w:jc w:val="left"/>
            </w:pPr>
            <w:r>
              <w:rPr>
                <w:rFonts w:hint="eastAsia"/>
                <w:color w:val="000000"/>
                <w:szCs w:val="21"/>
              </w:rPr>
              <w:t xml:space="preserve">2018 年03 月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最新改扩建年月</w:t>
            </w:r>
          </w:p>
        </w:tc>
        <w:tc>
          <w:tcPr>
            <w:tcW w:w="6833" w:type="dxa"/>
            <w:vAlign w:val="center"/>
          </w:tcPr>
          <w:p>
            <w:pPr>
              <w:pStyle w:val="48"/>
              <w:jc w:val="left"/>
              <w:rPr>
                <w:rFonts w:hint="eastAsia" w:eastAsia="宋体"/>
                <w:lang w:eastAsia="zh-CN"/>
              </w:rPr>
            </w:pPr>
            <w:r>
              <w:rPr>
                <w:rFonts w:hint="eastAsia"/>
                <w:color w:val="000000"/>
                <w:szCs w:val="21"/>
                <w:lang w:val="en-US" w:eastAsia="zh-CN"/>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单位所在地</w:t>
            </w:r>
          </w:p>
        </w:tc>
        <w:tc>
          <w:tcPr>
            <w:tcW w:w="6833" w:type="dxa"/>
            <w:vAlign w:val="center"/>
          </w:tcPr>
          <w:p>
            <w:pPr>
              <w:pStyle w:val="48"/>
              <w:jc w:val="left"/>
              <w:rPr>
                <w:rFonts w:hint="eastAsia" w:eastAsia="宋体"/>
                <w:lang w:eastAsia="zh-CN"/>
              </w:rPr>
            </w:pPr>
            <w:r>
              <w:rPr>
                <w:rFonts w:hint="eastAsia"/>
                <w:color w:val="000000"/>
                <w:szCs w:val="21"/>
                <w:lang w:val="en-US" w:eastAsia="zh-CN"/>
              </w:rPr>
              <w:t xml:space="preserve">山东省日照市莒县经济开发区烟台路 6 号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经度坐标</w:t>
            </w:r>
          </w:p>
        </w:tc>
        <w:tc>
          <w:tcPr>
            <w:tcW w:w="6833" w:type="dxa"/>
            <w:vAlign w:val="center"/>
          </w:tcPr>
          <w:p>
            <w:pPr>
              <w:pStyle w:val="48"/>
              <w:jc w:val="left"/>
            </w:pPr>
            <w:r>
              <w:t>中心坐标东经</w:t>
            </w:r>
            <w:r>
              <w:rPr>
                <w:rFonts w:hint="eastAsia"/>
              </w:rPr>
              <w:t xml:space="preserve">118º51´26.925˝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纬度坐标</w:t>
            </w:r>
          </w:p>
        </w:tc>
        <w:tc>
          <w:tcPr>
            <w:tcW w:w="6833" w:type="dxa"/>
            <w:vAlign w:val="center"/>
          </w:tcPr>
          <w:p>
            <w:pPr>
              <w:pStyle w:val="48"/>
              <w:jc w:val="left"/>
            </w:pPr>
            <w:r>
              <w:t>中心坐标北纬</w:t>
            </w:r>
            <w:r>
              <w:rPr>
                <w:rFonts w:hint="eastAsia"/>
              </w:rPr>
              <w:t xml:space="preserve">35º36´58.689˝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18" w:hRule="atLeast"/>
          <w:jc w:val="center"/>
        </w:trPr>
        <w:tc>
          <w:tcPr>
            <w:tcW w:w="2283" w:type="dxa"/>
            <w:vAlign w:val="center"/>
          </w:tcPr>
          <w:p>
            <w:pPr>
              <w:pStyle w:val="48"/>
              <w:rPr>
                <w:b/>
              </w:rPr>
            </w:pPr>
            <w:r>
              <w:rPr>
                <w:rFonts w:hint="eastAsia"/>
                <w:b/>
              </w:rPr>
              <w:t>主要联系方式</w:t>
            </w:r>
          </w:p>
        </w:tc>
        <w:tc>
          <w:tcPr>
            <w:tcW w:w="6833" w:type="dxa"/>
            <w:vAlign w:val="center"/>
          </w:tcPr>
          <w:p>
            <w:pPr>
              <w:pStyle w:val="48"/>
              <w:jc w:val="left"/>
              <w:rPr>
                <w:rFonts w:hint="eastAsia" w:eastAsia="宋体"/>
                <w:lang w:val="en-US" w:eastAsia="zh-CN"/>
              </w:rPr>
            </w:pPr>
            <w:r>
              <w:rPr>
                <w:rFonts w:hint="eastAsia"/>
                <w:szCs w:val="21"/>
              </w:rPr>
              <w:t>肖致虎</w:t>
            </w:r>
            <w:r>
              <w:t>/</w:t>
            </w:r>
            <w:r>
              <w:rPr>
                <w:szCs w:val="21"/>
              </w:rPr>
              <w:t>18605392328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厂区面积</w:t>
            </w:r>
          </w:p>
        </w:tc>
        <w:tc>
          <w:tcPr>
            <w:tcW w:w="6833" w:type="dxa"/>
            <w:vAlign w:val="center"/>
          </w:tcPr>
          <w:p>
            <w:pPr>
              <w:pStyle w:val="48"/>
              <w:jc w:val="left"/>
            </w:pPr>
            <w:r>
              <w:t>总占地面积</w:t>
            </w:r>
            <w:r>
              <w:rPr>
                <w:rFonts w:hint="default"/>
                <w:lang w:val="en-US" w:eastAsia="zh-CN"/>
              </w:rPr>
              <w:t xml:space="preserve">200000m²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b/>
              </w:rPr>
              <w:t>劳动定员与工作制度</w:t>
            </w:r>
          </w:p>
        </w:tc>
        <w:tc>
          <w:tcPr>
            <w:tcW w:w="6833" w:type="dxa"/>
            <w:vAlign w:val="center"/>
          </w:tcPr>
          <w:p>
            <w:pPr>
              <w:pStyle w:val="48"/>
              <w:jc w:val="left"/>
            </w:pPr>
            <w:r>
              <w:t>项目职工定员</w:t>
            </w:r>
            <w:r>
              <w:rPr>
                <w:rFonts w:hint="eastAsia"/>
                <w:lang w:val="en-US" w:eastAsia="zh-CN"/>
              </w:rPr>
              <w:t>420</w:t>
            </w:r>
            <w:r>
              <w:t>人，</w:t>
            </w:r>
            <w:r>
              <w:rPr>
                <w:rFonts w:hint="eastAsia"/>
                <w:lang w:val="en-US" w:eastAsia="zh-CN"/>
              </w:rPr>
              <w:t>8</w:t>
            </w:r>
            <w:r>
              <w:t>小时工作制，全年生产</w:t>
            </w:r>
            <w:r>
              <w:rPr>
                <w:rFonts w:hint="eastAsia"/>
                <w:lang w:val="en-US" w:eastAsia="zh-CN"/>
              </w:rPr>
              <w:t>300</w:t>
            </w:r>
            <w:r>
              <w:t>天。</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2283" w:type="dxa"/>
            <w:vAlign w:val="center"/>
          </w:tcPr>
          <w:p>
            <w:pPr>
              <w:pStyle w:val="48"/>
              <w:rPr>
                <w:b/>
              </w:rPr>
            </w:pPr>
            <w:r>
              <w:rPr>
                <w:rFonts w:hint="eastAsia"/>
                <w:b/>
              </w:rPr>
              <w:t>历史事故</w:t>
            </w:r>
          </w:p>
        </w:tc>
        <w:tc>
          <w:tcPr>
            <w:tcW w:w="6833" w:type="dxa"/>
            <w:vAlign w:val="center"/>
          </w:tcPr>
          <w:p>
            <w:pPr>
              <w:pStyle w:val="48"/>
              <w:jc w:val="left"/>
            </w:pPr>
            <w:r>
              <w:t>无</w:t>
            </w:r>
          </w:p>
        </w:tc>
      </w:tr>
    </w:tbl>
    <w:p>
      <w:pPr>
        <w:pStyle w:val="2"/>
        <w:ind w:left="0" w:firstLine="0" w:firstLineChars="0"/>
        <w:rPr>
          <w:rFonts w:ascii="宋体" w:hAnsi="宋体" w:eastAsia="宋体" w:cs="宋体"/>
          <w:sz w:val="28"/>
          <w:szCs w:val="28"/>
        </w:rPr>
      </w:pPr>
      <w:bookmarkStart w:id="9" w:name="_Toc10189"/>
      <w:bookmarkStart w:id="10" w:name="_Toc448159703"/>
      <w:r>
        <w:rPr>
          <w:rFonts w:hint="eastAsia" w:ascii="宋体" w:hAnsi="宋体" w:eastAsia="宋体" w:cs="宋体"/>
          <w:sz w:val="28"/>
          <w:szCs w:val="28"/>
        </w:rPr>
        <w:t>企业周边环境概况</w:t>
      </w:r>
      <w:bookmarkEnd w:id="9"/>
      <w:bookmarkEnd w:id="10"/>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自然环境概况</w:t>
      </w:r>
    </w:p>
    <w:p>
      <w:pPr>
        <w:ind w:firstLine="482"/>
        <w:rPr>
          <w:rFonts w:eastAsia="黑体"/>
          <w:b/>
          <w:bCs/>
        </w:rPr>
      </w:pPr>
      <w:r>
        <w:rPr>
          <w:rFonts w:hint="eastAsia" w:ascii="宋体" w:hAnsi="宋体" w:cs="宋体"/>
          <w:b/>
          <w:bCs/>
        </w:rPr>
        <w:t>1、地理位置</w:t>
      </w:r>
    </w:p>
    <w:p>
      <w:pPr>
        <w:ind w:firstLine="480"/>
      </w:pPr>
      <w:r>
        <w:rPr>
          <w:rFonts w:hint="eastAsia"/>
        </w:rPr>
        <w:t>莒县地处山东东南部，沂蒙山区东部，地势北高南低。四周环山，中间丘陵、平原、洼地交接，沭河北入南出，纵贯全境。境内诸山均为泰沂山脉系，大小山头450余座，大多呈东南西北走向，平均海拔200m左右。东有五楼崮、梁甫山、矬山，海拔在470m以上；东南有凤凰山、老营顶、玉皇顶、马鬃山，东北有院山、宝珠山、没头山等，海拔在500m以上；北有五山、暮山；西北有金华山、大山，海拔在400m以上，海拔200m以上的低山，有洛山、浮来山、珍珠山，主要分布在县境北部、东部和东南部，占总面积的13.25%，地面坡度大于15度，丘陵主要分布在县境东北、西、南部，占总面积的61</w:t>
      </w:r>
      <w:r>
        <w:t>.</w:t>
      </w:r>
      <w:r>
        <w:rPr>
          <w:rFonts w:hint="eastAsia"/>
        </w:rPr>
        <w:t>35%，地面坡度在10-15度之间，平原主要分布在莒县中部沿沭河及其支流两侧的狭长地带，地形平坦，坡度小，占总面积的23.126；低平洼地主要分布在城阳、陵阳、招贤、浮来、阎庄、刘家官庄、峤山、墩头、店子等乡（镇）的部分平原地带，占总面积的2.3%。全县最高点马鬃山顶，海拔662.2m，最低点是沭河出境与莒南交界处海拔90m。</w:t>
      </w:r>
    </w:p>
    <w:p>
      <w:pPr>
        <w:ind w:firstLine="480"/>
        <w:rPr>
          <w:lang w:val="zh-CN"/>
        </w:rPr>
      </w:pPr>
      <w:r>
        <w:rPr>
          <w:rFonts w:hint="eastAsia"/>
          <w:lang w:eastAsia="zh-CN"/>
        </w:rPr>
        <w:t xml:space="preserve">山东省日照市莒县经济开发区烟台路 6 号 </w:t>
      </w:r>
      <w:r>
        <w:rPr>
          <w:rFonts w:hint="eastAsia"/>
        </w:rPr>
        <w:t>，</w:t>
      </w:r>
      <w:r>
        <w:rPr>
          <w:lang w:val="zh-CN"/>
        </w:rPr>
        <w:t>具体见</w:t>
      </w:r>
      <w:r>
        <w:rPr>
          <w:rFonts w:hint="eastAsia"/>
          <w:b/>
          <w:lang w:val="zh-CN"/>
        </w:rPr>
        <w:t>附</w:t>
      </w:r>
      <w:r>
        <w:rPr>
          <w:rFonts w:hint="eastAsia"/>
          <w:b/>
        </w:rPr>
        <w:t>件3《企业</w:t>
      </w:r>
      <w:r>
        <w:rPr>
          <w:b/>
          <w:lang w:val="zh-CN"/>
        </w:rPr>
        <w:t>地理位置</w:t>
      </w:r>
      <w:r>
        <w:rPr>
          <w:b/>
        </w:rPr>
        <w:t>图</w:t>
      </w:r>
      <w:r>
        <w:rPr>
          <w:rFonts w:hint="eastAsia"/>
          <w:b/>
        </w:rPr>
        <w:t>》</w:t>
      </w:r>
      <w:r>
        <w:rPr>
          <w:lang w:val="zh-CN"/>
        </w:rPr>
        <w:t>。</w:t>
      </w:r>
    </w:p>
    <w:p>
      <w:pPr>
        <w:ind w:firstLine="482"/>
        <w:rPr>
          <w:rFonts w:ascii="宋体" w:hAnsi="宋体" w:cs="宋体"/>
          <w:b/>
          <w:bCs/>
        </w:rPr>
      </w:pPr>
      <w:bookmarkStart w:id="11" w:name="_Toc219646011"/>
      <w:r>
        <w:rPr>
          <w:rFonts w:hint="eastAsia" w:ascii="宋体" w:hAnsi="宋体" w:cs="宋体"/>
          <w:b/>
          <w:bCs/>
        </w:rPr>
        <w:t>2、气候气象</w:t>
      </w:r>
      <w:bookmarkEnd w:id="11"/>
    </w:p>
    <w:p>
      <w:pPr>
        <w:ind w:firstLine="480"/>
      </w:pPr>
      <w:bookmarkStart w:id="12" w:name="_Toc219646012"/>
      <w:r>
        <w:rPr>
          <w:rFonts w:hint="default" w:ascii="Times New Roman" w:hAnsi="Times New Roman" w:eastAsia="宋体" w:cs="Times New Roman"/>
          <w:bCs/>
          <w:sz w:val="24"/>
          <w:szCs w:val="24"/>
        </w:rPr>
        <w:t>莒县气象站位于118.83°E，35.57°N，台站类别属基本站。据调查，该气象站周围地理环境与气候条件与拟建项目周围基本一致，且气象站距离园区较近，该气象站气象资料具有较好的适用性。莒县近20年（</w:t>
      </w:r>
      <w:r>
        <w:rPr>
          <w:rFonts w:hint="eastAsia" w:cs="Times New Roman"/>
          <w:bCs/>
          <w:sz w:val="24"/>
          <w:szCs w:val="24"/>
          <w:lang w:val="en-US" w:eastAsia="zh-CN"/>
        </w:rPr>
        <w:t>2000</w:t>
      </w:r>
      <w:r>
        <w:rPr>
          <w:rFonts w:hint="default" w:ascii="Times New Roman" w:hAnsi="Times New Roman" w:eastAsia="宋体" w:cs="Times New Roman"/>
          <w:bCs/>
          <w:sz w:val="24"/>
          <w:szCs w:val="24"/>
        </w:rPr>
        <w:t>~201</w:t>
      </w:r>
      <w:r>
        <w:rPr>
          <w:rFonts w:hint="eastAsia" w:cs="Times New Roman"/>
          <w:bCs/>
          <w:sz w:val="24"/>
          <w:szCs w:val="24"/>
          <w:lang w:val="en-US" w:eastAsia="zh-CN"/>
        </w:rPr>
        <w:t>9</w:t>
      </w:r>
      <w:r>
        <w:rPr>
          <w:rFonts w:hint="default" w:ascii="Times New Roman" w:hAnsi="Times New Roman" w:eastAsia="宋体" w:cs="Times New Roman"/>
          <w:bCs/>
          <w:sz w:val="24"/>
          <w:szCs w:val="24"/>
        </w:rPr>
        <w:t>年）年最大风速为1</w:t>
      </w:r>
      <w:r>
        <w:rPr>
          <w:rFonts w:hint="eastAsia" w:cs="Times New Roman"/>
          <w:bCs/>
          <w:sz w:val="24"/>
          <w:szCs w:val="24"/>
          <w:lang w:val="en-US" w:eastAsia="zh-CN"/>
        </w:rPr>
        <w:t>8.7</w:t>
      </w:r>
      <w:r>
        <w:rPr>
          <w:rFonts w:hint="default" w:ascii="Times New Roman" w:hAnsi="Times New Roman" w:eastAsia="宋体" w:cs="Times New Roman"/>
          <w:bCs/>
          <w:sz w:val="24"/>
          <w:szCs w:val="24"/>
        </w:rPr>
        <w:t>m/s（201</w:t>
      </w:r>
      <w:r>
        <w:rPr>
          <w:rFonts w:hint="eastAsia" w:cs="Times New Roman"/>
          <w:bCs/>
          <w:sz w:val="24"/>
          <w:szCs w:val="24"/>
          <w:lang w:val="en-US" w:eastAsia="zh-CN"/>
        </w:rPr>
        <w:t>2</w:t>
      </w:r>
      <w:r>
        <w:rPr>
          <w:rFonts w:hint="default" w:ascii="Times New Roman" w:hAnsi="Times New Roman" w:eastAsia="宋体" w:cs="Times New Roman"/>
          <w:bCs/>
          <w:sz w:val="24"/>
          <w:szCs w:val="24"/>
        </w:rPr>
        <w:t>年），极端最高气温和极端最低气温分别为40.6℃（2002年）和-1</w:t>
      </w:r>
      <w:r>
        <w:rPr>
          <w:rFonts w:hint="eastAsia" w:cs="Times New Roman"/>
          <w:bCs/>
          <w:sz w:val="24"/>
          <w:szCs w:val="24"/>
          <w:lang w:val="en-US" w:eastAsia="zh-CN"/>
        </w:rPr>
        <w:t>6.2</w:t>
      </w:r>
      <w:r>
        <w:rPr>
          <w:rFonts w:hint="default" w:ascii="Times New Roman" w:hAnsi="Times New Roman" w:eastAsia="宋体" w:cs="Times New Roman"/>
          <w:bCs/>
          <w:sz w:val="24"/>
          <w:szCs w:val="24"/>
        </w:rPr>
        <w:t>℃（2001年），年最大降水量为</w:t>
      </w:r>
      <w:r>
        <w:rPr>
          <w:rFonts w:hint="eastAsia" w:cs="Times New Roman"/>
          <w:bCs/>
          <w:sz w:val="24"/>
          <w:szCs w:val="24"/>
          <w:lang w:val="en-US" w:eastAsia="zh-CN"/>
        </w:rPr>
        <w:t>184</w:t>
      </w:r>
      <w:r>
        <w:rPr>
          <w:rFonts w:hint="default" w:ascii="Times New Roman" w:hAnsi="Times New Roman" w:eastAsia="宋体" w:cs="Times New Roman"/>
          <w:bCs/>
          <w:sz w:val="24"/>
          <w:szCs w:val="24"/>
        </w:rPr>
        <w:t>mm（20</w:t>
      </w:r>
      <w:r>
        <w:rPr>
          <w:rFonts w:hint="eastAsia" w:cs="Times New Roman"/>
          <w:bCs/>
          <w:sz w:val="24"/>
          <w:szCs w:val="24"/>
          <w:lang w:val="en-US" w:eastAsia="zh-CN"/>
        </w:rPr>
        <w:t>12</w:t>
      </w:r>
      <w:r>
        <w:rPr>
          <w:rFonts w:hint="default" w:ascii="Times New Roman" w:hAnsi="Times New Roman" w:eastAsia="宋体" w:cs="Times New Roman"/>
          <w:bCs/>
          <w:sz w:val="24"/>
          <w:szCs w:val="24"/>
        </w:rPr>
        <w:t>年）；近20年其它主要气候统计资料见表</w:t>
      </w:r>
      <w:r>
        <w:rPr>
          <w:rFonts w:hint="eastAsia" w:cs="Times New Roman"/>
          <w:bCs/>
          <w:sz w:val="24"/>
          <w:szCs w:val="24"/>
          <w:lang w:val="en-US" w:eastAsia="zh-CN"/>
        </w:rPr>
        <w:t>3</w:t>
      </w:r>
      <w:r>
        <w:rPr>
          <w:rFonts w:hint="eastAsia" w:ascii="Times New Roman" w:hAnsi="Times New Roman" w:eastAsia="宋体" w:cs="Times New Roman"/>
          <w:bCs/>
          <w:sz w:val="24"/>
          <w:szCs w:val="24"/>
          <w:lang w:val="en-US" w:eastAsia="zh-CN"/>
        </w:rPr>
        <w:t>-</w:t>
      </w:r>
      <w:r>
        <w:rPr>
          <w:rFonts w:hint="eastAsia" w:cs="Times New Roman"/>
          <w:bCs/>
          <w:sz w:val="24"/>
          <w:szCs w:val="24"/>
          <w:lang w:val="en-US" w:eastAsia="zh-CN"/>
        </w:rPr>
        <w:t>2</w:t>
      </w:r>
      <w:r>
        <w:rPr>
          <w:rFonts w:hint="default" w:ascii="Times New Roman" w:hAnsi="Times New Roman" w:eastAsia="宋体" w:cs="Times New Roman"/>
          <w:bCs/>
          <w:sz w:val="24"/>
          <w:szCs w:val="24"/>
        </w:rPr>
        <w:t>，莒县近20年各风向频率见表</w:t>
      </w:r>
      <w:r>
        <w:rPr>
          <w:rFonts w:hint="eastAsia" w:cs="Times New Roman"/>
          <w:bCs/>
          <w:sz w:val="24"/>
          <w:szCs w:val="24"/>
          <w:lang w:val="en-US" w:eastAsia="zh-CN"/>
        </w:rPr>
        <w:t>3</w:t>
      </w:r>
      <w:r>
        <w:rPr>
          <w:rFonts w:hint="eastAsia" w:ascii="Times New Roman" w:hAnsi="Times New Roman" w:eastAsia="宋体" w:cs="Times New Roman"/>
          <w:bCs/>
          <w:sz w:val="24"/>
          <w:szCs w:val="24"/>
          <w:lang w:val="en-US" w:eastAsia="zh-CN"/>
        </w:rPr>
        <w:t>-</w:t>
      </w:r>
      <w:r>
        <w:rPr>
          <w:rFonts w:hint="eastAsia" w:cs="Times New Roman"/>
          <w:bCs/>
          <w:sz w:val="24"/>
          <w:szCs w:val="24"/>
          <w:lang w:val="en-US" w:eastAsia="zh-CN"/>
        </w:rPr>
        <w:t>3</w:t>
      </w:r>
      <w:r>
        <w:rPr>
          <w:rFonts w:hint="default" w:ascii="Times New Roman" w:hAnsi="Times New Roman" w:eastAsia="宋体" w:cs="Times New Roman"/>
          <w:bCs/>
          <w:sz w:val="24"/>
          <w:szCs w:val="24"/>
        </w:rPr>
        <w:t>，图</w:t>
      </w:r>
      <w:r>
        <w:rPr>
          <w:rFonts w:hint="eastAsia" w:ascii="Times New Roman" w:hAnsi="Times New Roman" w:eastAsia="宋体" w:cs="Times New Roman"/>
          <w:bCs/>
          <w:sz w:val="24"/>
          <w:szCs w:val="24"/>
          <w:lang w:val="en-US" w:eastAsia="zh-CN"/>
        </w:rPr>
        <w:t>3-1</w:t>
      </w:r>
      <w:r>
        <w:rPr>
          <w:rFonts w:hint="default" w:ascii="Times New Roman" w:hAnsi="Times New Roman" w:eastAsia="宋体" w:cs="Times New Roman"/>
          <w:bCs/>
          <w:sz w:val="24"/>
          <w:szCs w:val="24"/>
        </w:rPr>
        <w:t>为莒县近20年风向频率玫瑰图</w:t>
      </w:r>
      <w:r>
        <w:t>。</w:t>
      </w:r>
    </w:p>
    <w:p>
      <w:pPr>
        <w:pStyle w:val="39"/>
        <w:spacing w:before="156"/>
        <w:rPr>
          <w:rFonts w:cs="Times New Roman"/>
          <w:bCs/>
        </w:rPr>
      </w:pPr>
      <w:r>
        <w:rPr>
          <w:rFonts w:hint="eastAsia" w:cs="Times New Roman"/>
          <w:bCs/>
        </w:rPr>
        <w:t>表</w:t>
      </w:r>
      <w:r>
        <w:rPr>
          <w:rFonts w:hint="eastAsia" w:cs="Times New Roman"/>
          <w:bCs/>
          <w:lang w:val="en-US" w:eastAsia="zh-CN"/>
        </w:rPr>
        <w:t>3-2</w:t>
      </w:r>
      <w:r>
        <w:rPr>
          <w:rFonts w:hint="eastAsia" w:cs="Times New Roman"/>
          <w:bCs/>
        </w:rPr>
        <w:t xml:space="preserve">  莒县气象站近20年（</w:t>
      </w:r>
      <w:r>
        <w:rPr>
          <w:rFonts w:hint="eastAsia" w:cs="Times New Roman"/>
          <w:bCs/>
          <w:lang w:val="en-US" w:eastAsia="zh-CN"/>
        </w:rPr>
        <w:t>2000</w:t>
      </w:r>
      <w:r>
        <w:rPr>
          <w:rFonts w:hint="eastAsia" w:cs="Times New Roman"/>
          <w:bCs/>
        </w:rPr>
        <w:t>～201</w:t>
      </w:r>
      <w:r>
        <w:rPr>
          <w:rFonts w:hint="eastAsia" w:cs="Times New Roman"/>
          <w:bCs/>
          <w:lang w:val="en-US" w:eastAsia="zh-CN"/>
        </w:rPr>
        <w:t>9</w:t>
      </w:r>
      <w:r>
        <w:rPr>
          <w:rFonts w:hint="eastAsia" w:cs="Times New Roman"/>
          <w:bCs/>
        </w:rPr>
        <w:t>年）主要气候要素统计</w:t>
      </w:r>
    </w:p>
    <w:tbl>
      <w:tblPr>
        <w:tblStyle w:val="29"/>
        <w:tblW w:w="4997"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205"/>
        <w:gridCol w:w="593"/>
        <w:gridCol w:w="593"/>
        <w:gridCol w:w="593"/>
        <w:gridCol w:w="593"/>
        <w:gridCol w:w="593"/>
        <w:gridCol w:w="629"/>
        <w:gridCol w:w="629"/>
        <w:gridCol w:w="629"/>
        <w:gridCol w:w="593"/>
        <w:gridCol w:w="593"/>
        <w:gridCol w:w="593"/>
        <w:gridCol w:w="594"/>
        <w:gridCol w:w="681"/>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月份</w:t>
            </w:r>
          </w:p>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项目</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2月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3月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4月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5月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6月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7月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8月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9月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10月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11月</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12月</w:t>
            </w:r>
          </w:p>
        </w:tc>
        <w:tc>
          <w:tcPr>
            <w:tcW w:w="37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全年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平均风速(</w:t>
            </w:r>
            <w:r>
              <w:rPr>
                <w:rFonts w:cs="Times New Roman"/>
                <w:bCs/>
                <w:sz w:val="15"/>
                <w:szCs w:val="15"/>
              </w:rPr>
              <w:t>m/s</w:t>
            </w:r>
            <w:r>
              <w:rPr>
                <w:rFonts w:hint="eastAsia" w:cs="Times New Roman"/>
                <w:bCs/>
                <w:sz w:val="15"/>
                <w:szCs w:val="15"/>
              </w:rPr>
              <w:t>)</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09</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36</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2.75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lang w:val="en-US" w:eastAsia="zh-CN"/>
              </w:rPr>
              <w:t>2.89</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61</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51</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25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1.88</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1.91</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09</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06</w:t>
            </w:r>
          </w:p>
        </w:tc>
        <w:tc>
          <w:tcPr>
            <w:tcW w:w="37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35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平均温度(℃</w:t>
            </w:r>
            <w:r>
              <w:rPr>
                <w:rFonts w:cs="Times New Roman"/>
                <w:bCs/>
                <w:sz w:val="15"/>
                <w:szCs w:val="15"/>
              </w:rPr>
              <w:t>)</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w:t>
            </w:r>
            <w:r>
              <w:rPr>
                <w:rFonts w:hint="eastAsia" w:cs="Times New Roman"/>
                <w:bCs/>
                <w:sz w:val="15"/>
                <w:szCs w:val="15"/>
                <w:lang w:val="en-US" w:eastAsia="zh-CN"/>
              </w:rPr>
              <w:t>1.45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1.46</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7.47</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14.03</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19.75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23.</w:t>
            </w:r>
            <w:r>
              <w:rPr>
                <w:rFonts w:hint="eastAsia" w:cs="Times New Roman"/>
                <w:bCs/>
                <w:sz w:val="15"/>
                <w:szCs w:val="15"/>
                <w:lang w:val="en-US" w:eastAsia="zh-CN"/>
              </w:rPr>
              <w:t>62</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6.19</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5.38</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20.97</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15.0</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7.39</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0.</w:t>
            </w:r>
            <w:r>
              <w:rPr>
                <w:rFonts w:hint="eastAsia" w:cs="Times New Roman"/>
                <w:bCs/>
                <w:sz w:val="15"/>
                <w:szCs w:val="15"/>
                <w:lang w:val="en-US" w:eastAsia="zh-CN"/>
              </w:rPr>
              <w:t>65</w:t>
            </w:r>
          </w:p>
        </w:tc>
        <w:tc>
          <w:tcPr>
            <w:tcW w:w="37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13.37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平均</w:t>
            </w:r>
            <w:r>
              <w:rPr>
                <w:rFonts w:cs="Times New Roman"/>
                <w:bCs/>
                <w:sz w:val="15"/>
                <w:szCs w:val="15"/>
              </w:rPr>
              <w:t>相对湿度</w:t>
            </w:r>
            <w:r>
              <w:rPr>
                <w:rFonts w:hint="eastAsia" w:cs="Times New Roman"/>
                <w:bCs/>
                <w:sz w:val="15"/>
                <w:szCs w:val="15"/>
              </w:rPr>
              <w:t>(</w:t>
            </w:r>
            <w:r>
              <w:rPr>
                <w:rFonts w:cs="Times New Roman"/>
                <w:bCs/>
                <w:sz w:val="15"/>
                <w:szCs w:val="15"/>
              </w:rPr>
              <w:t>%</w:t>
            </w:r>
            <w:r>
              <w:rPr>
                <w:rFonts w:hint="eastAsia" w:cs="Times New Roman"/>
                <w:bCs/>
                <w:sz w:val="15"/>
                <w:szCs w:val="15"/>
              </w:rPr>
              <w:t>)</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64.53</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64.26</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56.86</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59.01</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64.06</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70.73</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81.77</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82.61</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77.68</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71.97</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69.51</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66.7</w:t>
            </w:r>
          </w:p>
        </w:tc>
        <w:tc>
          <w:tcPr>
            <w:tcW w:w="37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69.12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降水量(</w:t>
            </w:r>
            <w:r>
              <w:rPr>
                <w:rFonts w:cs="Times New Roman"/>
                <w:bCs/>
                <w:sz w:val="15"/>
                <w:szCs w:val="15"/>
              </w:rPr>
              <w:t>mm</w:t>
            </w:r>
            <w:r>
              <w:rPr>
                <w:rFonts w:hint="eastAsia" w:cs="Times New Roman"/>
                <w:bCs/>
                <w:sz w:val="15"/>
                <w:szCs w:val="15"/>
              </w:rPr>
              <w:t>)</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lang w:val="en-US" w:eastAsia="zh-CN"/>
              </w:rPr>
              <w:t>10.46</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13.5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15.73</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29.65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61.22</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101.14</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205.49</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rPr>
              <w:t>1</w:t>
            </w:r>
            <w:r>
              <w:rPr>
                <w:rFonts w:hint="eastAsia" w:cs="Times New Roman"/>
                <w:bCs/>
                <w:sz w:val="15"/>
                <w:szCs w:val="15"/>
                <w:lang w:val="en-US" w:eastAsia="zh-CN"/>
              </w:rPr>
              <w:t>98.58</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69.9</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25</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26.66</w:t>
            </w:r>
          </w:p>
        </w:tc>
        <w:tc>
          <w:tcPr>
            <w:tcW w:w="329"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14.67</w:t>
            </w:r>
          </w:p>
        </w:tc>
        <w:tc>
          <w:tcPr>
            <w:tcW w:w="377" w:type="pct"/>
            <w:tcBorders>
              <w:tl2br w:val="nil"/>
              <w:tr2bl w:val="nil"/>
            </w:tcBorders>
            <w:vAlign w:val="center"/>
          </w:tcPr>
          <w:p>
            <w:pPr>
              <w:pStyle w:val="39"/>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734.03</w:t>
            </w:r>
          </w:p>
        </w:tc>
      </w:tr>
    </w:tbl>
    <w:p>
      <w:pPr>
        <w:pStyle w:val="39"/>
        <w:spacing w:before="156"/>
        <w:rPr>
          <w:rFonts w:cs="Times New Roman"/>
          <w:bCs/>
        </w:rPr>
      </w:pPr>
      <w:r>
        <w:rPr>
          <w:rFonts w:hint="eastAsia" w:cs="Times New Roman"/>
          <w:bCs/>
        </w:rPr>
        <w:t>表</w:t>
      </w:r>
      <w:r>
        <w:rPr>
          <w:rFonts w:hint="eastAsia" w:cs="Times New Roman"/>
          <w:bCs/>
          <w:lang w:val="en-US" w:eastAsia="zh-CN"/>
        </w:rPr>
        <w:t>3-3</w:t>
      </w:r>
      <w:r>
        <w:rPr>
          <w:rFonts w:hint="eastAsia" w:cs="Times New Roman"/>
          <w:bCs/>
        </w:rPr>
        <w:t xml:space="preserve">  莒县气象站近20年（</w:t>
      </w:r>
      <w:r>
        <w:rPr>
          <w:rFonts w:hint="eastAsia" w:cs="Times New Roman"/>
          <w:bCs/>
          <w:lang w:val="en-US" w:eastAsia="zh-CN"/>
        </w:rPr>
        <w:t>2000</w:t>
      </w:r>
      <w:r>
        <w:rPr>
          <w:rFonts w:hint="eastAsia" w:cs="Times New Roman"/>
          <w:bCs/>
        </w:rPr>
        <w:t>～201</w:t>
      </w:r>
      <w:r>
        <w:rPr>
          <w:rFonts w:hint="eastAsia" w:cs="Times New Roman"/>
          <w:bCs/>
          <w:lang w:val="en-US" w:eastAsia="zh-CN"/>
        </w:rPr>
        <w:t>9</w:t>
      </w:r>
      <w:r>
        <w:rPr>
          <w:rFonts w:hint="eastAsia" w:cs="Times New Roman"/>
          <w:bCs/>
        </w:rPr>
        <w:t>年）各风向频率（%）</w:t>
      </w:r>
    </w:p>
    <w:tbl>
      <w:tblPr>
        <w:tblStyle w:val="28"/>
        <w:tblW w:w="4995"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72"/>
        <w:gridCol w:w="491"/>
        <w:gridCol w:w="564"/>
        <w:gridCol w:w="492"/>
        <w:gridCol w:w="522"/>
        <w:gridCol w:w="492"/>
        <w:gridCol w:w="497"/>
        <w:gridCol w:w="492"/>
        <w:gridCol w:w="492"/>
        <w:gridCol w:w="492"/>
        <w:gridCol w:w="541"/>
        <w:gridCol w:w="452"/>
        <w:gridCol w:w="601"/>
        <w:gridCol w:w="492"/>
        <w:gridCol w:w="627"/>
        <w:gridCol w:w="492"/>
        <w:gridCol w:w="592"/>
        <w:gridCol w:w="413"/>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94" w:type="pct"/>
            <w:tcBorders>
              <w:tl2br w:val="nil"/>
              <w:tr2bl w:val="nil"/>
            </w:tcBorders>
            <w:vAlign w:val="center"/>
          </w:tcPr>
          <w:p>
            <w:pPr>
              <w:pStyle w:val="39"/>
              <w:spacing w:before="156"/>
              <w:rPr>
                <w:rFonts w:hint="default" w:ascii="Times New Roman" w:hAnsi="Times New Roman" w:cs="Times New Roman"/>
                <w:bCs/>
                <w:sz w:val="18"/>
                <w:szCs w:val="18"/>
              </w:rPr>
            </w:pPr>
          </w:p>
        </w:tc>
        <w:tc>
          <w:tcPr>
            <w:tcW w:w="223"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N</w:t>
            </w:r>
          </w:p>
        </w:tc>
        <w:tc>
          <w:tcPr>
            <w:tcW w:w="348"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NNE</w:t>
            </w:r>
          </w:p>
        </w:tc>
        <w:tc>
          <w:tcPr>
            <w:tcW w:w="273"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NE</w:t>
            </w:r>
          </w:p>
        </w:tc>
        <w:tc>
          <w:tcPr>
            <w:tcW w:w="300"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ENE</w:t>
            </w:r>
          </w:p>
        </w:tc>
        <w:tc>
          <w:tcPr>
            <w:tcW w:w="226"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E</w:t>
            </w:r>
          </w:p>
        </w:tc>
        <w:tc>
          <w:tcPr>
            <w:tcW w:w="284"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ESE</w:t>
            </w:r>
          </w:p>
        </w:tc>
        <w:tc>
          <w:tcPr>
            <w:tcW w:w="272"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SE</w:t>
            </w:r>
          </w:p>
        </w:tc>
        <w:tc>
          <w:tcPr>
            <w:tcW w:w="274"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SSE</w:t>
            </w:r>
          </w:p>
        </w:tc>
        <w:tc>
          <w:tcPr>
            <w:tcW w:w="226"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S</w:t>
            </w:r>
          </w:p>
        </w:tc>
        <w:tc>
          <w:tcPr>
            <w:tcW w:w="305"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SSW</w:t>
            </w:r>
          </w:p>
        </w:tc>
        <w:tc>
          <w:tcPr>
            <w:tcW w:w="254"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SW</w:t>
            </w:r>
          </w:p>
        </w:tc>
        <w:tc>
          <w:tcPr>
            <w:tcW w:w="347"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WSW</w:t>
            </w:r>
          </w:p>
        </w:tc>
        <w:tc>
          <w:tcPr>
            <w:tcW w:w="226"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W</w:t>
            </w:r>
          </w:p>
        </w:tc>
        <w:tc>
          <w:tcPr>
            <w:tcW w:w="362"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WNW</w:t>
            </w:r>
          </w:p>
        </w:tc>
        <w:tc>
          <w:tcPr>
            <w:tcW w:w="269"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NW</w:t>
            </w:r>
          </w:p>
        </w:tc>
        <w:tc>
          <w:tcPr>
            <w:tcW w:w="336"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NNW</w:t>
            </w:r>
          </w:p>
        </w:tc>
        <w:tc>
          <w:tcPr>
            <w:tcW w:w="271"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C</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94" w:type="pct"/>
            <w:tcBorders>
              <w:tl2br w:val="nil"/>
              <w:tr2bl w:val="nil"/>
            </w:tcBorders>
            <w:vAlign w:val="center"/>
          </w:tcPr>
          <w:p>
            <w:pPr>
              <w:pStyle w:val="39"/>
              <w:spacing w:before="156"/>
              <w:rPr>
                <w:rFonts w:hint="default" w:ascii="Times New Roman" w:hAnsi="Times New Roman" w:cs="Times New Roman"/>
                <w:bCs/>
                <w:sz w:val="18"/>
                <w:szCs w:val="18"/>
              </w:rPr>
            </w:pPr>
            <w:r>
              <w:rPr>
                <w:rFonts w:hint="default" w:ascii="Times New Roman" w:hAnsi="Times New Roman" w:cs="Times New Roman"/>
                <w:bCs/>
                <w:sz w:val="18"/>
                <w:szCs w:val="18"/>
              </w:rPr>
              <w:t>全年</w:t>
            </w:r>
          </w:p>
        </w:tc>
        <w:tc>
          <w:tcPr>
            <w:tcW w:w="223" w:type="pct"/>
            <w:tcBorders>
              <w:tl2br w:val="nil"/>
              <w:tr2bl w:val="nil"/>
            </w:tcBorders>
            <w:vAlign w:val="center"/>
          </w:tcPr>
          <w:p>
            <w:pPr>
              <w:pStyle w:val="39"/>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10.7</w:t>
            </w:r>
          </w:p>
        </w:tc>
        <w:tc>
          <w:tcPr>
            <w:tcW w:w="348"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11.</w:t>
            </w:r>
            <w:r>
              <w:rPr>
                <w:rFonts w:hint="eastAsia" w:cs="Times New Roman"/>
                <w:bCs/>
                <w:sz w:val="18"/>
                <w:szCs w:val="18"/>
                <w:lang w:val="en-US" w:eastAsia="zh-CN"/>
              </w:rPr>
              <w:t>45</w:t>
            </w:r>
          </w:p>
        </w:tc>
        <w:tc>
          <w:tcPr>
            <w:tcW w:w="273" w:type="pct"/>
            <w:tcBorders>
              <w:tl2br w:val="nil"/>
              <w:tr2bl w:val="nil"/>
            </w:tcBorders>
            <w:vAlign w:val="center"/>
          </w:tcPr>
          <w:p>
            <w:pPr>
              <w:pStyle w:val="39"/>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4.06</w:t>
            </w:r>
          </w:p>
        </w:tc>
        <w:tc>
          <w:tcPr>
            <w:tcW w:w="300"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3.</w:t>
            </w:r>
            <w:r>
              <w:rPr>
                <w:rFonts w:hint="eastAsia" w:cs="Times New Roman"/>
                <w:bCs/>
                <w:sz w:val="18"/>
                <w:szCs w:val="18"/>
                <w:lang w:val="en-US" w:eastAsia="zh-CN"/>
              </w:rPr>
              <w:t>91</w:t>
            </w:r>
          </w:p>
        </w:tc>
        <w:tc>
          <w:tcPr>
            <w:tcW w:w="226" w:type="pct"/>
            <w:tcBorders>
              <w:tl2br w:val="nil"/>
              <w:tr2bl w:val="nil"/>
            </w:tcBorders>
            <w:vAlign w:val="center"/>
          </w:tcPr>
          <w:p>
            <w:pPr>
              <w:pStyle w:val="39"/>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6.58</w:t>
            </w:r>
          </w:p>
        </w:tc>
        <w:tc>
          <w:tcPr>
            <w:tcW w:w="284"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10.7</w:t>
            </w:r>
          </w:p>
        </w:tc>
        <w:tc>
          <w:tcPr>
            <w:tcW w:w="272"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5.92</w:t>
            </w:r>
          </w:p>
        </w:tc>
        <w:tc>
          <w:tcPr>
            <w:tcW w:w="274"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5.</w:t>
            </w:r>
            <w:r>
              <w:rPr>
                <w:rFonts w:hint="eastAsia" w:cs="Times New Roman"/>
                <w:bCs/>
                <w:sz w:val="18"/>
                <w:szCs w:val="18"/>
                <w:lang w:val="en-US" w:eastAsia="zh-CN"/>
              </w:rPr>
              <w:t>75</w:t>
            </w:r>
          </w:p>
        </w:tc>
        <w:tc>
          <w:tcPr>
            <w:tcW w:w="226"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7.01</w:t>
            </w:r>
          </w:p>
        </w:tc>
        <w:tc>
          <w:tcPr>
            <w:tcW w:w="305"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6.</w:t>
            </w:r>
            <w:r>
              <w:rPr>
                <w:rFonts w:hint="eastAsia" w:cs="Times New Roman"/>
                <w:bCs/>
                <w:sz w:val="18"/>
                <w:szCs w:val="18"/>
                <w:lang w:val="en-US" w:eastAsia="zh-CN"/>
              </w:rPr>
              <w:t>9</w:t>
            </w:r>
          </w:p>
        </w:tc>
        <w:tc>
          <w:tcPr>
            <w:tcW w:w="254"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4.1</w:t>
            </w:r>
          </w:p>
        </w:tc>
        <w:tc>
          <w:tcPr>
            <w:tcW w:w="347" w:type="pct"/>
            <w:tcBorders>
              <w:tl2br w:val="nil"/>
              <w:tr2bl w:val="nil"/>
            </w:tcBorders>
            <w:vAlign w:val="center"/>
          </w:tcPr>
          <w:p>
            <w:pPr>
              <w:pStyle w:val="39"/>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2.97</w:t>
            </w:r>
          </w:p>
        </w:tc>
        <w:tc>
          <w:tcPr>
            <w:tcW w:w="226" w:type="pct"/>
            <w:tcBorders>
              <w:tl2br w:val="nil"/>
              <w:tr2bl w:val="nil"/>
            </w:tcBorders>
            <w:vAlign w:val="center"/>
          </w:tcPr>
          <w:p>
            <w:pPr>
              <w:pStyle w:val="39"/>
              <w:spacing w:before="156"/>
              <w:rPr>
                <w:rFonts w:hint="default" w:ascii="Times New Roman" w:hAnsi="Times New Roman" w:eastAsia="黑体" w:cs="Times New Roman"/>
                <w:bCs/>
                <w:sz w:val="18"/>
                <w:szCs w:val="18"/>
                <w:lang w:val="en-US" w:eastAsia="zh-CN"/>
              </w:rPr>
            </w:pPr>
            <w:r>
              <w:rPr>
                <w:rFonts w:hint="default" w:ascii="Times New Roman" w:hAnsi="Times New Roman" w:cs="Times New Roman"/>
                <w:bCs/>
                <w:sz w:val="18"/>
                <w:szCs w:val="18"/>
              </w:rPr>
              <w:t>2.</w:t>
            </w:r>
            <w:r>
              <w:rPr>
                <w:rFonts w:hint="eastAsia" w:cs="Times New Roman"/>
                <w:bCs/>
                <w:sz w:val="18"/>
                <w:szCs w:val="18"/>
                <w:lang w:val="en-US" w:eastAsia="zh-CN"/>
              </w:rPr>
              <w:t>37</w:t>
            </w:r>
          </w:p>
        </w:tc>
        <w:tc>
          <w:tcPr>
            <w:tcW w:w="362"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2.</w:t>
            </w:r>
            <w:r>
              <w:rPr>
                <w:rFonts w:hint="eastAsia" w:cs="Times New Roman"/>
                <w:bCs/>
                <w:sz w:val="18"/>
                <w:szCs w:val="18"/>
                <w:lang w:val="en-US" w:eastAsia="zh-CN"/>
              </w:rPr>
              <w:t>24</w:t>
            </w:r>
          </w:p>
        </w:tc>
        <w:tc>
          <w:tcPr>
            <w:tcW w:w="269"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3.37</w:t>
            </w:r>
          </w:p>
        </w:tc>
        <w:tc>
          <w:tcPr>
            <w:tcW w:w="336"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6.41</w:t>
            </w:r>
          </w:p>
        </w:tc>
        <w:tc>
          <w:tcPr>
            <w:tcW w:w="271" w:type="pct"/>
            <w:tcBorders>
              <w:tl2br w:val="nil"/>
              <w:tr2bl w:val="nil"/>
            </w:tcBorders>
            <w:vAlign w:val="center"/>
          </w:tcPr>
          <w:p>
            <w:pPr>
              <w:pStyle w:val="39"/>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7.3</w:t>
            </w:r>
          </w:p>
        </w:tc>
      </w:tr>
    </w:tbl>
    <w:p>
      <w:pPr>
        <w:pStyle w:val="39"/>
        <w:spacing w:before="156"/>
        <w:rPr>
          <w:rFonts w:cs="Times New Roman"/>
          <w:bCs/>
        </w:rPr>
      </w:pPr>
      <w:r>
        <w:drawing>
          <wp:inline distT="0" distB="0" distL="114300" distR="114300">
            <wp:extent cx="1930400" cy="2038985"/>
            <wp:effectExtent l="0" t="0" r="12700" b="18415"/>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pic:cNvPicPr>
                      <a:picLocks noChangeAspect="1"/>
                    </pic:cNvPicPr>
                  </pic:nvPicPr>
                  <pic:blipFill>
                    <a:blip r:embed="rId27"/>
                    <a:stretch>
                      <a:fillRect/>
                    </a:stretch>
                  </pic:blipFill>
                  <pic:spPr>
                    <a:xfrm>
                      <a:off x="0" y="0"/>
                      <a:ext cx="1930400" cy="2038985"/>
                    </a:xfrm>
                    <a:prstGeom prst="rect">
                      <a:avLst/>
                    </a:prstGeom>
                    <a:noFill/>
                    <a:ln>
                      <a:noFill/>
                    </a:ln>
                  </pic:spPr>
                </pic:pic>
              </a:graphicData>
            </a:graphic>
          </wp:inline>
        </w:drawing>
      </w:r>
    </w:p>
    <w:p>
      <w:pPr>
        <w:pStyle w:val="39"/>
        <w:spacing w:before="156"/>
        <w:rPr>
          <w:rFonts w:cs="Times New Roman"/>
          <w:bCs/>
        </w:rPr>
      </w:pPr>
      <w:r>
        <w:rPr>
          <w:rFonts w:hint="eastAsia" w:cs="Times New Roman"/>
          <w:bCs/>
        </w:rPr>
        <w:t>图</w:t>
      </w:r>
      <w:r>
        <w:rPr>
          <w:rFonts w:hint="eastAsia" w:cs="Times New Roman"/>
          <w:bCs/>
          <w:lang w:val="en-US" w:eastAsia="zh-CN"/>
        </w:rPr>
        <w:t>3-1</w:t>
      </w:r>
      <w:r>
        <w:rPr>
          <w:rFonts w:hint="eastAsia" w:cs="Times New Roman"/>
          <w:bCs/>
        </w:rPr>
        <w:t xml:space="preserve">  莒县</w:t>
      </w:r>
      <w:r>
        <w:rPr>
          <w:rFonts w:cs="Times New Roman"/>
          <w:bCs/>
        </w:rPr>
        <w:t>近20年（</w:t>
      </w:r>
      <w:r>
        <w:rPr>
          <w:rFonts w:hint="eastAsia" w:cs="Times New Roman"/>
          <w:bCs/>
          <w:lang w:val="en-US" w:eastAsia="zh-CN"/>
        </w:rPr>
        <w:t>2000</w:t>
      </w:r>
      <w:r>
        <w:rPr>
          <w:rFonts w:cs="Times New Roman"/>
          <w:bCs/>
        </w:rPr>
        <w:t>～201</w:t>
      </w:r>
      <w:r>
        <w:rPr>
          <w:rFonts w:hint="eastAsia" w:cs="Times New Roman"/>
          <w:bCs/>
          <w:lang w:val="en-US" w:eastAsia="zh-CN"/>
        </w:rPr>
        <w:t>9</w:t>
      </w:r>
      <w:r>
        <w:rPr>
          <w:rFonts w:cs="Times New Roman"/>
          <w:bCs/>
        </w:rPr>
        <w:t>年）风向频率玫瑰图</w:t>
      </w:r>
    </w:p>
    <w:bookmarkEnd w:id="12"/>
    <w:p>
      <w:pPr>
        <w:ind w:firstLine="482"/>
        <w:rPr>
          <w:rFonts w:ascii="宋体" w:hAnsi="宋体" w:cs="宋体"/>
          <w:b/>
          <w:bCs/>
        </w:rPr>
      </w:pPr>
      <w:bookmarkStart w:id="13" w:name="_Toc219646013"/>
      <w:r>
        <w:rPr>
          <w:rFonts w:hint="eastAsia" w:ascii="宋体" w:hAnsi="宋体" w:cs="宋体"/>
          <w:b/>
          <w:bCs/>
        </w:rPr>
        <w:t>3、地质构造</w:t>
      </w:r>
      <w:bookmarkEnd w:id="13"/>
    </w:p>
    <w:p>
      <w:pPr>
        <w:ind w:firstLine="480"/>
      </w:pPr>
      <w:bookmarkStart w:id="14" w:name="_Toc219646014"/>
      <w:r>
        <w:rPr>
          <w:rFonts w:hint="eastAsia"/>
        </w:rPr>
        <w:t>厂区位于华北板块（I级）的东部、鲁西地块（II级）的沂沭断裂带（III级）的中部。本区域地质构造以断裂为其主要特征，本区域地质构造以断裂为其主要特征，区域内主要断裂为白芬子-浮来山断裂、安丘-莒县大断裂、孟疃-库山断裂、庄科断裂、昌邑-大店大断裂与墙夼水库断裂等。各断裂基本特征描述如下：</w:t>
      </w:r>
    </w:p>
    <w:p>
      <w:pPr>
        <w:ind w:firstLine="480"/>
      </w:pPr>
      <w:r>
        <w:rPr>
          <w:rFonts w:hint="eastAsia"/>
        </w:rPr>
        <w:t>（1）白芬子-浮来山断裂</w:t>
      </w:r>
    </w:p>
    <w:p>
      <w:pPr>
        <w:ind w:firstLine="480"/>
      </w:pPr>
      <w:r>
        <w:t>该断裂北起安丘市白芬子镇北偏西约5.0km处，向西南方向延伸，经白芬子、歧山、东莞东、碁山东、洛河东、蒲汪东，止于莒南县石莲子镇东偏北约1.5km处，断裂全长约130.0km，总体走向10°～25°，倾向NW或SE，倾角60°～80°。断裂性质为正断层。该断裂为一超壳断裂，最新活动时代为第三纪时期，进入第四纪以来已停止活动，属第四纪不活动断裂。</w:t>
      </w:r>
    </w:p>
    <w:p>
      <w:pPr>
        <w:ind w:firstLine="480"/>
      </w:pPr>
      <w:r>
        <w:rPr>
          <w:rFonts w:hint="eastAsia"/>
        </w:rPr>
        <w:t>（2）安丘-莒县大断裂</w:t>
      </w:r>
    </w:p>
    <w:p>
      <w:pPr>
        <w:ind w:firstLine="480"/>
      </w:pPr>
      <w:r>
        <w:t>该断裂总体走向10°～25°，倾向NW或SE，倾角25°～80°。断裂性质为逆断右走滑。在山东境内长度约330km，该断裂为一超壳断裂，为第四纪活动断裂，断裂南段在第四纪全新世（Q4）时期仍有活动，在该断裂带上发生了1668年8.5级地震。</w:t>
      </w:r>
    </w:p>
    <w:p>
      <w:pPr>
        <w:ind w:firstLine="482"/>
        <w:rPr>
          <w:rFonts w:ascii="宋体" w:hAnsi="宋体" w:cs="宋体"/>
          <w:b/>
          <w:bCs/>
        </w:rPr>
      </w:pPr>
      <w:r>
        <w:rPr>
          <w:rFonts w:hint="eastAsia" w:ascii="宋体" w:hAnsi="宋体" w:cs="宋体"/>
          <w:b/>
          <w:bCs/>
        </w:rPr>
        <w:t>4、水文</w:t>
      </w:r>
      <w:bookmarkEnd w:id="14"/>
      <w:r>
        <w:rPr>
          <w:rFonts w:hint="eastAsia" w:ascii="宋体" w:hAnsi="宋体" w:cs="宋体"/>
          <w:b/>
          <w:bCs/>
        </w:rPr>
        <w:t>特征</w:t>
      </w:r>
    </w:p>
    <w:p>
      <w:pPr>
        <w:ind w:firstLine="480"/>
      </w:pPr>
      <w:r>
        <w:rPr>
          <w:rFonts w:hint="eastAsia"/>
        </w:rPr>
        <w:t>莒县属淮河流域，有沭河水系和潍河水系之分。境内主要河流除沭河、潍河之外，尚有绣珍河、茅埠河、袁公河、洛河等26条主要支流。流经莒县城区的河流主要为沭河。项目区域为</w:t>
      </w:r>
      <w:r>
        <w:rPr>
          <w:rFonts w:hint="eastAsia"/>
          <w:lang w:val="en-US" w:eastAsia="zh-CN"/>
        </w:rPr>
        <w:t>淤泥河、</w:t>
      </w:r>
      <w:r>
        <w:rPr>
          <w:rFonts w:hint="eastAsia"/>
          <w:lang w:eastAsia="zh-CN"/>
        </w:rPr>
        <w:t>柳青河和沭河</w:t>
      </w:r>
      <w:r>
        <w:rPr>
          <w:rFonts w:hint="eastAsia"/>
        </w:rPr>
        <w:t>。</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环境功能区划及环境质量标准、排放标准</w:t>
      </w:r>
    </w:p>
    <w:p>
      <w:pPr>
        <w:ind w:firstLineChars="83"/>
        <w:rPr>
          <w:rFonts w:ascii="宋体" w:hAnsi="宋体" w:cs="宋体"/>
          <w:b/>
          <w:bCs/>
        </w:rPr>
      </w:pPr>
      <w:r>
        <w:rPr>
          <w:rFonts w:hint="eastAsia" w:ascii="宋体" w:hAnsi="宋体" w:cs="宋体"/>
          <w:b/>
          <w:bCs/>
        </w:rPr>
        <w:t>1、环境功能区划</w:t>
      </w:r>
    </w:p>
    <w:p>
      <w:pPr>
        <w:ind w:firstLine="316" w:firstLineChars="132"/>
        <w:rPr>
          <w:b/>
          <w:bCs/>
        </w:rPr>
      </w:pPr>
      <w:r>
        <w:rPr>
          <w:b/>
          <w:bCs/>
        </w:rPr>
        <w:t>（1）环境空气</w:t>
      </w:r>
    </w:p>
    <w:p>
      <w:pPr>
        <w:ind w:firstLine="480"/>
      </w:pPr>
      <w:r>
        <w:t>根据《日照市环境空气质量功能区划分方案》，日照市行政所辖区域除五莲山风景名胜区及鲁南国家森林公园之外的区域全部划为二类区</w:t>
      </w:r>
      <w:r>
        <w:rPr>
          <w:rFonts w:hint="eastAsia"/>
        </w:rPr>
        <w:t>；因此，</w:t>
      </w:r>
      <w:r>
        <w:t>本项目所在区域环境空气质量执行《环境空气质量标准》（GB3095-</w:t>
      </w:r>
      <w:r>
        <w:rPr>
          <w:rFonts w:hint="eastAsia"/>
        </w:rPr>
        <w:t>2012</w:t>
      </w:r>
      <w:r>
        <w:t>）中的二类区标准。</w:t>
      </w:r>
    </w:p>
    <w:p>
      <w:pPr>
        <w:ind w:firstLine="360" w:firstLineChars="150"/>
        <w:rPr>
          <w:b/>
          <w:bCs/>
        </w:rPr>
      </w:pPr>
      <w:r>
        <w:rPr>
          <w:b/>
          <w:bCs/>
        </w:rPr>
        <w:t>（2）声环境</w:t>
      </w:r>
    </w:p>
    <w:p>
      <w:pPr>
        <w:ind w:firstLine="480"/>
        <w:rPr>
          <w:bCs/>
        </w:rPr>
      </w:pPr>
      <w:r>
        <w:rPr>
          <w:rFonts w:hint="eastAsia"/>
        </w:rPr>
        <w:t>项目</w:t>
      </w:r>
      <w:r>
        <w:t>厂区</w:t>
      </w:r>
      <w:r>
        <w:rPr>
          <w:rFonts w:hint="eastAsia"/>
        </w:rPr>
        <w:t>所在地为</w:t>
      </w:r>
      <w:r>
        <w:rPr>
          <w:rFonts w:hint="eastAsia"/>
          <w:lang w:val="en-US" w:eastAsia="zh-CN"/>
        </w:rPr>
        <w:t>3</w:t>
      </w:r>
      <w:r>
        <w:rPr>
          <w:rFonts w:hint="eastAsia"/>
        </w:rPr>
        <w:t>类</w:t>
      </w:r>
      <w:r>
        <w:rPr>
          <w:rFonts w:hint="eastAsia"/>
          <w:lang w:eastAsia="zh-CN"/>
        </w:rPr>
        <w:t>和</w:t>
      </w:r>
      <w:r>
        <w:rPr>
          <w:rFonts w:hint="eastAsia"/>
          <w:lang w:val="en-US" w:eastAsia="zh-CN"/>
        </w:rPr>
        <w:t>4类</w:t>
      </w:r>
      <w:r>
        <w:rPr>
          <w:rFonts w:hint="eastAsia"/>
        </w:rPr>
        <w:t>声环境功能区</w:t>
      </w:r>
      <w:r>
        <w:t>，环境噪声执行《声环境</w:t>
      </w:r>
      <w:r>
        <w:rPr>
          <w:rFonts w:hint="eastAsia"/>
        </w:rPr>
        <w:t>质量</w:t>
      </w:r>
      <w:r>
        <w:t>标准》（GB3096-2008）中的</w:t>
      </w:r>
      <w:r>
        <w:rPr>
          <w:rFonts w:hint="eastAsia"/>
          <w:lang w:val="en-US" w:eastAsia="zh-CN"/>
        </w:rPr>
        <w:t>3</w:t>
      </w:r>
      <w:r>
        <w:t>类</w:t>
      </w:r>
      <w:r>
        <w:rPr>
          <w:rFonts w:hint="eastAsia"/>
          <w:lang w:eastAsia="zh-CN"/>
        </w:rPr>
        <w:t>和</w:t>
      </w:r>
      <w:r>
        <w:rPr>
          <w:rFonts w:hint="eastAsia"/>
          <w:lang w:val="en-US" w:eastAsia="zh-CN"/>
        </w:rPr>
        <w:t>4类</w:t>
      </w:r>
      <w:r>
        <w:t>声环境功能区标准</w:t>
      </w:r>
      <w:r>
        <w:rPr>
          <w:rFonts w:hint="eastAsia"/>
        </w:rPr>
        <w:t>。目前，区域声环境质量满足上述相关标准。</w:t>
      </w:r>
    </w:p>
    <w:p>
      <w:pPr>
        <w:ind w:firstLine="360" w:firstLineChars="150"/>
        <w:rPr>
          <w:b/>
          <w:bCs/>
        </w:rPr>
      </w:pPr>
      <w:r>
        <w:rPr>
          <w:b/>
          <w:bCs/>
        </w:rPr>
        <w:t>（3）地表水</w:t>
      </w:r>
    </w:p>
    <w:p>
      <w:pPr>
        <w:ind w:firstLine="480"/>
      </w:pPr>
      <w:r>
        <w:rPr>
          <w:rFonts w:hint="eastAsia"/>
        </w:rPr>
        <w:t>根据日照市地表水环境保护功能区划分方案及环境管理部门的要求，</w:t>
      </w:r>
      <w:r>
        <w:rPr>
          <w:rFonts w:hint="eastAsia"/>
          <w:lang w:eastAsia="zh-CN"/>
        </w:rPr>
        <w:t>厂外沟渠、淤泥河、</w:t>
      </w:r>
      <w:r>
        <w:rPr>
          <w:rFonts w:hint="eastAsia"/>
          <w:lang w:val="en-US" w:eastAsia="zh-CN"/>
        </w:rPr>
        <w:t>沭河</w:t>
      </w:r>
      <w:r>
        <w:rPr>
          <w:rFonts w:hint="eastAsia"/>
        </w:rPr>
        <w:t>地表水水质执行</w:t>
      </w:r>
      <w:r>
        <w:t>《地表水环境质量标准》（GB3838－2002）</w:t>
      </w:r>
      <w:r>
        <w:rPr>
          <w:rFonts w:ascii="仿宋_GB2312"/>
        </w:rPr>
        <w:t>的</w:t>
      </w:r>
      <w:r>
        <w:rPr>
          <w:rFonts w:hint="eastAsia"/>
        </w:rPr>
        <w:t>IV</w:t>
      </w:r>
      <w:r>
        <w:rPr>
          <w:rFonts w:hint="eastAsia"/>
          <w:lang w:eastAsia="zh-CN"/>
        </w:rPr>
        <w:t>和</w:t>
      </w:r>
      <w:r>
        <w:rPr>
          <w:rFonts w:hint="eastAsia"/>
          <w:lang w:val="en-US" w:eastAsia="zh-CN"/>
        </w:rPr>
        <w:t>III</w:t>
      </w:r>
      <w:r>
        <w:t>类标准要求</w:t>
      </w:r>
      <w:r>
        <w:rPr>
          <w:rFonts w:hint="eastAsia"/>
        </w:rPr>
        <w:t>。</w:t>
      </w:r>
    </w:p>
    <w:p>
      <w:pPr>
        <w:ind w:firstLine="360" w:firstLineChars="150"/>
        <w:rPr>
          <w:b/>
          <w:bCs/>
        </w:rPr>
      </w:pPr>
      <w:r>
        <w:rPr>
          <w:b/>
          <w:bCs/>
        </w:rPr>
        <w:t>（4）地下水</w:t>
      </w:r>
    </w:p>
    <w:p>
      <w:pPr>
        <w:ind w:firstLine="480"/>
      </w:pPr>
      <w:r>
        <w:rPr>
          <w:rFonts w:hint="eastAsia"/>
        </w:rPr>
        <w:t>项目所在区域地下水主要作为工、农业用水，</w:t>
      </w:r>
      <w:r>
        <w:t>执行</w:t>
      </w:r>
      <w:r>
        <w:rPr>
          <w:bCs/>
        </w:rPr>
        <w:t>《</w:t>
      </w:r>
      <w:r>
        <w:rPr>
          <w:rFonts w:hint="eastAsia"/>
          <w:bCs/>
        </w:rPr>
        <w:t>地下水</w:t>
      </w:r>
      <w:r>
        <w:rPr>
          <w:bCs/>
        </w:rPr>
        <w:t>质量标准》</w:t>
      </w:r>
      <w:r>
        <w:rPr>
          <w:rFonts w:hint="eastAsia"/>
          <w:bCs/>
        </w:rPr>
        <w:t>（</w:t>
      </w:r>
      <w:r>
        <w:rPr>
          <w:bCs/>
        </w:rPr>
        <w:t>GB</w:t>
      </w:r>
      <w:r>
        <w:rPr>
          <w:rFonts w:hint="eastAsia"/>
          <w:bCs/>
        </w:rPr>
        <w:t>/T14848</w:t>
      </w:r>
      <w:r>
        <w:rPr>
          <w:bCs/>
        </w:rPr>
        <w:t>-</w:t>
      </w:r>
      <w:r>
        <w:rPr>
          <w:rFonts w:hint="eastAsia"/>
          <w:bCs/>
        </w:rPr>
        <w:t xml:space="preserve"> 93）</w:t>
      </w:r>
      <w:r>
        <w:t>中的</w:t>
      </w:r>
      <w:r>
        <w:rPr>
          <w:rFonts w:hint="eastAsia"/>
        </w:rPr>
        <w:t>Ⅲ</w:t>
      </w:r>
      <w:r>
        <w:t>类</w:t>
      </w:r>
      <w:r>
        <w:rPr>
          <w:rFonts w:hint="eastAsia"/>
        </w:rPr>
        <w:t>水质</w:t>
      </w:r>
      <w:r>
        <w:t>标准。</w:t>
      </w:r>
    </w:p>
    <w:p>
      <w:pPr>
        <w:ind w:firstLineChars="83"/>
        <w:rPr>
          <w:b/>
          <w:bCs/>
        </w:rPr>
      </w:pPr>
      <w:r>
        <w:rPr>
          <w:b/>
          <w:bCs/>
        </w:rPr>
        <w:t>2、环境质量标准</w:t>
      </w:r>
    </w:p>
    <w:p>
      <w:pPr>
        <w:ind w:firstLine="480"/>
        <w:rPr>
          <w:rFonts w:ascii="黑体" w:eastAsia="黑体"/>
          <w:sz w:val="21"/>
          <w:szCs w:val="21"/>
        </w:rPr>
      </w:pPr>
      <w:r>
        <w:rPr>
          <w:rFonts w:hint="eastAsia"/>
        </w:rPr>
        <w:t>根据项目所在区域的环境功能区划，要求执行的环境质量标准如表3-2所示，具体标准值如表3-</w:t>
      </w:r>
      <w:r>
        <w:rPr>
          <w:rFonts w:hint="eastAsia"/>
          <w:lang w:val="en-US" w:eastAsia="zh-CN"/>
        </w:rPr>
        <w:t>4</w:t>
      </w:r>
      <w:r>
        <w:rPr>
          <w:rFonts w:hint="eastAsia"/>
        </w:rPr>
        <w:t>～表3-6所示。</w:t>
      </w:r>
    </w:p>
    <w:p>
      <w:pPr>
        <w:pStyle w:val="74"/>
        <w:spacing w:beforeLines="0" w:line="240" w:lineRule="auto"/>
      </w:pPr>
      <w:bookmarkStart w:id="15" w:name="_Ref399484743"/>
      <w:r>
        <w:t>表</w:t>
      </w:r>
      <w:bookmarkEnd w:id="15"/>
      <w:r>
        <w:rPr>
          <w:rFonts w:hint="eastAsia"/>
        </w:rPr>
        <w:t>3-</w:t>
      </w:r>
      <w:r>
        <w:rPr>
          <w:rFonts w:hint="eastAsia"/>
          <w:lang w:val="en-US" w:eastAsia="zh-CN"/>
        </w:rPr>
        <w:t xml:space="preserve">4  </w:t>
      </w:r>
      <w:r>
        <w:t>环境质量标准</w:t>
      </w:r>
    </w:p>
    <w:tbl>
      <w:tblPr>
        <w:tblStyle w:val="45"/>
        <w:tblW w:w="89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Layout w:type="fixed"/>
        <w:tblCellMar>
          <w:top w:w="0" w:type="dxa"/>
          <w:left w:w="108" w:type="dxa"/>
          <w:bottom w:w="0" w:type="dxa"/>
          <w:right w:w="108" w:type="dxa"/>
        </w:tblCellMar>
      </w:tblPr>
      <w:tblGrid>
        <w:gridCol w:w="1201"/>
        <w:gridCol w:w="3866"/>
        <w:gridCol w:w="390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PrEx>
        <w:trPr>
          <w:trHeight w:val="454" w:hRule="atLeast"/>
        </w:trPr>
        <w:tc>
          <w:tcPr>
            <w:tcW w:w="1201" w:type="dxa"/>
            <w:shd w:val="clear" w:color="auto" w:fill="FFFFFF" w:themeFill="background1"/>
            <w:vAlign w:val="center"/>
          </w:tcPr>
          <w:p>
            <w:pPr>
              <w:pStyle w:val="48"/>
              <w:spacing w:line="240" w:lineRule="auto"/>
              <w:rPr>
                <w:b w:val="0"/>
              </w:rPr>
            </w:pPr>
            <w:r>
              <w:rPr>
                <w:rFonts w:hint="eastAsia"/>
                <w:b/>
              </w:rPr>
              <w:t>项目</w:t>
            </w:r>
          </w:p>
        </w:tc>
        <w:tc>
          <w:tcPr>
            <w:tcW w:w="3866" w:type="dxa"/>
            <w:shd w:val="clear" w:color="auto" w:fill="FFFFFF" w:themeFill="background1"/>
            <w:vAlign w:val="center"/>
          </w:tcPr>
          <w:p>
            <w:pPr>
              <w:pStyle w:val="48"/>
              <w:spacing w:line="240" w:lineRule="auto"/>
              <w:rPr>
                <w:b w:val="0"/>
              </w:rPr>
            </w:pPr>
            <w:r>
              <w:rPr>
                <w:rFonts w:hint="eastAsia"/>
                <w:b/>
              </w:rPr>
              <w:t>执行标准</w:t>
            </w:r>
          </w:p>
        </w:tc>
        <w:tc>
          <w:tcPr>
            <w:tcW w:w="3902" w:type="dxa"/>
            <w:shd w:val="clear" w:color="auto" w:fill="FFFFFF" w:themeFill="background1"/>
            <w:vAlign w:val="center"/>
          </w:tcPr>
          <w:p>
            <w:pPr>
              <w:pStyle w:val="48"/>
              <w:spacing w:line="240" w:lineRule="auto"/>
              <w:rPr>
                <w:b w:val="0"/>
              </w:rPr>
            </w:pPr>
            <w:r>
              <w:rPr>
                <w:rFonts w:hint="eastAsia"/>
                <w:b/>
              </w:rPr>
              <w:t>标准分级或分类</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rHeight w:val="454" w:hRule="atLeast"/>
        </w:trPr>
        <w:tc>
          <w:tcPr>
            <w:tcW w:w="1201" w:type="dxa"/>
            <w:shd w:val="clear" w:color="auto" w:fill="FFFFFF" w:themeFill="background1"/>
            <w:vAlign w:val="center"/>
          </w:tcPr>
          <w:p>
            <w:pPr>
              <w:pStyle w:val="48"/>
              <w:spacing w:line="240" w:lineRule="auto"/>
            </w:pPr>
            <w:r>
              <w:rPr>
                <w:rFonts w:hint="eastAsia"/>
              </w:rPr>
              <w:t>环境空气</w:t>
            </w:r>
          </w:p>
        </w:tc>
        <w:tc>
          <w:tcPr>
            <w:tcW w:w="3866" w:type="dxa"/>
            <w:shd w:val="clear" w:color="auto" w:fill="FFFFFF" w:themeFill="background1"/>
            <w:vAlign w:val="center"/>
          </w:tcPr>
          <w:p>
            <w:pPr>
              <w:pStyle w:val="48"/>
              <w:spacing w:line="240" w:lineRule="auto"/>
            </w:pPr>
            <w:r>
              <w:rPr>
                <w:rFonts w:hint="eastAsia"/>
              </w:rPr>
              <w:t>《环境空气质量标准》（</w:t>
            </w:r>
            <w:r>
              <w:t>GB3095-2012</w:t>
            </w:r>
            <w:r>
              <w:rPr>
                <w:rFonts w:hint="eastAsia"/>
              </w:rPr>
              <w:t>）</w:t>
            </w:r>
          </w:p>
        </w:tc>
        <w:tc>
          <w:tcPr>
            <w:tcW w:w="3902" w:type="dxa"/>
            <w:shd w:val="clear" w:color="auto" w:fill="FFFFFF" w:themeFill="background1"/>
            <w:vAlign w:val="center"/>
          </w:tcPr>
          <w:p>
            <w:pPr>
              <w:pStyle w:val="48"/>
              <w:spacing w:line="240" w:lineRule="auto"/>
            </w:pPr>
            <w:r>
              <w:rPr>
                <w:rFonts w:hint="eastAsia"/>
              </w:rPr>
              <w:t>二级标准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rHeight w:val="454" w:hRule="atLeast"/>
        </w:trPr>
        <w:tc>
          <w:tcPr>
            <w:tcW w:w="1201" w:type="dxa"/>
            <w:shd w:val="clear" w:color="auto" w:fill="FFFFFF" w:themeFill="background1"/>
            <w:vAlign w:val="center"/>
          </w:tcPr>
          <w:p>
            <w:pPr>
              <w:pStyle w:val="48"/>
              <w:spacing w:line="240" w:lineRule="auto"/>
            </w:pPr>
            <w:r>
              <w:rPr>
                <w:rFonts w:hint="eastAsia"/>
              </w:rPr>
              <w:t>噪声</w:t>
            </w:r>
          </w:p>
        </w:tc>
        <w:tc>
          <w:tcPr>
            <w:tcW w:w="3866" w:type="dxa"/>
            <w:shd w:val="clear" w:color="auto" w:fill="FFFFFF" w:themeFill="background1"/>
            <w:vAlign w:val="center"/>
          </w:tcPr>
          <w:p>
            <w:pPr>
              <w:pStyle w:val="48"/>
              <w:spacing w:line="240" w:lineRule="auto"/>
            </w:pPr>
            <w:r>
              <w:rPr>
                <w:rFonts w:hint="eastAsia"/>
              </w:rPr>
              <w:t>《声环境质量标准》（</w:t>
            </w:r>
            <w:r>
              <w:t>GB3096-2008</w:t>
            </w:r>
            <w:r>
              <w:rPr>
                <w:rFonts w:hint="eastAsia"/>
              </w:rPr>
              <w:t>）</w:t>
            </w:r>
          </w:p>
        </w:tc>
        <w:tc>
          <w:tcPr>
            <w:tcW w:w="3902" w:type="dxa"/>
            <w:shd w:val="clear" w:color="auto" w:fill="FFFFFF" w:themeFill="background1"/>
            <w:vAlign w:val="center"/>
          </w:tcPr>
          <w:p>
            <w:pPr>
              <w:pStyle w:val="48"/>
              <w:spacing w:line="240" w:lineRule="auto"/>
            </w:pPr>
            <w:r>
              <w:rPr>
                <w:rFonts w:hint="eastAsia"/>
                <w:lang w:val="en-US" w:eastAsia="zh-CN"/>
              </w:rPr>
              <w:t>3</w:t>
            </w:r>
            <w:r>
              <w:rPr>
                <w:rFonts w:hint="eastAsia"/>
              </w:rPr>
              <w:t>类</w:t>
            </w:r>
            <w:r>
              <w:rPr>
                <w:rFonts w:hint="eastAsia"/>
                <w:lang w:eastAsia="zh-CN"/>
              </w:rPr>
              <w:t>和</w:t>
            </w:r>
            <w:r>
              <w:rPr>
                <w:rFonts w:hint="eastAsia"/>
                <w:lang w:val="en-US" w:eastAsia="zh-CN"/>
              </w:rPr>
              <w:t>4类</w:t>
            </w:r>
            <w:r>
              <w:rPr>
                <w:rFonts w:hint="eastAsia"/>
              </w:rPr>
              <w:t>声环境功能区标准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trPr>
        <w:tc>
          <w:tcPr>
            <w:tcW w:w="1201" w:type="dxa"/>
            <w:shd w:val="clear" w:color="auto" w:fill="FFFFFF" w:themeFill="background1"/>
            <w:vAlign w:val="center"/>
          </w:tcPr>
          <w:p>
            <w:pPr>
              <w:pStyle w:val="48"/>
              <w:spacing w:line="240" w:lineRule="auto"/>
            </w:pPr>
            <w:r>
              <w:rPr>
                <w:rFonts w:hint="eastAsia"/>
              </w:rPr>
              <w:t>地表水</w:t>
            </w:r>
          </w:p>
        </w:tc>
        <w:tc>
          <w:tcPr>
            <w:tcW w:w="3866" w:type="dxa"/>
            <w:shd w:val="clear" w:color="auto" w:fill="FFFFFF" w:themeFill="background1"/>
            <w:vAlign w:val="center"/>
          </w:tcPr>
          <w:p>
            <w:pPr>
              <w:pStyle w:val="48"/>
              <w:spacing w:line="240" w:lineRule="auto"/>
            </w:pPr>
            <w:r>
              <w:rPr>
                <w:rFonts w:hint="eastAsia"/>
              </w:rPr>
              <w:t>《地表水环境质量标准》</w:t>
            </w:r>
            <w:r>
              <w:t>(GB3838-2002)</w:t>
            </w:r>
          </w:p>
        </w:tc>
        <w:tc>
          <w:tcPr>
            <w:tcW w:w="3902" w:type="dxa"/>
            <w:shd w:val="clear" w:color="auto" w:fill="FFFFFF" w:themeFill="background1"/>
            <w:vAlign w:val="center"/>
          </w:tcPr>
          <w:p>
            <w:pPr>
              <w:pStyle w:val="48"/>
              <w:spacing w:line="240" w:lineRule="auto"/>
            </w:pPr>
            <w:r>
              <w:rPr>
                <w:rFonts w:hint="eastAsia"/>
              </w:rPr>
              <w:t>IV类</w:t>
            </w:r>
            <w:r>
              <w:rPr>
                <w:rFonts w:hint="eastAsia"/>
                <w:lang w:eastAsia="zh-CN"/>
              </w:rPr>
              <w:t>和</w:t>
            </w:r>
            <w:r>
              <w:rPr>
                <w:rFonts w:hint="eastAsia"/>
                <w:lang w:val="en-US" w:eastAsia="zh-CN"/>
              </w:rPr>
              <w:t>III</w:t>
            </w:r>
            <w:r>
              <w:rPr>
                <w:rFonts w:hint="eastAsia"/>
              </w:rPr>
              <w:t>标准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PrEx>
        <w:trPr>
          <w:trHeight w:val="454" w:hRule="atLeast"/>
        </w:trPr>
        <w:tc>
          <w:tcPr>
            <w:tcW w:w="1201" w:type="dxa"/>
            <w:shd w:val="clear" w:color="auto" w:fill="FFFFFF" w:themeFill="background1"/>
            <w:vAlign w:val="center"/>
          </w:tcPr>
          <w:p>
            <w:pPr>
              <w:pStyle w:val="48"/>
              <w:spacing w:line="240" w:lineRule="auto"/>
            </w:pPr>
            <w:r>
              <w:rPr>
                <w:rFonts w:hint="eastAsia"/>
              </w:rPr>
              <w:t>地下水</w:t>
            </w:r>
          </w:p>
        </w:tc>
        <w:tc>
          <w:tcPr>
            <w:tcW w:w="3866" w:type="dxa"/>
            <w:shd w:val="clear" w:color="auto" w:fill="FFFFFF" w:themeFill="background1"/>
            <w:vAlign w:val="center"/>
          </w:tcPr>
          <w:p>
            <w:pPr>
              <w:pStyle w:val="48"/>
              <w:spacing w:line="240" w:lineRule="auto"/>
            </w:pPr>
            <w:r>
              <w:rPr>
                <w:rFonts w:hint="eastAsia"/>
              </w:rPr>
              <w:t>《地下水质量标准》（</w:t>
            </w:r>
            <w:r>
              <w:t>GB/T14848-93</w:t>
            </w:r>
            <w:r>
              <w:rPr>
                <w:rFonts w:hint="eastAsia"/>
              </w:rPr>
              <w:t>）</w:t>
            </w:r>
          </w:p>
        </w:tc>
        <w:tc>
          <w:tcPr>
            <w:tcW w:w="3902" w:type="dxa"/>
            <w:shd w:val="clear" w:color="auto" w:fill="FFFFFF" w:themeFill="background1"/>
            <w:vAlign w:val="center"/>
          </w:tcPr>
          <w:p>
            <w:pPr>
              <w:pStyle w:val="48"/>
              <w:spacing w:line="240" w:lineRule="auto"/>
            </w:pPr>
            <w:r>
              <w:fldChar w:fldCharType="begin"/>
            </w:r>
            <w:r>
              <w:instrText xml:space="preserve"> = 3 \* ROMAN </w:instrText>
            </w:r>
            <w:r>
              <w:fldChar w:fldCharType="separate"/>
            </w:r>
            <w:r>
              <w:t>III</w:t>
            </w:r>
            <w:r>
              <w:fldChar w:fldCharType="end"/>
            </w:r>
            <w:r>
              <w:rPr>
                <w:rFonts w:hint="eastAsia"/>
              </w:rPr>
              <w:t>类标准</w:t>
            </w:r>
          </w:p>
        </w:tc>
      </w:tr>
    </w:tbl>
    <w:p>
      <w:pPr>
        <w:widowControl/>
        <w:spacing w:line="240" w:lineRule="auto"/>
        <w:ind w:firstLine="360" w:firstLineChars="150"/>
        <w:rPr>
          <w:rFonts w:eastAsia="黑体"/>
        </w:rPr>
      </w:pPr>
      <w:bookmarkStart w:id="16" w:name="_Ref399484750"/>
      <w:r>
        <w:br w:type="page"/>
      </w:r>
      <w:r>
        <w:rPr>
          <w:rFonts w:hint="eastAsia" w:ascii="宋体" w:hAnsi="宋体" w:cs="宋体"/>
          <w:b/>
          <w:bCs/>
        </w:rPr>
        <w:t>（1）环境空气</w:t>
      </w:r>
    </w:p>
    <w:p>
      <w:pPr>
        <w:ind w:firstLine="480"/>
        <w:rPr>
          <w:rFonts w:eastAsia="黑体"/>
        </w:rPr>
      </w:pPr>
      <w:r>
        <w:t>环境空气质量执行《环境空气质量标准》</w:t>
      </w:r>
      <w:r>
        <w:rPr>
          <w:rFonts w:hint="eastAsia"/>
        </w:rPr>
        <w:t>(</w:t>
      </w:r>
      <w:r>
        <w:t>GB3095-2012</w:t>
      </w:r>
      <w:r>
        <w:rPr>
          <w:rFonts w:hint="eastAsia"/>
        </w:rPr>
        <w:t>)表1</w:t>
      </w:r>
      <w:r>
        <w:t>中的二级标准要求</w:t>
      </w:r>
      <w:r>
        <w:rPr>
          <w:rFonts w:hint="eastAsia"/>
        </w:rPr>
        <w:t>。</w:t>
      </w:r>
      <w:r>
        <w:t>具体标准限值详见表</w:t>
      </w:r>
      <w:r>
        <w:rPr>
          <w:rFonts w:hint="eastAsia"/>
        </w:rPr>
        <w:t>3</w:t>
      </w:r>
      <w:r>
        <w:t>-</w:t>
      </w:r>
      <w:r>
        <w:rPr>
          <w:rFonts w:hint="eastAsia"/>
          <w:lang w:val="en-US" w:eastAsia="zh-CN"/>
        </w:rPr>
        <w:t>5</w:t>
      </w:r>
      <w:r>
        <w:t>。</w:t>
      </w:r>
    </w:p>
    <w:p>
      <w:pPr>
        <w:pStyle w:val="74"/>
        <w:rPr>
          <w:szCs w:val="21"/>
        </w:rPr>
      </w:pPr>
      <w:r>
        <w:rPr>
          <w:szCs w:val="21"/>
        </w:rPr>
        <w:t>表</w:t>
      </w:r>
      <w:bookmarkEnd w:id="16"/>
      <w:r>
        <w:rPr>
          <w:rFonts w:hint="eastAsia"/>
          <w:szCs w:val="21"/>
        </w:rPr>
        <w:t>3-</w:t>
      </w:r>
      <w:r>
        <w:rPr>
          <w:rFonts w:hint="eastAsia"/>
          <w:szCs w:val="21"/>
          <w:lang w:val="en-US" w:eastAsia="zh-CN"/>
        </w:rPr>
        <w:t xml:space="preserve">5  </w:t>
      </w:r>
      <w:r>
        <w:rPr>
          <w:szCs w:val="21"/>
        </w:rPr>
        <w:t>环境空气质量标准</w:t>
      </w:r>
    </w:p>
    <w:tbl>
      <w:tblPr>
        <w:tblStyle w:val="28"/>
        <w:tblW w:w="9116"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242"/>
        <w:gridCol w:w="1276"/>
        <w:gridCol w:w="1134"/>
        <w:gridCol w:w="1418"/>
        <w:gridCol w:w="404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exact"/>
          <w:tblHeader/>
        </w:trPr>
        <w:tc>
          <w:tcPr>
            <w:tcW w:w="1242" w:type="dxa"/>
            <w:vMerge w:val="restart"/>
            <w:tcBorders>
              <w:tl2br w:val="nil"/>
              <w:tr2bl w:val="nil"/>
            </w:tcBorders>
            <w:vAlign w:val="center"/>
          </w:tcPr>
          <w:p>
            <w:pPr>
              <w:pStyle w:val="48"/>
              <w:rPr>
                <w:b/>
              </w:rPr>
            </w:pPr>
            <w:r>
              <w:rPr>
                <w:b/>
              </w:rPr>
              <w:t>污染物</w:t>
            </w:r>
          </w:p>
        </w:tc>
        <w:tc>
          <w:tcPr>
            <w:tcW w:w="3828" w:type="dxa"/>
            <w:gridSpan w:val="3"/>
            <w:tcBorders>
              <w:tl2br w:val="nil"/>
              <w:tr2bl w:val="nil"/>
            </w:tcBorders>
            <w:vAlign w:val="center"/>
          </w:tcPr>
          <w:p>
            <w:pPr>
              <w:pStyle w:val="48"/>
              <w:rPr>
                <w:b/>
              </w:rPr>
            </w:pPr>
            <w:r>
              <w:rPr>
                <w:b/>
              </w:rPr>
              <w:t>标准限值(mg/m</w:t>
            </w:r>
            <w:r>
              <w:rPr>
                <w:b/>
                <w:vertAlign w:val="superscript"/>
              </w:rPr>
              <w:t>3</w:t>
            </w:r>
            <w:r>
              <w:rPr>
                <w:b/>
              </w:rPr>
              <w:t>)</w:t>
            </w:r>
          </w:p>
        </w:tc>
        <w:tc>
          <w:tcPr>
            <w:tcW w:w="4046" w:type="dxa"/>
            <w:vMerge w:val="restart"/>
            <w:tcBorders>
              <w:tl2br w:val="nil"/>
              <w:tr2bl w:val="nil"/>
            </w:tcBorders>
            <w:vAlign w:val="center"/>
          </w:tcPr>
          <w:p>
            <w:pPr>
              <w:pStyle w:val="48"/>
              <w:rPr>
                <w:b/>
              </w:rPr>
            </w:pPr>
            <w:r>
              <w:rPr>
                <w:rFonts w:hint="eastAsia"/>
                <w:b/>
              </w:rPr>
              <w:t>依据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9" w:hRule="exact"/>
          <w:tblHeader/>
        </w:trPr>
        <w:tc>
          <w:tcPr>
            <w:tcW w:w="1242" w:type="dxa"/>
            <w:vMerge w:val="continue"/>
            <w:tcBorders>
              <w:tl2br w:val="nil"/>
              <w:tr2bl w:val="nil"/>
            </w:tcBorders>
            <w:vAlign w:val="center"/>
          </w:tcPr>
          <w:p>
            <w:pPr>
              <w:pStyle w:val="48"/>
            </w:pPr>
          </w:p>
        </w:tc>
        <w:tc>
          <w:tcPr>
            <w:tcW w:w="1276" w:type="dxa"/>
            <w:tcBorders>
              <w:tl2br w:val="nil"/>
              <w:tr2bl w:val="nil"/>
            </w:tcBorders>
            <w:vAlign w:val="center"/>
          </w:tcPr>
          <w:p>
            <w:pPr>
              <w:pStyle w:val="48"/>
            </w:pPr>
            <w:r>
              <w:t>1小时平均</w:t>
            </w:r>
          </w:p>
        </w:tc>
        <w:tc>
          <w:tcPr>
            <w:tcW w:w="1134" w:type="dxa"/>
            <w:tcBorders>
              <w:tl2br w:val="nil"/>
              <w:tr2bl w:val="nil"/>
            </w:tcBorders>
            <w:vAlign w:val="center"/>
          </w:tcPr>
          <w:p>
            <w:pPr>
              <w:pStyle w:val="48"/>
            </w:pPr>
            <w:r>
              <w:t>日平均</w:t>
            </w:r>
          </w:p>
        </w:tc>
        <w:tc>
          <w:tcPr>
            <w:tcW w:w="1418" w:type="dxa"/>
            <w:tcBorders>
              <w:tl2br w:val="nil"/>
              <w:tr2bl w:val="nil"/>
            </w:tcBorders>
            <w:vAlign w:val="center"/>
          </w:tcPr>
          <w:p>
            <w:pPr>
              <w:pStyle w:val="48"/>
            </w:pPr>
            <w:r>
              <w:t>年平均</w:t>
            </w:r>
          </w:p>
        </w:tc>
        <w:tc>
          <w:tcPr>
            <w:tcW w:w="4046" w:type="dxa"/>
            <w:vMerge w:val="continue"/>
            <w:tcBorders>
              <w:tl2br w:val="nil"/>
              <w:tr2bl w:val="nil"/>
            </w:tcBorders>
            <w:vAlign w:val="center"/>
          </w:tcPr>
          <w:p>
            <w:pPr>
              <w:pStyle w:val="48"/>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exact"/>
        </w:trPr>
        <w:tc>
          <w:tcPr>
            <w:tcW w:w="1242" w:type="dxa"/>
            <w:tcBorders>
              <w:tl2br w:val="nil"/>
              <w:tr2bl w:val="nil"/>
            </w:tcBorders>
            <w:vAlign w:val="center"/>
          </w:tcPr>
          <w:p>
            <w:pPr>
              <w:pStyle w:val="48"/>
            </w:pPr>
            <w:r>
              <w:t>SO</w:t>
            </w:r>
            <w:r>
              <w:rPr>
                <w:vertAlign w:val="subscript"/>
              </w:rPr>
              <w:t>2</w:t>
            </w:r>
          </w:p>
        </w:tc>
        <w:tc>
          <w:tcPr>
            <w:tcW w:w="1276" w:type="dxa"/>
            <w:tcBorders>
              <w:tl2br w:val="nil"/>
              <w:tr2bl w:val="nil"/>
            </w:tcBorders>
            <w:vAlign w:val="center"/>
          </w:tcPr>
          <w:p>
            <w:pPr>
              <w:pStyle w:val="48"/>
            </w:pPr>
            <w:r>
              <w:t>0.50</w:t>
            </w:r>
          </w:p>
        </w:tc>
        <w:tc>
          <w:tcPr>
            <w:tcW w:w="1134" w:type="dxa"/>
            <w:tcBorders>
              <w:tl2br w:val="nil"/>
              <w:tr2bl w:val="nil"/>
            </w:tcBorders>
            <w:vAlign w:val="center"/>
          </w:tcPr>
          <w:p>
            <w:pPr>
              <w:pStyle w:val="48"/>
            </w:pPr>
            <w:r>
              <w:t>0.15</w:t>
            </w:r>
          </w:p>
        </w:tc>
        <w:tc>
          <w:tcPr>
            <w:tcW w:w="1418" w:type="dxa"/>
            <w:tcBorders>
              <w:tl2br w:val="nil"/>
              <w:tr2bl w:val="nil"/>
            </w:tcBorders>
            <w:vAlign w:val="center"/>
          </w:tcPr>
          <w:p>
            <w:pPr>
              <w:pStyle w:val="48"/>
            </w:pPr>
            <w:r>
              <w:t>0.06</w:t>
            </w:r>
          </w:p>
        </w:tc>
        <w:tc>
          <w:tcPr>
            <w:tcW w:w="4046" w:type="dxa"/>
            <w:vMerge w:val="restart"/>
            <w:tcBorders>
              <w:tl2br w:val="nil"/>
              <w:tr2bl w:val="nil"/>
            </w:tcBorders>
            <w:vAlign w:val="center"/>
          </w:tcPr>
          <w:p>
            <w:pPr>
              <w:pStyle w:val="48"/>
            </w:pPr>
            <w:r>
              <w:rPr>
                <w:rFonts w:hint="eastAsia"/>
              </w:rPr>
              <w:t>《环境空气质量标准》（</w:t>
            </w:r>
            <w:r>
              <w:t>GB3095-2012</w:t>
            </w:r>
            <w:r>
              <w:rPr>
                <w:rFonts w:hint="eastAsia"/>
              </w:rPr>
              <w:t>）</w:t>
            </w:r>
          </w:p>
          <w:p>
            <w:pPr>
              <w:pStyle w:val="48"/>
            </w:pPr>
            <w:r>
              <w:t>二级标准要求</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exact"/>
        </w:trPr>
        <w:tc>
          <w:tcPr>
            <w:tcW w:w="1242" w:type="dxa"/>
            <w:tcBorders>
              <w:tl2br w:val="nil"/>
              <w:tr2bl w:val="nil"/>
            </w:tcBorders>
            <w:vAlign w:val="center"/>
          </w:tcPr>
          <w:p>
            <w:pPr>
              <w:pStyle w:val="48"/>
            </w:pPr>
            <w:r>
              <w:t>NO</w:t>
            </w:r>
            <w:r>
              <w:rPr>
                <w:vertAlign w:val="subscript"/>
              </w:rPr>
              <w:t>2</w:t>
            </w:r>
          </w:p>
        </w:tc>
        <w:tc>
          <w:tcPr>
            <w:tcW w:w="1276" w:type="dxa"/>
            <w:tcBorders>
              <w:tl2br w:val="nil"/>
              <w:tr2bl w:val="nil"/>
            </w:tcBorders>
            <w:vAlign w:val="center"/>
          </w:tcPr>
          <w:p>
            <w:pPr>
              <w:pStyle w:val="48"/>
            </w:pPr>
            <w:r>
              <w:t>0.</w:t>
            </w:r>
            <w:r>
              <w:rPr>
                <w:rFonts w:hint="eastAsia"/>
              </w:rPr>
              <w:t>2</w:t>
            </w:r>
          </w:p>
        </w:tc>
        <w:tc>
          <w:tcPr>
            <w:tcW w:w="1134" w:type="dxa"/>
            <w:tcBorders>
              <w:tl2br w:val="nil"/>
              <w:tr2bl w:val="nil"/>
            </w:tcBorders>
            <w:vAlign w:val="center"/>
          </w:tcPr>
          <w:p>
            <w:pPr>
              <w:pStyle w:val="48"/>
            </w:pPr>
            <w:r>
              <w:t>0.</w:t>
            </w:r>
            <w:r>
              <w:rPr>
                <w:rFonts w:hint="eastAsia"/>
              </w:rPr>
              <w:t>08</w:t>
            </w:r>
          </w:p>
        </w:tc>
        <w:tc>
          <w:tcPr>
            <w:tcW w:w="1418" w:type="dxa"/>
            <w:tcBorders>
              <w:tl2br w:val="nil"/>
              <w:tr2bl w:val="nil"/>
            </w:tcBorders>
            <w:vAlign w:val="center"/>
          </w:tcPr>
          <w:p>
            <w:pPr>
              <w:pStyle w:val="48"/>
            </w:pPr>
            <w:r>
              <w:t>0.0</w:t>
            </w:r>
            <w:r>
              <w:rPr>
                <w:rFonts w:hint="eastAsia"/>
              </w:rPr>
              <w:t>4</w:t>
            </w:r>
          </w:p>
        </w:tc>
        <w:tc>
          <w:tcPr>
            <w:tcW w:w="4046" w:type="dxa"/>
            <w:vMerge w:val="continue"/>
            <w:tcBorders>
              <w:tl2br w:val="nil"/>
              <w:tr2bl w:val="nil"/>
            </w:tcBorders>
            <w:vAlign w:val="center"/>
          </w:tcPr>
          <w:p>
            <w:pPr>
              <w:pStyle w:val="48"/>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exact"/>
        </w:trPr>
        <w:tc>
          <w:tcPr>
            <w:tcW w:w="1242" w:type="dxa"/>
            <w:tcBorders>
              <w:tl2br w:val="nil"/>
              <w:tr2bl w:val="nil"/>
            </w:tcBorders>
            <w:vAlign w:val="center"/>
          </w:tcPr>
          <w:p>
            <w:pPr>
              <w:pStyle w:val="48"/>
            </w:pPr>
            <w:r>
              <w:t>PM</w:t>
            </w:r>
            <w:r>
              <w:rPr>
                <w:vertAlign w:val="subscript"/>
              </w:rPr>
              <w:t>10</w:t>
            </w:r>
          </w:p>
        </w:tc>
        <w:tc>
          <w:tcPr>
            <w:tcW w:w="1276" w:type="dxa"/>
            <w:tcBorders>
              <w:tl2br w:val="nil"/>
              <w:tr2bl w:val="nil"/>
            </w:tcBorders>
            <w:vAlign w:val="center"/>
          </w:tcPr>
          <w:p>
            <w:pPr>
              <w:pStyle w:val="48"/>
            </w:pPr>
            <w:r>
              <w:t>—</w:t>
            </w:r>
          </w:p>
        </w:tc>
        <w:tc>
          <w:tcPr>
            <w:tcW w:w="1134" w:type="dxa"/>
            <w:tcBorders>
              <w:tl2br w:val="nil"/>
              <w:tr2bl w:val="nil"/>
            </w:tcBorders>
            <w:vAlign w:val="center"/>
          </w:tcPr>
          <w:p>
            <w:pPr>
              <w:pStyle w:val="48"/>
            </w:pPr>
            <w:r>
              <w:t>0.15</w:t>
            </w:r>
          </w:p>
        </w:tc>
        <w:tc>
          <w:tcPr>
            <w:tcW w:w="1418" w:type="dxa"/>
            <w:tcBorders>
              <w:tl2br w:val="nil"/>
              <w:tr2bl w:val="nil"/>
            </w:tcBorders>
            <w:vAlign w:val="center"/>
          </w:tcPr>
          <w:p>
            <w:pPr>
              <w:pStyle w:val="48"/>
            </w:pPr>
            <w:r>
              <w:t>0.10</w:t>
            </w:r>
          </w:p>
        </w:tc>
        <w:tc>
          <w:tcPr>
            <w:tcW w:w="4046" w:type="dxa"/>
            <w:vMerge w:val="continue"/>
            <w:tcBorders>
              <w:tl2br w:val="nil"/>
              <w:tr2bl w:val="nil"/>
            </w:tcBorders>
            <w:vAlign w:val="center"/>
          </w:tcPr>
          <w:p>
            <w:pPr>
              <w:pStyle w:val="48"/>
            </w:pPr>
          </w:p>
        </w:tc>
      </w:tr>
    </w:tbl>
    <w:p>
      <w:pPr>
        <w:widowControl/>
        <w:spacing w:beforeLines="50" w:line="240" w:lineRule="auto"/>
        <w:ind w:firstLine="360" w:firstLineChars="150"/>
        <w:rPr>
          <w:rFonts w:eastAsia="黑体"/>
        </w:rPr>
      </w:pPr>
      <w:r>
        <w:rPr>
          <w:rFonts w:hint="eastAsia" w:eastAsia="黑体"/>
        </w:rPr>
        <w:t>（2）</w:t>
      </w:r>
      <w:r>
        <w:rPr>
          <w:rFonts w:eastAsia="黑体"/>
        </w:rPr>
        <w:t>声</w:t>
      </w:r>
      <w:r>
        <w:rPr>
          <w:rFonts w:hint="eastAsia" w:eastAsia="黑体"/>
        </w:rPr>
        <w:t>环境</w:t>
      </w:r>
    </w:p>
    <w:p>
      <w:pPr>
        <w:spacing w:line="440" w:lineRule="exact"/>
        <w:ind w:right="2" w:rightChars="1" w:firstLine="480"/>
      </w:pPr>
      <w:r>
        <w:t>区域环境噪声执行《声环境质量标准》</w:t>
      </w:r>
      <w:r>
        <w:rPr>
          <w:rFonts w:hint="eastAsia"/>
        </w:rPr>
        <w:t>（</w:t>
      </w:r>
      <w:r>
        <w:t>GB3096-2008</w:t>
      </w:r>
      <w:r>
        <w:rPr>
          <w:rFonts w:hint="eastAsia"/>
        </w:rPr>
        <w:t>）</w:t>
      </w:r>
      <w:r>
        <w:t>中的</w:t>
      </w:r>
      <w:r>
        <w:rPr>
          <w:rFonts w:hint="eastAsia"/>
          <w:lang w:val="en-US" w:eastAsia="zh-CN"/>
        </w:rPr>
        <w:t>3</w:t>
      </w:r>
      <w:r>
        <w:rPr>
          <w:rFonts w:hint="eastAsia"/>
        </w:rPr>
        <w:t>类</w:t>
      </w:r>
      <w:r>
        <w:rPr>
          <w:rFonts w:hint="eastAsia"/>
          <w:lang w:eastAsia="zh-CN"/>
        </w:rPr>
        <w:t>和</w:t>
      </w:r>
      <w:r>
        <w:rPr>
          <w:rFonts w:hint="eastAsia"/>
          <w:lang w:val="en-US" w:eastAsia="zh-CN"/>
        </w:rPr>
        <w:t>4类</w:t>
      </w:r>
      <w:r>
        <w:t>标准</w:t>
      </w:r>
      <w:r>
        <w:rPr>
          <w:rFonts w:hint="eastAsia"/>
        </w:rPr>
        <w:t>，</w:t>
      </w:r>
      <w:r>
        <w:t>具体标准限值详见表</w:t>
      </w:r>
      <w:r>
        <w:rPr>
          <w:rFonts w:hint="eastAsia"/>
        </w:rPr>
        <w:t>3</w:t>
      </w:r>
      <w:r>
        <w:t>-</w:t>
      </w:r>
      <w:r>
        <w:rPr>
          <w:rFonts w:hint="eastAsia"/>
          <w:lang w:val="en-US" w:eastAsia="zh-CN"/>
        </w:rPr>
        <w:t>6</w:t>
      </w:r>
      <w:r>
        <w:t>。</w:t>
      </w:r>
    </w:p>
    <w:p>
      <w:pPr>
        <w:pStyle w:val="74"/>
        <w:spacing w:beforeLines="0"/>
        <w:rPr>
          <w:rFonts w:eastAsia="方正宋三简体"/>
          <w:sz w:val="24"/>
        </w:rPr>
      </w:pPr>
      <w:r>
        <w:t>表3-</w:t>
      </w:r>
      <w:r>
        <w:rPr>
          <w:rFonts w:hint="eastAsia"/>
          <w:lang w:val="en-US" w:eastAsia="zh-CN"/>
        </w:rPr>
        <w:t xml:space="preserve">6  </w:t>
      </w:r>
      <w:r>
        <w:t>声环境质量标准</w:t>
      </w:r>
      <w:r>
        <w:rPr>
          <w:rFonts w:hint="eastAsia"/>
        </w:rPr>
        <w:t>单位</w:t>
      </w:r>
      <w:r>
        <w:rPr>
          <w:rFonts w:eastAsia="宋体"/>
        </w:rPr>
        <w:t>：dB(A)</w:t>
      </w:r>
    </w:p>
    <w:tbl>
      <w:tblPr>
        <w:tblStyle w:val="28"/>
        <w:tblW w:w="911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71"/>
        <w:gridCol w:w="2215"/>
        <w:gridCol w:w="2215"/>
        <w:gridCol w:w="221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9" w:hRule="exact"/>
          <w:jc w:val="center"/>
        </w:trPr>
        <w:tc>
          <w:tcPr>
            <w:tcW w:w="2471" w:type="dxa"/>
            <w:vAlign w:val="center"/>
          </w:tcPr>
          <w:p>
            <w:pPr>
              <w:pStyle w:val="48"/>
              <w:rPr>
                <w:b/>
              </w:rPr>
            </w:pPr>
            <w:r>
              <w:rPr>
                <w:b/>
              </w:rPr>
              <w:t>标准名称</w:t>
            </w:r>
          </w:p>
        </w:tc>
        <w:tc>
          <w:tcPr>
            <w:tcW w:w="2215" w:type="dxa"/>
            <w:vAlign w:val="center"/>
          </w:tcPr>
          <w:p>
            <w:pPr>
              <w:pStyle w:val="48"/>
              <w:rPr>
                <w:b/>
              </w:rPr>
            </w:pPr>
            <w:r>
              <w:rPr>
                <w:b/>
              </w:rPr>
              <w:t>类别</w:t>
            </w:r>
          </w:p>
        </w:tc>
        <w:tc>
          <w:tcPr>
            <w:tcW w:w="2215" w:type="dxa"/>
            <w:vAlign w:val="center"/>
          </w:tcPr>
          <w:p>
            <w:pPr>
              <w:pStyle w:val="48"/>
              <w:rPr>
                <w:b/>
              </w:rPr>
            </w:pPr>
            <w:r>
              <w:rPr>
                <w:b/>
              </w:rPr>
              <w:t>昼间</w:t>
            </w:r>
          </w:p>
        </w:tc>
        <w:tc>
          <w:tcPr>
            <w:tcW w:w="2215" w:type="dxa"/>
            <w:vAlign w:val="center"/>
          </w:tcPr>
          <w:p>
            <w:pPr>
              <w:pStyle w:val="48"/>
              <w:rPr>
                <w:b/>
              </w:rPr>
            </w:pPr>
            <w:r>
              <w:rPr>
                <w:b/>
              </w:rPr>
              <w:t>夜间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471" w:type="dxa"/>
            <w:vMerge w:val="restart"/>
            <w:vAlign w:val="center"/>
          </w:tcPr>
          <w:p>
            <w:pPr>
              <w:pStyle w:val="48"/>
            </w:pPr>
            <w:r>
              <w:t>《声环境质量标准》</w:t>
            </w:r>
          </w:p>
        </w:tc>
        <w:tc>
          <w:tcPr>
            <w:tcW w:w="2215" w:type="dxa"/>
            <w:vAlign w:val="center"/>
          </w:tcPr>
          <w:p>
            <w:pPr>
              <w:pStyle w:val="48"/>
              <w:rPr>
                <w:rFonts w:hint="default" w:eastAsia="宋体"/>
                <w:lang w:val="en-US" w:eastAsia="zh-CN"/>
              </w:rPr>
            </w:pPr>
            <w:r>
              <w:rPr>
                <w:rFonts w:hint="eastAsia"/>
                <w:lang w:val="en-US" w:eastAsia="zh-CN"/>
              </w:rPr>
              <w:t>3</w:t>
            </w:r>
          </w:p>
        </w:tc>
        <w:tc>
          <w:tcPr>
            <w:tcW w:w="2215" w:type="dxa"/>
            <w:vAlign w:val="center"/>
          </w:tcPr>
          <w:p>
            <w:pPr>
              <w:pStyle w:val="48"/>
              <w:rPr>
                <w:rFonts w:hint="default" w:eastAsia="宋体"/>
                <w:lang w:val="en-US" w:eastAsia="zh-CN"/>
              </w:rPr>
            </w:pPr>
            <w:r>
              <w:rPr>
                <w:rFonts w:hint="eastAsia"/>
                <w:lang w:val="en-US" w:eastAsia="zh-CN"/>
              </w:rPr>
              <w:t>65</w:t>
            </w:r>
          </w:p>
        </w:tc>
        <w:tc>
          <w:tcPr>
            <w:tcW w:w="2215" w:type="dxa"/>
            <w:vAlign w:val="center"/>
          </w:tcPr>
          <w:p>
            <w:pPr>
              <w:pStyle w:val="48"/>
              <w:rPr>
                <w:rFonts w:hint="default" w:eastAsia="宋体"/>
                <w:lang w:val="en-US" w:eastAsia="zh-CN"/>
              </w:rPr>
            </w:pPr>
            <w:r>
              <w:rPr>
                <w:rFonts w:hint="eastAsia"/>
                <w:lang w:val="en-US" w:eastAsia="zh-CN"/>
              </w:rPr>
              <w:t>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471" w:type="dxa"/>
            <w:vMerge w:val="continue"/>
            <w:vAlign w:val="center"/>
          </w:tcPr>
          <w:p>
            <w:pPr>
              <w:pStyle w:val="48"/>
            </w:pPr>
          </w:p>
        </w:tc>
        <w:tc>
          <w:tcPr>
            <w:tcW w:w="2215" w:type="dxa"/>
            <w:vAlign w:val="center"/>
          </w:tcPr>
          <w:p>
            <w:pPr>
              <w:pStyle w:val="48"/>
              <w:rPr>
                <w:rFonts w:hint="default"/>
                <w:lang w:val="en-US" w:eastAsia="zh-CN"/>
              </w:rPr>
            </w:pPr>
            <w:r>
              <w:rPr>
                <w:rFonts w:hint="eastAsia"/>
                <w:lang w:val="en-US" w:eastAsia="zh-CN"/>
              </w:rPr>
              <w:t>4</w:t>
            </w:r>
          </w:p>
        </w:tc>
        <w:tc>
          <w:tcPr>
            <w:tcW w:w="2215" w:type="dxa"/>
            <w:vAlign w:val="center"/>
          </w:tcPr>
          <w:p>
            <w:pPr>
              <w:pStyle w:val="48"/>
              <w:rPr>
                <w:rFonts w:hint="default"/>
                <w:lang w:val="en-US" w:eastAsia="zh-CN"/>
              </w:rPr>
            </w:pPr>
            <w:r>
              <w:rPr>
                <w:rFonts w:hint="eastAsia"/>
                <w:lang w:val="en-US" w:eastAsia="zh-CN"/>
              </w:rPr>
              <w:t>70</w:t>
            </w:r>
          </w:p>
        </w:tc>
        <w:tc>
          <w:tcPr>
            <w:tcW w:w="2215" w:type="dxa"/>
            <w:vAlign w:val="center"/>
          </w:tcPr>
          <w:p>
            <w:pPr>
              <w:pStyle w:val="48"/>
              <w:rPr>
                <w:rFonts w:hint="default"/>
                <w:lang w:val="en-US" w:eastAsia="zh-CN"/>
              </w:rPr>
            </w:pPr>
            <w:r>
              <w:rPr>
                <w:rFonts w:hint="eastAsia"/>
                <w:lang w:val="en-US" w:eastAsia="zh-CN"/>
              </w:rPr>
              <w:t>55</w:t>
            </w:r>
          </w:p>
        </w:tc>
      </w:tr>
    </w:tbl>
    <w:p>
      <w:pPr>
        <w:widowControl/>
        <w:ind w:firstLine="360" w:firstLineChars="150"/>
        <w:rPr>
          <w:rFonts w:eastAsia="黑体"/>
        </w:rPr>
      </w:pPr>
      <w:r>
        <w:rPr>
          <w:rFonts w:hint="eastAsia" w:eastAsia="黑体"/>
        </w:rPr>
        <w:t>（3）地表水</w:t>
      </w:r>
    </w:p>
    <w:p>
      <w:pPr>
        <w:spacing w:line="440" w:lineRule="exact"/>
        <w:ind w:firstLine="480"/>
      </w:pPr>
      <w:r>
        <w:t>项目</w:t>
      </w:r>
      <w:r>
        <w:rPr>
          <w:rFonts w:hint="eastAsia"/>
          <w:lang w:eastAsia="zh-CN"/>
        </w:rPr>
        <w:t>厂外沟渠、</w:t>
      </w:r>
      <w:r>
        <w:rPr>
          <w:rFonts w:hint="eastAsia"/>
          <w:lang w:val="en-US" w:eastAsia="zh-CN"/>
        </w:rPr>
        <w:t>沭河</w:t>
      </w:r>
      <w:r>
        <w:t>执行《地表水环境质量标准》</w:t>
      </w:r>
      <w:r>
        <w:rPr>
          <w:rFonts w:hint="eastAsia"/>
        </w:rPr>
        <w:t>（</w:t>
      </w:r>
      <w:r>
        <w:t>GB3838-2002</w:t>
      </w:r>
      <w:r>
        <w:rPr>
          <w:rFonts w:hint="eastAsia"/>
        </w:rPr>
        <w:t>）</w:t>
      </w:r>
      <w:r>
        <w:t>中的</w:t>
      </w:r>
      <w:r>
        <w:rPr>
          <w:rFonts w:hint="eastAsia"/>
        </w:rPr>
        <w:t>IV</w:t>
      </w:r>
      <w:r>
        <w:rPr>
          <w:rFonts w:hint="eastAsia"/>
          <w:lang w:eastAsia="zh-CN"/>
        </w:rPr>
        <w:t>和</w:t>
      </w:r>
      <w:r>
        <w:rPr>
          <w:rFonts w:hint="eastAsia"/>
          <w:lang w:val="en-US" w:eastAsia="zh-CN"/>
        </w:rPr>
        <w:t>111类</w:t>
      </w:r>
      <w:r>
        <w:rPr>
          <w:rFonts w:hint="eastAsia"/>
        </w:rPr>
        <w:t>水质</w:t>
      </w:r>
      <w:r>
        <w:t>类标准</w:t>
      </w:r>
      <w:r>
        <w:rPr>
          <w:rFonts w:hint="eastAsia"/>
        </w:rPr>
        <w:t>，</w:t>
      </w:r>
      <w:r>
        <w:t>具体标准限值详见表</w:t>
      </w:r>
      <w:r>
        <w:rPr>
          <w:rFonts w:hint="eastAsia"/>
        </w:rPr>
        <w:t>3</w:t>
      </w:r>
      <w:r>
        <w:t>-</w:t>
      </w:r>
      <w:r>
        <w:rPr>
          <w:rFonts w:hint="eastAsia"/>
          <w:lang w:val="en-US" w:eastAsia="zh-CN"/>
        </w:rPr>
        <w:t>7</w:t>
      </w:r>
      <w:r>
        <w:t>。</w:t>
      </w:r>
    </w:p>
    <w:p>
      <w:pPr>
        <w:pStyle w:val="74"/>
      </w:pPr>
      <w:r>
        <w:t>表</w:t>
      </w:r>
      <w:r>
        <w:rPr>
          <w:rFonts w:hint="eastAsia"/>
        </w:rPr>
        <w:t>3-</w:t>
      </w:r>
      <w:r>
        <w:rPr>
          <w:rFonts w:hint="eastAsia"/>
          <w:lang w:val="en-US" w:eastAsia="zh-CN"/>
        </w:rPr>
        <w:t>7</w:t>
      </w:r>
      <w:r>
        <w:t xml:space="preserve">  地表水环境质量标准</w:t>
      </w:r>
    </w:p>
    <w:tbl>
      <w:tblPr>
        <w:tblStyle w:val="28"/>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085"/>
        <w:gridCol w:w="3059"/>
        <w:gridCol w:w="396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tcPr>
          <w:p>
            <w:pPr>
              <w:pStyle w:val="48"/>
              <w:rPr>
                <w:b/>
              </w:rPr>
            </w:pPr>
            <w:r>
              <w:rPr>
                <w:b/>
              </w:rPr>
              <w:t>指标</w:t>
            </w:r>
          </w:p>
        </w:tc>
        <w:tc>
          <w:tcPr>
            <w:tcW w:w="1679" w:type="pct"/>
          </w:tcPr>
          <w:p>
            <w:pPr>
              <w:pStyle w:val="48"/>
              <w:rPr>
                <w:b/>
              </w:rPr>
            </w:pPr>
            <w:r>
              <w:rPr>
                <w:rFonts w:hint="eastAsia"/>
                <w:b/>
              </w:rPr>
              <w:t>IV</w:t>
            </w:r>
            <w:r>
              <w:rPr>
                <w:b/>
              </w:rPr>
              <w:t>类标准限值（mg/L）</w:t>
            </w:r>
          </w:p>
        </w:tc>
        <w:tc>
          <w:tcPr>
            <w:tcW w:w="3966" w:type="dxa"/>
            <w:vAlign w:val="top"/>
          </w:tcPr>
          <w:p>
            <w:pPr>
              <w:pStyle w:val="48"/>
              <w:ind w:firstLine="0" w:firstLineChars="0"/>
              <w:rPr>
                <w:rFonts w:hint="eastAsia"/>
                <w:b/>
                <w:color w:val="000000" w:themeColor="text1"/>
              </w:rPr>
            </w:pPr>
            <w:r>
              <w:rPr>
                <w:rFonts w:hint="eastAsia"/>
                <w:b/>
                <w:color w:val="000000" w:themeColor="text1"/>
                <w:lang w:val="en-US" w:eastAsia="zh-CN"/>
              </w:rPr>
              <w:t>III</w:t>
            </w:r>
            <w:r>
              <w:rPr>
                <w:b/>
                <w:color w:val="000000" w:themeColor="text1"/>
              </w:rPr>
              <w:t>类标准限值（mg/L）</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pH值</w:t>
            </w:r>
          </w:p>
        </w:tc>
        <w:tc>
          <w:tcPr>
            <w:tcW w:w="1679" w:type="pct"/>
            <w:vAlign w:val="center"/>
          </w:tcPr>
          <w:p>
            <w:pPr>
              <w:pStyle w:val="48"/>
            </w:pPr>
            <w:r>
              <w:t>6~9</w:t>
            </w:r>
          </w:p>
        </w:tc>
        <w:tc>
          <w:tcPr>
            <w:tcW w:w="3966" w:type="dxa"/>
            <w:vAlign w:val="center"/>
          </w:tcPr>
          <w:p>
            <w:pPr>
              <w:pStyle w:val="48"/>
              <w:ind w:firstLine="0" w:firstLineChars="0"/>
              <w:rPr>
                <w:color w:val="000000" w:themeColor="text1"/>
              </w:rPr>
            </w:pPr>
            <w:r>
              <w:rPr>
                <w:color w:val="000000" w:themeColor="text1"/>
              </w:rPr>
              <w:t>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溶解氧</w:t>
            </w:r>
          </w:p>
        </w:tc>
        <w:tc>
          <w:tcPr>
            <w:tcW w:w="1679" w:type="pct"/>
            <w:vAlign w:val="center"/>
          </w:tcPr>
          <w:p>
            <w:pPr>
              <w:pStyle w:val="48"/>
            </w:pPr>
            <w:r>
              <w:rPr>
                <w:rFonts w:hint="eastAsia"/>
              </w:rPr>
              <w:t>3</w:t>
            </w:r>
          </w:p>
        </w:tc>
        <w:tc>
          <w:tcPr>
            <w:tcW w:w="3966" w:type="dxa"/>
            <w:vAlign w:val="center"/>
          </w:tcPr>
          <w:p>
            <w:pPr>
              <w:pStyle w:val="48"/>
              <w:ind w:firstLine="0" w:firstLineChars="0"/>
              <w:rPr>
                <w:rFonts w:hint="eastAsia" w:eastAsia="宋体"/>
                <w:color w:val="000000" w:themeColor="text1"/>
                <w:lang w:eastAsia="zh-CN"/>
              </w:rPr>
            </w:pPr>
            <w:r>
              <w:rPr>
                <w:rFonts w:hint="eastAsia"/>
                <w:color w:val="000000" w:themeColor="text1"/>
                <w:lang w:val="en-US" w:eastAsia="zh-CN"/>
              </w:rPr>
              <w:t>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高锰酸盐指数</w:t>
            </w:r>
          </w:p>
        </w:tc>
        <w:tc>
          <w:tcPr>
            <w:tcW w:w="1679" w:type="pct"/>
            <w:vAlign w:val="center"/>
          </w:tcPr>
          <w:p>
            <w:pPr>
              <w:pStyle w:val="48"/>
            </w:pPr>
            <w:r>
              <w:t>1</w:t>
            </w:r>
            <w:r>
              <w:rPr>
                <w:rFonts w:hint="eastAsia"/>
              </w:rPr>
              <w:t>0</w:t>
            </w:r>
          </w:p>
        </w:tc>
        <w:tc>
          <w:tcPr>
            <w:tcW w:w="3966" w:type="dxa"/>
            <w:vAlign w:val="center"/>
          </w:tcPr>
          <w:p>
            <w:pPr>
              <w:pStyle w:val="48"/>
              <w:ind w:firstLine="0" w:firstLineChars="0"/>
              <w:rPr>
                <w:rFonts w:hint="eastAsia" w:eastAsia="宋体"/>
                <w:color w:val="000000" w:themeColor="text1"/>
                <w:lang w:eastAsia="zh-CN"/>
              </w:rPr>
            </w:pPr>
            <w:r>
              <w:rPr>
                <w:rFonts w:hint="eastAsia"/>
                <w:color w:val="000000" w:themeColor="text1"/>
                <w:lang w:val="en-US" w:eastAsia="zh-CN"/>
              </w:rPr>
              <w:t>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生化需氧量</w:t>
            </w:r>
          </w:p>
        </w:tc>
        <w:tc>
          <w:tcPr>
            <w:tcW w:w="1679" w:type="pct"/>
            <w:vAlign w:val="center"/>
          </w:tcPr>
          <w:p>
            <w:pPr>
              <w:pStyle w:val="48"/>
            </w:pPr>
            <w:r>
              <w:rPr>
                <w:rFonts w:hint="eastAsia"/>
              </w:rPr>
              <w:t>6</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3" w:hRule="atLeast"/>
          <w:jc w:val="center"/>
        </w:trPr>
        <w:tc>
          <w:tcPr>
            <w:tcW w:w="1144" w:type="pct"/>
            <w:vAlign w:val="center"/>
          </w:tcPr>
          <w:p>
            <w:pPr>
              <w:pStyle w:val="48"/>
            </w:pPr>
            <w:r>
              <w:t>氨氮</w:t>
            </w:r>
          </w:p>
        </w:tc>
        <w:tc>
          <w:tcPr>
            <w:tcW w:w="1679" w:type="pct"/>
            <w:vAlign w:val="center"/>
          </w:tcPr>
          <w:p>
            <w:pPr>
              <w:pStyle w:val="48"/>
            </w:pPr>
            <w:r>
              <w:rPr>
                <w:rFonts w:hint="eastAsia"/>
              </w:rPr>
              <w:t>1.5</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总磷（以P计）</w:t>
            </w:r>
          </w:p>
        </w:tc>
        <w:tc>
          <w:tcPr>
            <w:tcW w:w="1679" w:type="pct"/>
            <w:vAlign w:val="center"/>
          </w:tcPr>
          <w:p>
            <w:pPr>
              <w:pStyle w:val="48"/>
            </w:pPr>
            <w:r>
              <w:t>0.</w:t>
            </w:r>
            <w:r>
              <w:rPr>
                <w:rFonts w:hint="eastAsia"/>
              </w:rPr>
              <w:t>3</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40" w:hRule="atLeast"/>
          <w:jc w:val="center"/>
        </w:trPr>
        <w:tc>
          <w:tcPr>
            <w:tcW w:w="1144" w:type="pct"/>
            <w:vAlign w:val="center"/>
          </w:tcPr>
          <w:p>
            <w:pPr>
              <w:pStyle w:val="48"/>
            </w:pPr>
            <w:r>
              <w:t>总氮</w:t>
            </w:r>
          </w:p>
        </w:tc>
        <w:tc>
          <w:tcPr>
            <w:tcW w:w="1679" w:type="pct"/>
            <w:vAlign w:val="center"/>
          </w:tcPr>
          <w:p>
            <w:pPr>
              <w:pStyle w:val="48"/>
            </w:pPr>
            <w:r>
              <w:rPr>
                <w:rFonts w:hint="eastAsia"/>
              </w:rPr>
              <w:t>1.5</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铜</w:t>
            </w:r>
          </w:p>
        </w:tc>
        <w:tc>
          <w:tcPr>
            <w:tcW w:w="1679" w:type="pct"/>
            <w:vAlign w:val="center"/>
          </w:tcPr>
          <w:p>
            <w:pPr>
              <w:pStyle w:val="48"/>
            </w:pPr>
            <w:r>
              <w:t>1.</w:t>
            </w:r>
            <w:r>
              <w:rPr>
                <w:rFonts w:hint="eastAsia"/>
              </w:rPr>
              <w:t>5</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40" w:hRule="atLeast"/>
          <w:jc w:val="center"/>
        </w:trPr>
        <w:tc>
          <w:tcPr>
            <w:tcW w:w="1144" w:type="pct"/>
            <w:vAlign w:val="center"/>
          </w:tcPr>
          <w:p>
            <w:pPr>
              <w:pStyle w:val="48"/>
            </w:pPr>
            <w:r>
              <w:t>六价铬</w:t>
            </w:r>
          </w:p>
        </w:tc>
        <w:tc>
          <w:tcPr>
            <w:tcW w:w="1679" w:type="pct"/>
            <w:vAlign w:val="center"/>
          </w:tcPr>
          <w:p>
            <w:pPr>
              <w:pStyle w:val="48"/>
            </w:pPr>
            <w:r>
              <w:t>0.</w:t>
            </w:r>
            <w:r>
              <w:rPr>
                <w:rFonts w:hint="eastAsia"/>
              </w:rPr>
              <w:t>05</w:t>
            </w:r>
          </w:p>
        </w:tc>
        <w:tc>
          <w:tcPr>
            <w:tcW w:w="3966" w:type="dxa"/>
            <w:vAlign w:val="center"/>
          </w:tcPr>
          <w:p>
            <w:pPr>
              <w:pStyle w:val="48"/>
              <w:ind w:firstLine="0" w:firstLineChars="0"/>
              <w:rPr>
                <w:color w:val="000000" w:themeColor="text1"/>
              </w:rPr>
            </w:pPr>
            <w:r>
              <w:rPr>
                <w:color w:val="000000" w:themeColor="text1"/>
              </w:rPr>
              <w:t>0.</w:t>
            </w:r>
            <w:r>
              <w:rPr>
                <w:rFonts w:hint="eastAsia"/>
                <w:color w:val="000000" w:themeColor="text1"/>
              </w:rPr>
              <w:t>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石油类</w:t>
            </w:r>
          </w:p>
        </w:tc>
        <w:tc>
          <w:tcPr>
            <w:tcW w:w="1679" w:type="pct"/>
            <w:vAlign w:val="center"/>
          </w:tcPr>
          <w:p>
            <w:pPr>
              <w:pStyle w:val="48"/>
            </w:pPr>
            <w:r>
              <w:rPr>
                <w:rFonts w:hint="eastAsia"/>
              </w:rPr>
              <w:t>0.5</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0.05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化学需氧量</w:t>
            </w:r>
          </w:p>
        </w:tc>
        <w:tc>
          <w:tcPr>
            <w:tcW w:w="1679" w:type="pct"/>
            <w:vAlign w:val="center"/>
          </w:tcPr>
          <w:p>
            <w:pPr>
              <w:pStyle w:val="48"/>
            </w:pPr>
            <w:r>
              <w:rPr>
                <w:rFonts w:hint="eastAsia"/>
              </w:rPr>
              <w:t>30</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粪大肠菌群</w:t>
            </w:r>
          </w:p>
        </w:tc>
        <w:tc>
          <w:tcPr>
            <w:tcW w:w="1679" w:type="pct"/>
            <w:vAlign w:val="center"/>
          </w:tcPr>
          <w:p>
            <w:pPr>
              <w:pStyle w:val="48"/>
            </w:pPr>
            <w:r>
              <w:rPr>
                <w:rFonts w:hint="eastAsia"/>
              </w:rPr>
              <w:t>2</w:t>
            </w:r>
            <w:r>
              <w:t>0000</w:t>
            </w:r>
          </w:p>
        </w:tc>
        <w:tc>
          <w:tcPr>
            <w:tcW w:w="3966" w:type="dxa"/>
            <w:vAlign w:val="center"/>
          </w:tcPr>
          <w:p>
            <w:pPr>
              <w:pStyle w:val="48"/>
              <w:ind w:firstLine="0" w:firstLineChars="0"/>
              <w:rPr>
                <w:rFonts w:hint="default"/>
                <w:color w:val="000000" w:themeColor="text1"/>
                <w:lang w:val="en-US"/>
              </w:rPr>
            </w:pPr>
            <w:r>
              <w:rPr>
                <w:rFonts w:hint="eastAsia"/>
                <w:color w:val="000000" w:themeColor="text1"/>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锌</w:t>
            </w:r>
          </w:p>
        </w:tc>
        <w:tc>
          <w:tcPr>
            <w:tcW w:w="1679" w:type="pct"/>
            <w:vAlign w:val="center"/>
          </w:tcPr>
          <w:p>
            <w:pPr>
              <w:pStyle w:val="48"/>
            </w:pPr>
            <w:r>
              <w:t>2.0</w:t>
            </w:r>
          </w:p>
        </w:tc>
        <w:tc>
          <w:tcPr>
            <w:tcW w:w="3966" w:type="dxa"/>
            <w:vAlign w:val="center"/>
          </w:tcPr>
          <w:p>
            <w:pPr>
              <w:pStyle w:val="48"/>
              <w:ind w:firstLine="0" w:firstLineChars="0"/>
              <w:rPr>
                <w:rFonts w:hint="default" w:eastAsia="宋体"/>
                <w:color w:val="000000" w:themeColor="text1"/>
                <w:lang w:val="en-US" w:eastAsia="zh-CN"/>
              </w:rPr>
            </w:pPr>
            <w:r>
              <w:rPr>
                <w:rFonts w:hint="eastAsia"/>
                <w:color w:val="000000" w:themeColor="text1"/>
                <w:lang w:val="en-US" w:eastAsia="zh-CN"/>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144" w:type="pct"/>
            <w:vAlign w:val="center"/>
          </w:tcPr>
          <w:p>
            <w:pPr>
              <w:pStyle w:val="48"/>
            </w:pPr>
            <w:r>
              <w:t>镍*</w:t>
            </w:r>
          </w:p>
        </w:tc>
        <w:tc>
          <w:tcPr>
            <w:tcW w:w="1679" w:type="pct"/>
            <w:vAlign w:val="center"/>
          </w:tcPr>
          <w:p>
            <w:pPr>
              <w:pStyle w:val="48"/>
            </w:pPr>
            <w:r>
              <w:t>0.02</w:t>
            </w:r>
          </w:p>
        </w:tc>
        <w:tc>
          <w:tcPr>
            <w:tcW w:w="3966" w:type="dxa"/>
            <w:vAlign w:val="center"/>
          </w:tcPr>
          <w:p>
            <w:pPr>
              <w:pStyle w:val="48"/>
              <w:ind w:firstLine="0" w:firstLineChars="0"/>
              <w:rPr>
                <w:color w:val="000000" w:themeColor="text1"/>
              </w:rPr>
            </w:pPr>
            <w:r>
              <w:rPr>
                <w:color w:val="000000" w:themeColor="text1"/>
              </w:rPr>
              <w:t>0.02</w:t>
            </w:r>
          </w:p>
        </w:tc>
      </w:tr>
    </w:tbl>
    <w:p>
      <w:pPr>
        <w:pStyle w:val="48"/>
        <w:rPr>
          <w:rFonts w:eastAsia="黑体"/>
        </w:rPr>
      </w:pPr>
      <w:r>
        <w:t>注：</w:t>
      </w:r>
      <w:r>
        <w:rPr>
          <w:kern w:val="0"/>
        </w:rPr>
        <w:t>镍标准限值参照GB3838-2002表3集中式生活饮用水地表水源地特定项目标准限值。</w:t>
      </w:r>
    </w:p>
    <w:p>
      <w:pPr>
        <w:widowControl/>
        <w:ind w:firstLine="360" w:firstLineChars="150"/>
        <w:rPr>
          <w:rFonts w:eastAsia="黑体"/>
        </w:rPr>
      </w:pPr>
      <w:r>
        <w:rPr>
          <w:rFonts w:hint="eastAsia" w:eastAsia="黑体"/>
        </w:rPr>
        <w:t>（4）地下水</w:t>
      </w:r>
    </w:p>
    <w:p>
      <w:pPr>
        <w:spacing w:line="440" w:lineRule="exact"/>
        <w:ind w:right="2" w:rightChars="1" w:firstLine="480"/>
      </w:pPr>
      <w:r>
        <w:t>区域地下水水质执行《地下水质量标准》</w:t>
      </w:r>
      <w:r>
        <w:rPr>
          <w:rFonts w:hint="eastAsia"/>
        </w:rPr>
        <w:t>（</w:t>
      </w:r>
      <w:r>
        <w:t>GB14848-</w:t>
      </w:r>
      <w:r>
        <w:rPr>
          <w:rFonts w:hint="eastAsia"/>
        </w:rPr>
        <w:t>2017）</w:t>
      </w:r>
      <w:r>
        <w:t>中的</w:t>
      </w:r>
      <w:r>
        <w:rPr>
          <w:rFonts w:hint="eastAsia" w:ascii="宋体" w:hAnsi="宋体" w:cs="宋体"/>
        </w:rPr>
        <w:t>Ⅲ</w:t>
      </w:r>
      <w:r>
        <w:t>类标准，具体标准限值详见表</w:t>
      </w:r>
      <w:r>
        <w:rPr>
          <w:rFonts w:hint="eastAsia"/>
        </w:rPr>
        <w:t>3</w:t>
      </w:r>
      <w:r>
        <w:t>-</w:t>
      </w:r>
      <w:r>
        <w:rPr>
          <w:rFonts w:hint="eastAsia"/>
          <w:lang w:val="en-US" w:eastAsia="zh-CN"/>
        </w:rPr>
        <w:t>8</w:t>
      </w:r>
      <w:r>
        <w:t>。</w:t>
      </w:r>
    </w:p>
    <w:p>
      <w:pPr>
        <w:pStyle w:val="74"/>
        <w:ind w:right="420"/>
      </w:pPr>
      <w:r>
        <w:t>表</w:t>
      </w:r>
      <w:r>
        <w:rPr>
          <w:rFonts w:hint="eastAsia"/>
        </w:rPr>
        <w:t>3-</w:t>
      </w:r>
      <w:r>
        <w:rPr>
          <w:rFonts w:hint="eastAsia"/>
          <w:lang w:val="en-US" w:eastAsia="zh-CN"/>
        </w:rPr>
        <w:t xml:space="preserve">8  </w:t>
      </w:r>
      <w:r>
        <w:t>地下水质量标准     单位：mg/L，pH除外</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80"/>
        <w:gridCol w:w="2280"/>
        <w:gridCol w:w="2280"/>
        <w:gridCol w:w="227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rPr>
                <w:b/>
              </w:rPr>
            </w:pPr>
            <w:r>
              <w:rPr>
                <w:b/>
              </w:rPr>
              <w:t>项目</w:t>
            </w:r>
          </w:p>
        </w:tc>
        <w:tc>
          <w:tcPr>
            <w:tcW w:w="1250" w:type="pct"/>
            <w:tcBorders>
              <w:tl2br w:val="nil"/>
              <w:tr2bl w:val="nil"/>
            </w:tcBorders>
            <w:vAlign w:val="center"/>
          </w:tcPr>
          <w:p>
            <w:pPr>
              <w:pStyle w:val="48"/>
              <w:rPr>
                <w:b/>
              </w:rPr>
            </w:pPr>
            <w:r>
              <w:rPr>
                <w:b/>
              </w:rPr>
              <w:t>标准值</w:t>
            </w:r>
          </w:p>
        </w:tc>
        <w:tc>
          <w:tcPr>
            <w:tcW w:w="1250" w:type="pct"/>
            <w:tcBorders>
              <w:tl2br w:val="nil"/>
              <w:tr2bl w:val="nil"/>
            </w:tcBorders>
            <w:vAlign w:val="center"/>
          </w:tcPr>
          <w:p>
            <w:pPr>
              <w:pStyle w:val="48"/>
              <w:rPr>
                <w:b/>
              </w:rPr>
            </w:pPr>
            <w:r>
              <w:rPr>
                <w:b/>
              </w:rPr>
              <w:t>项目</w:t>
            </w:r>
          </w:p>
        </w:tc>
        <w:tc>
          <w:tcPr>
            <w:tcW w:w="1248" w:type="pct"/>
            <w:tcBorders>
              <w:tl2br w:val="nil"/>
              <w:tr2bl w:val="nil"/>
            </w:tcBorders>
            <w:vAlign w:val="center"/>
          </w:tcPr>
          <w:p>
            <w:pPr>
              <w:pStyle w:val="48"/>
              <w:rPr>
                <w:b/>
              </w:rPr>
            </w:pPr>
            <w:r>
              <w:rPr>
                <w:b/>
              </w:rPr>
              <w:t>标准值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pPr>
            <w:r>
              <w:t>pH</w:t>
            </w:r>
          </w:p>
        </w:tc>
        <w:tc>
          <w:tcPr>
            <w:tcW w:w="1250" w:type="pct"/>
            <w:tcBorders>
              <w:tl2br w:val="nil"/>
              <w:tr2bl w:val="nil"/>
            </w:tcBorders>
            <w:vAlign w:val="center"/>
          </w:tcPr>
          <w:p>
            <w:pPr>
              <w:pStyle w:val="48"/>
            </w:pPr>
            <w:r>
              <w:t>6.5～8.5</w:t>
            </w:r>
          </w:p>
        </w:tc>
        <w:tc>
          <w:tcPr>
            <w:tcW w:w="1250" w:type="pct"/>
            <w:tcBorders>
              <w:tl2br w:val="nil"/>
              <w:tr2bl w:val="nil"/>
            </w:tcBorders>
            <w:vAlign w:val="center"/>
          </w:tcPr>
          <w:p>
            <w:pPr>
              <w:pStyle w:val="48"/>
            </w:pPr>
            <w:r>
              <w:t>高锰酸盐指数</w:t>
            </w:r>
          </w:p>
        </w:tc>
        <w:tc>
          <w:tcPr>
            <w:tcW w:w="1248" w:type="pct"/>
            <w:tcBorders>
              <w:tl2br w:val="nil"/>
              <w:tr2bl w:val="nil"/>
            </w:tcBorders>
            <w:vAlign w:val="center"/>
          </w:tcPr>
          <w:p>
            <w:pPr>
              <w:pStyle w:val="48"/>
            </w:pPr>
            <w: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pPr>
            <w:r>
              <w:t>硝酸盐</w:t>
            </w:r>
          </w:p>
        </w:tc>
        <w:tc>
          <w:tcPr>
            <w:tcW w:w="1250" w:type="pct"/>
            <w:tcBorders>
              <w:tl2br w:val="nil"/>
              <w:tr2bl w:val="nil"/>
            </w:tcBorders>
            <w:vAlign w:val="center"/>
          </w:tcPr>
          <w:p>
            <w:pPr>
              <w:pStyle w:val="48"/>
            </w:pPr>
            <w:r>
              <w:t>≤20</w:t>
            </w:r>
          </w:p>
        </w:tc>
        <w:tc>
          <w:tcPr>
            <w:tcW w:w="1250" w:type="pct"/>
            <w:tcBorders>
              <w:tl2br w:val="nil"/>
              <w:tr2bl w:val="nil"/>
            </w:tcBorders>
            <w:vAlign w:val="center"/>
          </w:tcPr>
          <w:p>
            <w:pPr>
              <w:pStyle w:val="48"/>
            </w:pPr>
            <w:r>
              <w:t>六价铬</w:t>
            </w:r>
          </w:p>
        </w:tc>
        <w:tc>
          <w:tcPr>
            <w:tcW w:w="1248" w:type="pct"/>
            <w:tcBorders>
              <w:tl2br w:val="nil"/>
              <w:tr2bl w:val="nil"/>
            </w:tcBorders>
            <w:vAlign w:val="center"/>
          </w:tcPr>
          <w:p>
            <w:pPr>
              <w:pStyle w:val="48"/>
            </w:pPr>
            <w: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pPr>
            <w:r>
              <w:t>总大肠菌群（个/L）</w:t>
            </w:r>
          </w:p>
        </w:tc>
        <w:tc>
          <w:tcPr>
            <w:tcW w:w="1250" w:type="pct"/>
            <w:tcBorders>
              <w:tl2br w:val="nil"/>
              <w:tr2bl w:val="nil"/>
            </w:tcBorders>
            <w:vAlign w:val="center"/>
          </w:tcPr>
          <w:p>
            <w:pPr>
              <w:pStyle w:val="48"/>
            </w:pPr>
            <w:r>
              <w:t>≤3.0</w:t>
            </w:r>
          </w:p>
        </w:tc>
        <w:tc>
          <w:tcPr>
            <w:tcW w:w="1250" w:type="pct"/>
            <w:tcBorders>
              <w:tl2br w:val="nil"/>
              <w:tr2bl w:val="nil"/>
            </w:tcBorders>
            <w:vAlign w:val="center"/>
          </w:tcPr>
          <w:p>
            <w:pPr>
              <w:pStyle w:val="48"/>
            </w:pPr>
            <w:r>
              <w:t>铜</w:t>
            </w:r>
          </w:p>
        </w:tc>
        <w:tc>
          <w:tcPr>
            <w:tcW w:w="1248" w:type="pct"/>
            <w:tcBorders>
              <w:tl2br w:val="nil"/>
              <w:tr2bl w:val="nil"/>
            </w:tcBorders>
            <w:vAlign w:val="center"/>
          </w:tcPr>
          <w:p>
            <w:pPr>
              <w:pStyle w:val="48"/>
            </w:pPr>
            <w: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pPr>
            <w:r>
              <w:t>硫酸盐</w:t>
            </w:r>
          </w:p>
        </w:tc>
        <w:tc>
          <w:tcPr>
            <w:tcW w:w="1250" w:type="pct"/>
            <w:tcBorders>
              <w:tl2br w:val="nil"/>
              <w:tr2bl w:val="nil"/>
            </w:tcBorders>
            <w:vAlign w:val="center"/>
          </w:tcPr>
          <w:p>
            <w:pPr>
              <w:pStyle w:val="48"/>
            </w:pPr>
            <w:r>
              <w:t>≤250</w:t>
            </w:r>
          </w:p>
        </w:tc>
        <w:tc>
          <w:tcPr>
            <w:tcW w:w="1250" w:type="pct"/>
            <w:tcBorders>
              <w:tl2br w:val="nil"/>
              <w:tr2bl w:val="nil"/>
            </w:tcBorders>
            <w:vAlign w:val="center"/>
          </w:tcPr>
          <w:p>
            <w:pPr>
              <w:pStyle w:val="48"/>
            </w:pPr>
            <w:r>
              <w:t>镍</w:t>
            </w:r>
          </w:p>
        </w:tc>
        <w:tc>
          <w:tcPr>
            <w:tcW w:w="1248" w:type="pct"/>
            <w:tcBorders>
              <w:tl2br w:val="nil"/>
              <w:tr2bl w:val="nil"/>
            </w:tcBorders>
            <w:vAlign w:val="center"/>
          </w:tcPr>
          <w:p>
            <w:pPr>
              <w:pStyle w:val="48"/>
            </w:pPr>
            <w:r>
              <w:t>≤0.05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pPr>
            <w:r>
              <w:t>氯化物</w:t>
            </w:r>
          </w:p>
        </w:tc>
        <w:tc>
          <w:tcPr>
            <w:tcW w:w="1250" w:type="pct"/>
            <w:tcBorders>
              <w:tl2br w:val="nil"/>
              <w:tr2bl w:val="nil"/>
            </w:tcBorders>
            <w:vAlign w:val="center"/>
          </w:tcPr>
          <w:p>
            <w:pPr>
              <w:pStyle w:val="48"/>
            </w:pPr>
            <w:r>
              <w:t>≤250</w:t>
            </w:r>
          </w:p>
        </w:tc>
        <w:tc>
          <w:tcPr>
            <w:tcW w:w="1250" w:type="pct"/>
            <w:tcBorders>
              <w:tl2br w:val="nil"/>
              <w:tr2bl w:val="nil"/>
            </w:tcBorders>
            <w:vAlign w:val="center"/>
          </w:tcPr>
          <w:p>
            <w:pPr>
              <w:pStyle w:val="48"/>
            </w:pPr>
            <w:r>
              <w:t>铁</w:t>
            </w:r>
          </w:p>
        </w:tc>
        <w:tc>
          <w:tcPr>
            <w:tcW w:w="1248" w:type="pct"/>
            <w:tcBorders>
              <w:tl2br w:val="nil"/>
              <w:tr2bl w:val="nil"/>
            </w:tcBorders>
            <w:vAlign w:val="center"/>
          </w:tcPr>
          <w:p>
            <w:pPr>
              <w:pStyle w:val="48"/>
            </w:pPr>
            <w:r>
              <w:t>≤0.3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pPr>
            <w:r>
              <w:t>锰</w:t>
            </w:r>
          </w:p>
        </w:tc>
        <w:tc>
          <w:tcPr>
            <w:tcW w:w="1250" w:type="pct"/>
            <w:tcBorders>
              <w:tl2br w:val="nil"/>
              <w:tr2bl w:val="nil"/>
            </w:tcBorders>
            <w:vAlign w:val="center"/>
          </w:tcPr>
          <w:p>
            <w:pPr>
              <w:pStyle w:val="48"/>
            </w:pPr>
            <w:r>
              <w:t>≤0.1</w:t>
            </w:r>
          </w:p>
        </w:tc>
        <w:tc>
          <w:tcPr>
            <w:tcW w:w="1250" w:type="pct"/>
            <w:tcBorders>
              <w:tl2br w:val="nil"/>
              <w:tr2bl w:val="nil"/>
            </w:tcBorders>
            <w:vAlign w:val="center"/>
          </w:tcPr>
          <w:p>
            <w:pPr>
              <w:pStyle w:val="48"/>
            </w:pPr>
            <w:r>
              <w:t>氨氮</w:t>
            </w:r>
          </w:p>
        </w:tc>
        <w:tc>
          <w:tcPr>
            <w:tcW w:w="1248" w:type="pct"/>
            <w:tcBorders>
              <w:tl2br w:val="nil"/>
              <w:tr2bl w:val="nil"/>
            </w:tcBorders>
            <w:vAlign w:val="center"/>
          </w:tcPr>
          <w:p>
            <w:pPr>
              <w:pStyle w:val="48"/>
            </w:pPr>
            <w:r>
              <w:t>≤0.2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51" w:type="pct"/>
            <w:tcBorders>
              <w:tl2br w:val="nil"/>
              <w:tr2bl w:val="nil"/>
            </w:tcBorders>
            <w:vAlign w:val="center"/>
          </w:tcPr>
          <w:p>
            <w:pPr>
              <w:pStyle w:val="48"/>
            </w:pPr>
            <w:r>
              <w:t>总硬度</w:t>
            </w:r>
          </w:p>
        </w:tc>
        <w:tc>
          <w:tcPr>
            <w:tcW w:w="1250" w:type="pct"/>
            <w:tcBorders>
              <w:tl2br w:val="nil"/>
              <w:tr2bl w:val="nil"/>
            </w:tcBorders>
            <w:vAlign w:val="center"/>
          </w:tcPr>
          <w:p>
            <w:pPr>
              <w:pStyle w:val="48"/>
            </w:pPr>
            <w:r>
              <w:t>≤450</w:t>
            </w:r>
          </w:p>
        </w:tc>
        <w:tc>
          <w:tcPr>
            <w:tcW w:w="1250" w:type="pct"/>
            <w:tcBorders>
              <w:tl2br w:val="nil"/>
              <w:tr2bl w:val="nil"/>
            </w:tcBorders>
            <w:vAlign w:val="center"/>
          </w:tcPr>
          <w:p>
            <w:pPr>
              <w:pStyle w:val="48"/>
            </w:pPr>
            <w:r>
              <w:t>溶解性总固体</w:t>
            </w:r>
          </w:p>
        </w:tc>
        <w:tc>
          <w:tcPr>
            <w:tcW w:w="1248" w:type="pct"/>
            <w:tcBorders>
              <w:tl2br w:val="nil"/>
              <w:tr2bl w:val="nil"/>
            </w:tcBorders>
            <w:vAlign w:val="center"/>
          </w:tcPr>
          <w:p>
            <w:pPr>
              <w:pStyle w:val="48"/>
            </w:pPr>
            <w:r>
              <w:t>≤1000</w:t>
            </w:r>
          </w:p>
        </w:tc>
      </w:tr>
    </w:tbl>
    <w:p>
      <w:pPr>
        <w:ind w:firstLineChars="83"/>
        <w:rPr>
          <w:b/>
          <w:bCs/>
        </w:rPr>
      </w:pPr>
      <w:r>
        <w:rPr>
          <w:b/>
          <w:bCs/>
        </w:rPr>
        <w:t>3、污染物排放标准</w:t>
      </w:r>
    </w:p>
    <w:p>
      <w:pPr>
        <w:widowControl/>
        <w:ind w:firstLine="360" w:firstLineChars="150"/>
        <w:rPr>
          <w:b/>
          <w:bCs/>
        </w:rPr>
      </w:pPr>
      <w:r>
        <w:rPr>
          <w:rFonts w:hint="default" w:ascii="Times New Roman" w:hAnsi="Times New Roman" w:cs="Times New Roman"/>
          <w:b/>
          <w:bCs/>
        </w:rPr>
        <w:t>（1）废水</w:t>
      </w:r>
    </w:p>
    <w:p>
      <w:pPr>
        <w:pStyle w:val="89"/>
        <w:snapToGrid w:val="0"/>
        <w:spacing w:line="440" w:lineRule="exact"/>
        <w:ind w:left="0" w:leftChars="0" w:right="2" w:rightChars="1" w:firstLine="480" w:firstLineChars="200"/>
        <w:rPr>
          <w:rFonts w:hint="eastAsia" w:ascii="Times New Roman" w:hAnsi="Times New Roman"/>
          <w:kern w:val="24"/>
          <w:lang w:val="zh-CN"/>
        </w:rPr>
      </w:pPr>
      <w:r>
        <w:rPr>
          <w:rFonts w:hint="eastAsia" w:ascii="Times New Roman" w:hAnsi="Times New Roman"/>
          <w:kern w:val="24"/>
          <w:lang w:val="zh-CN"/>
        </w:rPr>
        <w:t>项目废水产生情况：生产废水、酸雾吸收塔废水、地面冲洗废水、软水制备排水和生活污水。项目废水处理排放情况：等离子切割废水经沉淀池沉淀后、喷漆废水经循环水池过滤后与其他工艺废水、酸雾吸收塔废水、地面冲洗废水、软水制备排水经厂区污水处理站，采用隔离分离预处理、絮凝沉淀、气浮沉淀工艺处理。设计规模为300m³/d。处理后与生活污水混合均质后，沿园区污水管网送入光大水务（莒县）有限公司处理，处理达标后排入柳青河。</w:t>
      </w:r>
    </w:p>
    <w:p>
      <w:pPr>
        <w:widowControl/>
        <w:ind w:firstLine="360" w:firstLineChars="150"/>
        <w:rPr>
          <w:b/>
          <w:bCs/>
        </w:rPr>
      </w:pPr>
      <w:r>
        <w:rPr>
          <w:b/>
          <w:bCs/>
        </w:rPr>
        <w:t>（2）废气</w:t>
      </w:r>
    </w:p>
    <w:p>
      <w:pPr>
        <w:widowControl/>
        <w:ind w:firstLine="360" w:firstLineChars="150"/>
        <w:rPr>
          <w:rFonts w:hint="eastAsia" w:ascii="Times New Roman" w:hAnsi="Times New Roman" w:eastAsia="宋体"/>
          <w:sz w:val="24"/>
          <w:szCs w:val="24"/>
          <w:lang w:eastAsia="zh-CN"/>
        </w:rPr>
      </w:pPr>
      <w:r>
        <w:rPr>
          <w:rFonts w:hint="eastAsia" w:ascii="Times New Roman" w:hAnsi="Times New Roman"/>
          <w:sz w:val="24"/>
          <w:szCs w:val="24"/>
        </w:rPr>
        <w:t>本项目</w:t>
      </w:r>
      <w:r>
        <w:rPr>
          <w:rFonts w:hint="eastAsia"/>
          <w:sz w:val="24"/>
          <w:szCs w:val="24"/>
          <w:lang w:eastAsia="zh-CN"/>
        </w:rPr>
        <w:t>焊接产生的</w:t>
      </w:r>
      <w:r>
        <w:rPr>
          <w:rFonts w:hint="eastAsia" w:ascii="Times New Roman" w:hAnsi="Times New Roman"/>
          <w:sz w:val="24"/>
          <w:szCs w:val="24"/>
        </w:rPr>
        <w:t>颗粒物有组织排放浓度能够达到《区域性大气污染物综合排放标准》（DB372376-2013）中表2重点控制区标准要求（10mg/Nm</w:t>
      </w:r>
      <w:r>
        <w:rPr>
          <w:rFonts w:hint="eastAsia" w:ascii="Times New Roman" w:hAnsi="Times New Roman"/>
          <w:sz w:val="24"/>
          <w:szCs w:val="24"/>
          <w:vertAlign w:val="superscript"/>
        </w:rPr>
        <w:t>3</w:t>
      </w:r>
      <w:r>
        <w:rPr>
          <w:rFonts w:hint="eastAsia" w:ascii="Times New Roman" w:hAnsi="Times New Roman"/>
          <w:sz w:val="24"/>
          <w:szCs w:val="24"/>
        </w:rPr>
        <w:t>）；排放速率能够达到《大气污染物综合排放标准》（GB16297-1996）中相关标准（排气筒高度15m，二级标准颗粒物有组织排放最高允许排放速率为3.5kg/h）；酸洗废气</w:t>
      </w:r>
      <w:r>
        <w:rPr>
          <w:rFonts w:hint="eastAsia"/>
          <w:sz w:val="24"/>
          <w:szCs w:val="24"/>
          <w:lang w:eastAsia="zh-CN"/>
        </w:rPr>
        <w:t>经</w:t>
      </w:r>
      <w:r>
        <w:rPr>
          <w:rFonts w:hint="eastAsia" w:ascii="Times New Roman" w:hAnsi="Times New Roman"/>
          <w:sz w:val="24"/>
          <w:szCs w:val="24"/>
        </w:rPr>
        <w:t>酸雾抑制剂+酸雾吸收塔+15m排气筒</w:t>
      </w:r>
      <w:r>
        <w:rPr>
          <w:rFonts w:hint="eastAsia"/>
          <w:sz w:val="24"/>
          <w:szCs w:val="24"/>
          <w:lang w:eastAsia="zh-CN"/>
        </w:rPr>
        <w:t>排放；脱脂加热槽燃气废气经低氮燃烧器+15m排气筒排放；酸洗加热槽燃气废气经低氮燃烧器+15m 排气筒排放；电泳烘干废气经低氮燃烧器密闭收集+活性炭吸附+15m排气筒排放；打磨粉尘经密闭+布袋除尘+15m排气筒排放；喷漆室有机废气经水旋喷漆房+岩棉过滤+水洗塔+三级过滤棉过滤+碳纤维吸附浓缩+RCO+20m 排气筒排放；搽室含尘废气经密闭收集+旋风除尘器+15m 排气筒排放。 未收集的烟尘、硫酸雾、挥发性有机物车间强制通风以无组织的形式排放。</w:t>
      </w:r>
    </w:p>
    <w:p>
      <w:pPr>
        <w:widowControl/>
        <w:ind w:firstLine="360" w:firstLineChars="150"/>
        <w:rPr>
          <w:b/>
          <w:bCs/>
        </w:rPr>
      </w:pPr>
      <w:r>
        <w:rPr>
          <w:b/>
          <w:bCs/>
        </w:rPr>
        <w:t>（3）噪声</w:t>
      </w:r>
    </w:p>
    <w:p>
      <w:pPr>
        <w:spacing w:line="440" w:lineRule="exact"/>
        <w:ind w:right="2" w:rightChars="1" w:firstLine="480"/>
        <w:rPr>
          <w:rFonts w:hint="default" w:ascii="Times New Roman" w:hAnsi="Times New Roman" w:cs="Times New Roman"/>
        </w:rPr>
      </w:pPr>
      <w:r>
        <w:rPr>
          <w:rFonts w:hint="default" w:ascii="Times New Roman" w:hAnsi="Times New Roman" w:cs="Times New Roman"/>
        </w:rPr>
        <w:t>厂界噪声执行《工业企业厂界环境噪声排放标准》（GB12348-2008）中的</w:t>
      </w:r>
      <w:r>
        <w:rPr>
          <w:rFonts w:hint="default" w:ascii="Times New Roman" w:hAnsi="Times New Roman" w:cs="Times New Roman"/>
          <w:lang w:val="en-US" w:eastAsia="zh-CN"/>
        </w:rPr>
        <w:t>3</w:t>
      </w:r>
      <w:r>
        <w:rPr>
          <w:rFonts w:hint="default" w:ascii="Times New Roman" w:hAnsi="Times New Roman" w:cs="Times New Roman"/>
        </w:rPr>
        <w:t>类</w:t>
      </w:r>
      <w:r>
        <w:rPr>
          <w:rFonts w:hint="default" w:ascii="Times New Roman" w:hAnsi="Times New Roman" w:cs="Times New Roman"/>
          <w:lang w:eastAsia="zh-CN"/>
        </w:rPr>
        <w:t>和</w:t>
      </w:r>
      <w:r>
        <w:rPr>
          <w:rFonts w:hint="default" w:ascii="Times New Roman" w:hAnsi="Times New Roman" w:cs="Times New Roman"/>
          <w:lang w:val="en-US" w:eastAsia="zh-CN"/>
        </w:rPr>
        <w:t>4类</w:t>
      </w:r>
      <w:r>
        <w:rPr>
          <w:rFonts w:hint="default" w:ascii="Times New Roman" w:hAnsi="Times New Roman" w:cs="Times New Roman"/>
        </w:rPr>
        <w:t>标准，具体标准限值详见表3-</w:t>
      </w:r>
      <w:r>
        <w:rPr>
          <w:rFonts w:hint="default" w:ascii="Times New Roman" w:hAnsi="Times New Roman" w:cs="Times New Roman"/>
          <w:lang w:val="en-US" w:eastAsia="zh-CN"/>
        </w:rPr>
        <w:t>9</w:t>
      </w:r>
      <w:r>
        <w:rPr>
          <w:rFonts w:hint="default" w:ascii="Times New Roman" w:hAnsi="Times New Roman" w:cs="Times New Roman"/>
        </w:rPr>
        <w:t>。</w:t>
      </w:r>
    </w:p>
    <w:p>
      <w:pPr>
        <w:pStyle w:val="74"/>
        <w:rPr>
          <w:kern w:val="21"/>
        </w:rPr>
      </w:pPr>
      <w:r>
        <w:rPr>
          <w:kern w:val="21"/>
        </w:rPr>
        <w:t>表</w:t>
      </w:r>
      <w:r>
        <w:rPr>
          <w:rFonts w:hint="eastAsia"/>
          <w:kern w:val="21"/>
        </w:rPr>
        <w:t>3</w:t>
      </w:r>
      <w:r>
        <w:rPr>
          <w:kern w:val="21"/>
        </w:rPr>
        <w:t>-</w:t>
      </w:r>
      <w:r>
        <w:rPr>
          <w:rFonts w:hint="eastAsia"/>
          <w:kern w:val="21"/>
          <w:lang w:val="en-US" w:eastAsia="zh-CN"/>
        </w:rPr>
        <w:t>9</w:t>
      </w:r>
      <w:r>
        <w:rPr>
          <w:kern w:val="21"/>
        </w:rPr>
        <w:t xml:space="preserve">  环境噪声排放标准     等效声级L</w:t>
      </w:r>
      <w:r>
        <w:rPr>
          <w:kern w:val="21"/>
          <w:vertAlign w:val="subscript"/>
        </w:rPr>
        <w:t>Aeq</w:t>
      </w:r>
      <w:r>
        <w:rPr>
          <w:kern w:val="21"/>
        </w:rPr>
        <w:t>：dB(A)</w:t>
      </w:r>
    </w:p>
    <w:tbl>
      <w:tblPr>
        <w:tblStyle w:val="28"/>
        <w:tblW w:w="5000"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016"/>
        <w:gridCol w:w="3637"/>
        <w:gridCol w:w="1169"/>
        <w:gridCol w:w="1647"/>
        <w:gridCol w:w="164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57" w:type="pct"/>
            <w:vAlign w:val="center"/>
          </w:tcPr>
          <w:p>
            <w:pPr>
              <w:pStyle w:val="48"/>
              <w:rPr>
                <w:rFonts w:ascii="黑体" w:hAnsi="黑体" w:eastAsia="黑体" w:cs="黑体"/>
              </w:rPr>
            </w:pPr>
            <w:r>
              <w:rPr>
                <w:rFonts w:hint="eastAsia" w:ascii="黑体" w:hAnsi="黑体" w:eastAsia="黑体" w:cs="黑体"/>
              </w:rPr>
              <w:t>时段</w:t>
            </w:r>
          </w:p>
        </w:tc>
        <w:tc>
          <w:tcPr>
            <w:tcW w:w="1994" w:type="pct"/>
            <w:vAlign w:val="center"/>
          </w:tcPr>
          <w:p>
            <w:pPr>
              <w:pStyle w:val="48"/>
              <w:rPr>
                <w:rFonts w:ascii="黑体" w:hAnsi="黑体" w:eastAsia="黑体" w:cs="黑体"/>
              </w:rPr>
            </w:pPr>
            <w:r>
              <w:rPr>
                <w:rFonts w:hint="eastAsia" w:ascii="黑体" w:hAnsi="黑体" w:eastAsia="黑体" w:cs="黑体"/>
              </w:rPr>
              <w:t>标准名称</w:t>
            </w:r>
          </w:p>
        </w:tc>
        <w:tc>
          <w:tcPr>
            <w:tcW w:w="641" w:type="pct"/>
            <w:vAlign w:val="center"/>
          </w:tcPr>
          <w:p>
            <w:pPr>
              <w:pStyle w:val="48"/>
              <w:rPr>
                <w:rFonts w:ascii="黑体" w:hAnsi="黑体" w:eastAsia="黑体" w:cs="黑体"/>
              </w:rPr>
            </w:pPr>
            <w:r>
              <w:rPr>
                <w:rFonts w:hint="eastAsia" w:ascii="黑体" w:hAnsi="黑体" w:eastAsia="黑体" w:cs="黑体"/>
              </w:rPr>
              <w:t>类别</w:t>
            </w:r>
          </w:p>
        </w:tc>
        <w:tc>
          <w:tcPr>
            <w:tcW w:w="903" w:type="pct"/>
            <w:vAlign w:val="center"/>
          </w:tcPr>
          <w:p>
            <w:pPr>
              <w:pStyle w:val="48"/>
              <w:rPr>
                <w:rFonts w:ascii="黑体" w:hAnsi="黑体" w:eastAsia="黑体" w:cs="黑体"/>
              </w:rPr>
            </w:pPr>
            <w:r>
              <w:rPr>
                <w:rFonts w:hint="eastAsia" w:ascii="黑体" w:hAnsi="黑体" w:eastAsia="黑体" w:cs="黑体"/>
              </w:rPr>
              <w:t>昼间</w:t>
            </w:r>
          </w:p>
        </w:tc>
        <w:tc>
          <w:tcPr>
            <w:tcW w:w="903" w:type="pct"/>
            <w:vAlign w:val="center"/>
          </w:tcPr>
          <w:p>
            <w:pPr>
              <w:pStyle w:val="48"/>
              <w:rPr>
                <w:rFonts w:ascii="黑体" w:hAnsi="黑体" w:eastAsia="黑体" w:cs="黑体"/>
              </w:rPr>
            </w:pPr>
            <w:r>
              <w:rPr>
                <w:rFonts w:hint="eastAsia" w:ascii="黑体" w:hAnsi="黑体" w:eastAsia="黑体" w:cs="黑体"/>
              </w:rPr>
              <w:t>夜间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57" w:type="pct"/>
            <w:vMerge w:val="restart"/>
            <w:vAlign w:val="center"/>
          </w:tcPr>
          <w:p>
            <w:pPr>
              <w:pStyle w:val="48"/>
            </w:pPr>
            <w:r>
              <w:t>营运期</w:t>
            </w:r>
          </w:p>
        </w:tc>
        <w:tc>
          <w:tcPr>
            <w:tcW w:w="1994" w:type="pct"/>
            <w:vMerge w:val="restart"/>
            <w:vAlign w:val="center"/>
          </w:tcPr>
          <w:p>
            <w:pPr>
              <w:pStyle w:val="48"/>
            </w:pPr>
            <w:r>
              <w:t>工业企业厂界环境噪声排放标准</w:t>
            </w:r>
          </w:p>
        </w:tc>
        <w:tc>
          <w:tcPr>
            <w:tcW w:w="641" w:type="pct"/>
            <w:vAlign w:val="center"/>
          </w:tcPr>
          <w:p>
            <w:pPr>
              <w:pStyle w:val="48"/>
              <w:rPr>
                <w:rFonts w:hint="eastAsia" w:eastAsia="宋体"/>
                <w:lang w:eastAsia="zh-CN"/>
              </w:rPr>
            </w:pPr>
            <w:r>
              <w:rPr>
                <w:rFonts w:hint="eastAsia"/>
                <w:lang w:val="en-US" w:eastAsia="zh-CN"/>
              </w:rPr>
              <w:t>3</w:t>
            </w:r>
          </w:p>
        </w:tc>
        <w:tc>
          <w:tcPr>
            <w:tcW w:w="903" w:type="pct"/>
            <w:vAlign w:val="center"/>
          </w:tcPr>
          <w:p>
            <w:pPr>
              <w:pStyle w:val="48"/>
              <w:rPr>
                <w:rFonts w:hint="default" w:eastAsia="宋体"/>
                <w:lang w:val="en-US" w:eastAsia="zh-CN"/>
              </w:rPr>
            </w:pPr>
            <w:r>
              <w:rPr>
                <w:rFonts w:hint="eastAsia"/>
                <w:lang w:val="en-US" w:eastAsia="zh-CN"/>
              </w:rPr>
              <w:t>65</w:t>
            </w:r>
          </w:p>
        </w:tc>
        <w:tc>
          <w:tcPr>
            <w:tcW w:w="903" w:type="pct"/>
            <w:vAlign w:val="center"/>
          </w:tcPr>
          <w:p>
            <w:pPr>
              <w:pStyle w:val="48"/>
              <w:rPr>
                <w:rFonts w:hint="default" w:eastAsia="宋体"/>
                <w:lang w:val="en-US" w:eastAsia="zh-CN"/>
              </w:rPr>
            </w:pPr>
            <w:r>
              <w:rPr>
                <w:rFonts w:hint="eastAsia"/>
                <w:lang w:val="en-US" w:eastAsia="zh-CN"/>
              </w:rPr>
              <w:t>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557" w:type="pct"/>
            <w:vMerge w:val="continue"/>
            <w:vAlign w:val="center"/>
          </w:tcPr>
          <w:p>
            <w:pPr>
              <w:pStyle w:val="48"/>
            </w:pPr>
          </w:p>
        </w:tc>
        <w:tc>
          <w:tcPr>
            <w:tcW w:w="1994" w:type="pct"/>
            <w:vMerge w:val="continue"/>
            <w:vAlign w:val="center"/>
          </w:tcPr>
          <w:p>
            <w:pPr>
              <w:pStyle w:val="48"/>
            </w:pPr>
          </w:p>
        </w:tc>
        <w:tc>
          <w:tcPr>
            <w:tcW w:w="641" w:type="pct"/>
            <w:vAlign w:val="center"/>
          </w:tcPr>
          <w:p>
            <w:pPr>
              <w:pStyle w:val="48"/>
              <w:rPr>
                <w:rFonts w:hint="default"/>
                <w:lang w:val="en-US" w:eastAsia="zh-CN"/>
              </w:rPr>
            </w:pPr>
            <w:r>
              <w:rPr>
                <w:rFonts w:hint="eastAsia"/>
                <w:lang w:val="en-US" w:eastAsia="zh-CN"/>
              </w:rPr>
              <w:t>4</w:t>
            </w:r>
          </w:p>
        </w:tc>
        <w:tc>
          <w:tcPr>
            <w:tcW w:w="903" w:type="pct"/>
            <w:vAlign w:val="center"/>
          </w:tcPr>
          <w:p>
            <w:pPr>
              <w:pStyle w:val="48"/>
              <w:rPr>
                <w:rFonts w:hint="default"/>
                <w:lang w:val="en-US" w:eastAsia="zh-CN"/>
              </w:rPr>
            </w:pPr>
            <w:r>
              <w:rPr>
                <w:rFonts w:hint="eastAsia"/>
                <w:lang w:val="en-US" w:eastAsia="zh-CN"/>
              </w:rPr>
              <w:t>70</w:t>
            </w:r>
          </w:p>
        </w:tc>
        <w:tc>
          <w:tcPr>
            <w:tcW w:w="903" w:type="pct"/>
            <w:vAlign w:val="center"/>
          </w:tcPr>
          <w:p>
            <w:pPr>
              <w:pStyle w:val="48"/>
              <w:rPr>
                <w:rFonts w:hint="default"/>
                <w:lang w:val="en-US" w:eastAsia="zh-CN"/>
              </w:rPr>
            </w:pPr>
            <w:r>
              <w:rPr>
                <w:rFonts w:hint="eastAsia"/>
                <w:lang w:val="en-US" w:eastAsia="zh-CN"/>
              </w:rPr>
              <w:t>55</w:t>
            </w:r>
          </w:p>
        </w:tc>
      </w:tr>
    </w:tbl>
    <w:p>
      <w:pPr>
        <w:widowControl/>
        <w:ind w:firstLine="360" w:firstLineChars="150"/>
        <w:rPr>
          <w:b/>
          <w:bCs/>
        </w:rPr>
      </w:pPr>
      <w:r>
        <w:rPr>
          <w:b/>
          <w:bCs/>
        </w:rPr>
        <w:t>（4）固体废物</w:t>
      </w:r>
    </w:p>
    <w:p>
      <w:pPr>
        <w:ind w:firstLine="480"/>
      </w:pPr>
      <w:r>
        <w:t>一般固废暂存执行《</w:t>
      </w:r>
      <w:r>
        <w:rPr>
          <w:rFonts w:hint="eastAsia"/>
          <w:lang w:eastAsia="zh-CN"/>
        </w:rPr>
        <w:t>一般工业固体废物贮存和填埋污染控制标准</w:t>
      </w:r>
      <w:r>
        <w:t>》</w:t>
      </w:r>
      <w:r>
        <w:rPr>
          <w:rFonts w:hint="eastAsia"/>
        </w:rPr>
        <w:t>（</w:t>
      </w:r>
      <w:r>
        <w:t>GB18599-20</w:t>
      </w:r>
      <w:r>
        <w:rPr>
          <w:rFonts w:hint="eastAsia"/>
          <w:lang w:val="en-US" w:eastAsia="zh-CN"/>
        </w:rPr>
        <w:t>20</w:t>
      </w:r>
      <w:r>
        <w:rPr>
          <w:rFonts w:hint="eastAsia"/>
        </w:rPr>
        <w:t>）要求。危险废物执行《危险废物贮存污染控制标准》（GB18597-2001）及其修改单要求。</w:t>
      </w:r>
    </w:p>
    <w:p>
      <w:pPr>
        <w:pStyle w:val="2"/>
        <w:ind w:left="0" w:firstLine="0" w:firstLineChars="0"/>
        <w:rPr>
          <w:rFonts w:eastAsia="宋体" w:cs="Times New Roman"/>
          <w:sz w:val="28"/>
          <w:szCs w:val="28"/>
        </w:rPr>
      </w:pPr>
      <w:bookmarkStart w:id="17" w:name="_Toc19188"/>
      <w:r>
        <w:rPr>
          <w:rFonts w:eastAsia="宋体" w:cs="Times New Roman"/>
          <w:sz w:val="28"/>
          <w:szCs w:val="28"/>
        </w:rPr>
        <w:t>企业周边环境风险受体情况</w:t>
      </w:r>
      <w:bookmarkEnd w:id="17"/>
    </w:p>
    <w:p>
      <w:pPr>
        <w:pStyle w:val="4"/>
        <w:spacing w:before="0" w:after="0"/>
        <w:ind w:left="0" w:firstLine="0" w:firstLineChars="0"/>
        <w:rPr>
          <w:rFonts w:eastAsia="宋体" w:cs="Times New Roman"/>
          <w:sz w:val="24"/>
          <w:szCs w:val="24"/>
        </w:rPr>
      </w:pPr>
      <w:r>
        <w:rPr>
          <w:rFonts w:eastAsia="宋体" w:cs="Times New Roman"/>
          <w:sz w:val="24"/>
          <w:szCs w:val="24"/>
        </w:rPr>
        <w:t>环境质量现状</w:t>
      </w:r>
    </w:p>
    <w:p>
      <w:pPr>
        <w:pStyle w:val="79"/>
        <w:spacing w:before="31" w:after="31"/>
        <w:rPr>
          <w:rFonts w:eastAsia="宋体"/>
        </w:rPr>
      </w:pPr>
      <w:r>
        <w:rPr>
          <w:rFonts w:eastAsia="宋体"/>
        </w:rPr>
        <w:t>1、声环境</w:t>
      </w:r>
    </w:p>
    <w:p>
      <w:pPr>
        <w:pStyle w:val="79"/>
        <w:spacing w:before="31" w:after="31"/>
        <w:rPr>
          <w:rFonts w:hint="eastAsia" w:eastAsia="宋体"/>
          <w:lang w:eastAsia="zh-CN"/>
        </w:rPr>
      </w:pPr>
      <w:r>
        <w:rPr>
          <w:rFonts w:hint="eastAsia" w:eastAsia="宋体"/>
        </w:rPr>
        <w:t>项目声环境质量应满足《声环境质量标准》（GB3096-2008）</w:t>
      </w:r>
      <w:r>
        <w:rPr>
          <w:rFonts w:hint="eastAsia" w:eastAsia="宋体"/>
          <w:lang w:val="en-US" w:eastAsia="zh-CN"/>
        </w:rPr>
        <w:t>3</w:t>
      </w:r>
      <w:r>
        <w:rPr>
          <w:rFonts w:hint="eastAsia" w:eastAsia="宋体"/>
        </w:rPr>
        <w:t>类</w:t>
      </w:r>
      <w:r>
        <w:rPr>
          <w:rFonts w:hint="eastAsia" w:eastAsia="宋体"/>
          <w:lang w:eastAsia="zh-CN"/>
        </w:rPr>
        <w:t>和</w:t>
      </w:r>
      <w:r>
        <w:rPr>
          <w:rFonts w:hint="eastAsia" w:eastAsia="宋体"/>
          <w:lang w:val="en-US" w:eastAsia="zh-CN"/>
        </w:rPr>
        <w:t>4类</w:t>
      </w:r>
      <w:r>
        <w:rPr>
          <w:rFonts w:hint="eastAsia" w:eastAsia="宋体"/>
        </w:rPr>
        <w:t>声环境功能区标准。</w:t>
      </w:r>
      <w:r>
        <w:rPr>
          <w:rFonts w:hint="eastAsia" w:eastAsia="宋体"/>
          <w:lang w:eastAsia="zh-CN"/>
        </w:rPr>
        <w:t>根据企业提供的例行检测报告，</w:t>
      </w:r>
      <w:r>
        <w:rPr>
          <w:rFonts w:hint="eastAsia" w:eastAsia="宋体"/>
        </w:rPr>
        <w:t>目前项目厂址声环境质量良好。</w:t>
      </w:r>
    </w:p>
    <w:p>
      <w:pPr>
        <w:pStyle w:val="79"/>
        <w:spacing w:before="31" w:after="31"/>
      </w:pPr>
      <w:r>
        <w:rPr>
          <w:rFonts w:eastAsia="宋体"/>
        </w:rPr>
        <w:t>2、环境空气</w:t>
      </w:r>
    </w:p>
    <w:p>
      <w:pPr>
        <w:ind w:firstLine="480"/>
        <w:rPr>
          <w:rFonts w:hint="eastAsia"/>
        </w:rPr>
      </w:pPr>
      <w:r>
        <w:rPr>
          <w:rFonts w:hint="eastAsia"/>
        </w:rPr>
        <w:t>在</w:t>
      </w:r>
      <w:r>
        <w:t>日照市环境空气质量功能区划</w:t>
      </w:r>
      <w:r>
        <w:rPr>
          <w:rFonts w:hint="eastAsia"/>
        </w:rPr>
        <w:t>中</w:t>
      </w:r>
      <w:r>
        <w:t>，项目所在区域为二类区，执行《环境空气质量标准》（GB3095-2012）中的二级标准。根据《日照市环境空气质量功能区划分方案》，日照市行政所辖区域除五莲山风景名胜区及鲁南国家森林公园之外的区域全部划为二类区</w:t>
      </w:r>
      <w:r>
        <w:rPr>
          <w:rFonts w:hint="eastAsia"/>
        </w:rPr>
        <w:t>；因此，</w:t>
      </w:r>
      <w:r>
        <w:t>本项目所在区域环境空气质量执行《环境空气质量标准》（GB3095-</w:t>
      </w:r>
      <w:r>
        <w:rPr>
          <w:rFonts w:hint="eastAsia"/>
        </w:rPr>
        <w:t>2012</w:t>
      </w:r>
      <w:r>
        <w:t>）中的二类区标准。</w:t>
      </w:r>
      <w:r>
        <w:rPr>
          <w:rFonts w:hint="eastAsia"/>
        </w:rPr>
        <w:t>根据莒县环境监测站201</w:t>
      </w:r>
      <w:r>
        <w:rPr>
          <w:rFonts w:hint="eastAsia"/>
          <w:lang w:val="en-US" w:eastAsia="zh-CN"/>
        </w:rPr>
        <w:t>6</w:t>
      </w:r>
      <w:r>
        <w:rPr>
          <w:rFonts w:hint="eastAsia"/>
        </w:rPr>
        <w:t>~201</w:t>
      </w:r>
      <w:r>
        <w:rPr>
          <w:rFonts w:hint="eastAsia"/>
          <w:lang w:val="en-US" w:eastAsia="zh-CN"/>
        </w:rPr>
        <w:t>8</w:t>
      </w:r>
      <w:r>
        <w:rPr>
          <w:rFonts w:hint="eastAsia"/>
        </w:rPr>
        <w:t>年例行监测数据资料，对SO</w:t>
      </w:r>
      <w:r>
        <w:rPr>
          <w:rFonts w:hint="eastAsia"/>
          <w:vertAlign w:val="subscript"/>
        </w:rPr>
        <w:t>2</w:t>
      </w:r>
      <w:r>
        <w:rPr>
          <w:rFonts w:hint="eastAsia"/>
        </w:rPr>
        <w:t>、NO</w:t>
      </w:r>
      <w:r>
        <w:rPr>
          <w:rFonts w:hint="eastAsia"/>
          <w:vertAlign w:val="subscript"/>
        </w:rPr>
        <w:t>2</w:t>
      </w:r>
      <w:r>
        <w:rPr>
          <w:rFonts w:hint="eastAsia"/>
        </w:rPr>
        <w:t>、PM</w:t>
      </w:r>
      <w:r>
        <w:rPr>
          <w:rFonts w:hint="eastAsia"/>
          <w:vertAlign w:val="subscript"/>
        </w:rPr>
        <w:t>10</w:t>
      </w:r>
      <w:r>
        <w:rPr>
          <w:rFonts w:hint="eastAsia"/>
        </w:rPr>
        <w:t>、PM</w:t>
      </w:r>
      <w:r>
        <w:rPr>
          <w:rFonts w:hint="eastAsia"/>
          <w:vertAlign w:val="subscript"/>
        </w:rPr>
        <w:t>2.5</w:t>
      </w:r>
      <w:r>
        <w:rPr>
          <w:rFonts w:hint="eastAsia"/>
        </w:rPr>
        <w:t>的监测结果进行统计，监测结果见表</w:t>
      </w:r>
      <w:r>
        <w:rPr>
          <w:rFonts w:hint="eastAsia"/>
          <w:lang w:val="en-US" w:eastAsia="zh-CN"/>
        </w:rPr>
        <w:t>3-10</w:t>
      </w:r>
      <w:r>
        <w:rPr>
          <w:rFonts w:hint="eastAsia"/>
        </w:rPr>
        <w:t>。</w:t>
      </w:r>
    </w:p>
    <w:p>
      <w:pPr>
        <w:ind w:left="0" w:leftChars="0" w:firstLine="0" w:firstLineChars="0"/>
        <w:jc w:val="center"/>
        <w:rPr>
          <w:rFonts w:hint="eastAsia"/>
          <w:b/>
          <w:bCs/>
          <w:lang w:val="en-US" w:eastAsia="zh-CN"/>
        </w:rPr>
      </w:pPr>
      <w:r>
        <w:rPr>
          <w:rFonts w:hint="eastAsia"/>
          <w:b/>
          <w:bCs/>
          <w:lang w:eastAsia="zh-CN"/>
        </w:rPr>
        <w:t>表</w:t>
      </w:r>
      <w:r>
        <w:rPr>
          <w:rFonts w:hint="eastAsia"/>
          <w:b/>
          <w:bCs/>
          <w:lang w:val="en-US" w:eastAsia="zh-CN"/>
        </w:rPr>
        <w:t xml:space="preserve">3-10  环境空气例行监测点监测结果统计表 </w:t>
      </w:r>
      <w:r>
        <w:rPr>
          <w:rFonts w:hint="default"/>
          <w:b/>
          <w:bCs/>
        </w:rPr>
        <w:t>单位：</w:t>
      </w:r>
      <w:r>
        <w:rPr>
          <w:rFonts w:hint="eastAsia"/>
          <w:b/>
          <w:bCs/>
          <w:lang w:val="en-US" w:eastAsia="zh-CN"/>
        </w:rPr>
        <w:t>m</w:t>
      </w:r>
      <w:r>
        <w:rPr>
          <w:rFonts w:hint="default"/>
          <w:b/>
          <w:bCs/>
        </w:rPr>
        <w:t>g/m</w:t>
      </w:r>
      <w:r>
        <w:rPr>
          <w:rFonts w:hint="default"/>
          <w:b/>
          <w:bCs/>
          <w:vertAlign w:val="superscript"/>
        </w:rPr>
        <w:t>3</w:t>
      </w:r>
    </w:p>
    <w:tbl>
      <w:tblPr>
        <w:tblStyle w:val="28"/>
        <w:tblW w:w="4995"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1233"/>
        <w:gridCol w:w="1026"/>
        <w:gridCol w:w="838"/>
        <w:gridCol w:w="1026"/>
        <w:gridCol w:w="754"/>
        <w:gridCol w:w="1026"/>
        <w:gridCol w:w="914"/>
        <w:gridCol w:w="1128"/>
        <w:gridCol w:w="946"/>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852" w:hRule="exact"/>
        </w:trPr>
        <w:tc>
          <w:tcPr>
            <w:tcW w:w="693"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lang w:eastAsia="zh-CN"/>
              </w:rPr>
            </w:pPr>
            <w:r>
              <w:rPr>
                <w:rFonts w:hint="eastAsia"/>
                <w:b/>
                <w:bCs/>
                <w:sz w:val="21"/>
                <w:szCs w:val="21"/>
              </w:rPr>
              <w:t>项目</w:t>
            </w:r>
            <w:r>
              <w:rPr>
                <w:rFonts w:hint="eastAsia"/>
                <w:b/>
                <w:bCs/>
                <w:sz w:val="21"/>
                <w:szCs w:val="21"/>
                <w:lang w:eastAsia="zh-CN"/>
              </w:rPr>
              <w:t>指标</w:t>
            </w:r>
          </w:p>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rFonts w:hint="eastAsia"/>
                <w:b/>
                <w:bCs/>
                <w:sz w:val="21"/>
                <w:szCs w:val="21"/>
                <w:lang w:eastAsia="zh-CN"/>
              </w:rPr>
            </w:pPr>
            <w:r>
              <w:rPr>
                <w:rFonts w:hint="eastAsia"/>
                <w:b/>
                <w:bCs/>
                <w:sz w:val="21"/>
                <w:szCs w:val="21"/>
                <w:lang w:eastAsia="zh-CN"/>
              </w:rPr>
              <w:t>年</w:t>
            </w:r>
          </w:p>
        </w:tc>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both"/>
              <w:textAlignment w:val="auto"/>
              <w:rPr>
                <w:rFonts w:hint="eastAsia"/>
                <w:b/>
                <w:bCs/>
                <w:sz w:val="21"/>
                <w:szCs w:val="21"/>
              </w:rPr>
            </w:pPr>
            <w:r>
              <w:rPr>
                <w:rFonts w:hint="eastAsia"/>
                <w:b/>
                <w:bCs/>
                <w:sz w:val="21"/>
                <w:szCs w:val="21"/>
              </w:rPr>
              <w:t>SO</w:t>
            </w:r>
            <w:r>
              <w:rPr>
                <w:rFonts w:hint="eastAsia"/>
                <w:b/>
                <w:bCs/>
                <w:sz w:val="21"/>
                <w:szCs w:val="21"/>
                <w:vertAlign w:val="subscript"/>
              </w:rPr>
              <w:t>2</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lang w:eastAsia="zh-CN"/>
              </w:rPr>
            </w:pPr>
            <w:r>
              <w:rPr>
                <w:rFonts w:hint="eastAsia"/>
                <w:b/>
                <w:bCs/>
                <w:sz w:val="21"/>
                <w:szCs w:val="21"/>
                <w:lang w:eastAsia="zh-CN"/>
              </w:rPr>
              <w:t>超标倍</w:t>
            </w:r>
          </w:p>
        </w:tc>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both"/>
              <w:textAlignment w:val="auto"/>
              <w:rPr>
                <w:rFonts w:hint="eastAsia"/>
                <w:b/>
                <w:bCs/>
                <w:sz w:val="21"/>
                <w:szCs w:val="21"/>
              </w:rPr>
            </w:pPr>
            <w:r>
              <w:rPr>
                <w:rFonts w:hint="eastAsia"/>
                <w:b/>
                <w:bCs/>
                <w:sz w:val="21"/>
                <w:szCs w:val="21"/>
              </w:rPr>
              <w:t>NO</w:t>
            </w:r>
            <w:r>
              <w:rPr>
                <w:rFonts w:hint="eastAsia"/>
                <w:b/>
                <w:bCs/>
                <w:sz w:val="21"/>
                <w:szCs w:val="21"/>
                <w:vertAlign w:val="subscript"/>
              </w:rPr>
              <w:t>2</w:t>
            </w: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lang w:eastAsia="zh-CN"/>
              </w:rPr>
            </w:pPr>
            <w:r>
              <w:rPr>
                <w:rFonts w:hint="eastAsia"/>
                <w:b/>
                <w:bCs/>
                <w:sz w:val="21"/>
                <w:szCs w:val="21"/>
                <w:lang w:eastAsia="zh-CN"/>
              </w:rPr>
              <w:t>超标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rPr>
            </w:pPr>
            <w:r>
              <w:rPr>
                <w:rFonts w:hint="eastAsia"/>
                <w:b/>
                <w:bCs/>
                <w:sz w:val="21"/>
                <w:szCs w:val="21"/>
                <w:lang w:eastAsia="zh-CN"/>
              </w:rPr>
              <w:t>倍数</w:t>
            </w:r>
          </w:p>
        </w:tc>
        <w:tc>
          <w:tcPr>
            <w:tcW w:w="5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both"/>
              <w:textAlignment w:val="auto"/>
              <w:rPr>
                <w:rFonts w:hint="eastAsia"/>
                <w:b/>
                <w:bCs/>
                <w:sz w:val="21"/>
                <w:szCs w:val="21"/>
              </w:rPr>
            </w:pPr>
            <w:r>
              <w:rPr>
                <w:rFonts w:hint="eastAsia"/>
                <w:b/>
                <w:bCs/>
                <w:sz w:val="21"/>
                <w:szCs w:val="21"/>
              </w:rPr>
              <w:t>PM</w:t>
            </w:r>
            <w:r>
              <w:rPr>
                <w:rFonts w:hint="eastAsia"/>
                <w:b/>
                <w:bCs/>
                <w:sz w:val="21"/>
                <w:szCs w:val="21"/>
                <w:vertAlign w:val="subscript"/>
              </w:rPr>
              <w:t>10</w:t>
            </w:r>
          </w:p>
        </w:tc>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lang w:eastAsia="zh-CN"/>
              </w:rPr>
            </w:pPr>
            <w:r>
              <w:rPr>
                <w:rFonts w:hint="eastAsia"/>
                <w:b/>
                <w:bCs/>
                <w:sz w:val="21"/>
                <w:szCs w:val="21"/>
                <w:lang w:eastAsia="zh-CN"/>
              </w:rPr>
              <w:t>超标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rPr>
            </w:pPr>
            <w:r>
              <w:rPr>
                <w:rFonts w:hint="eastAsia"/>
                <w:b/>
                <w:bCs/>
                <w:sz w:val="21"/>
                <w:szCs w:val="21"/>
                <w:lang w:eastAsia="zh-CN"/>
              </w:rPr>
              <w:t>倍数</w:t>
            </w:r>
          </w:p>
        </w:tc>
        <w:tc>
          <w:tcPr>
            <w:tcW w:w="6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both"/>
              <w:textAlignment w:val="auto"/>
              <w:rPr>
                <w:rFonts w:hint="eastAsia"/>
                <w:b/>
                <w:bCs/>
                <w:sz w:val="21"/>
                <w:szCs w:val="21"/>
              </w:rPr>
            </w:pPr>
            <w:r>
              <w:rPr>
                <w:rFonts w:hint="eastAsia"/>
                <w:b/>
                <w:bCs/>
                <w:sz w:val="21"/>
                <w:szCs w:val="21"/>
              </w:rPr>
              <w:t>PM</w:t>
            </w:r>
            <w:r>
              <w:rPr>
                <w:rFonts w:hint="eastAsia"/>
                <w:b/>
                <w:bCs/>
                <w:sz w:val="21"/>
                <w:szCs w:val="21"/>
                <w:vertAlign w:val="subscript"/>
              </w:rPr>
              <w:t>2.5</w:t>
            </w:r>
          </w:p>
        </w:tc>
        <w:tc>
          <w:tcPr>
            <w:tcW w:w="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lang w:eastAsia="zh-CN"/>
              </w:rPr>
            </w:pPr>
            <w:r>
              <w:rPr>
                <w:rFonts w:hint="eastAsia"/>
                <w:b/>
                <w:bCs/>
                <w:sz w:val="21"/>
                <w:szCs w:val="21"/>
                <w:lang w:eastAsia="zh-CN"/>
              </w:rPr>
              <w:t>超标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bCs/>
                <w:sz w:val="21"/>
                <w:szCs w:val="21"/>
              </w:rPr>
            </w:pPr>
            <w:r>
              <w:rPr>
                <w:rFonts w:hint="eastAsia"/>
                <w:b/>
                <w:bCs/>
                <w:sz w:val="21"/>
                <w:szCs w:val="21"/>
                <w:lang w:eastAsia="zh-CN"/>
              </w:rPr>
              <w:t>倍数</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0" w:hRule="exact"/>
        </w:trPr>
        <w:tc>
          <w:tcPr>
            <w:tcW w:w="693"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2016</w:t>
            </w:r>
          </w:p>
        </w:tc>
        <w:tc>
          <w:tcPr>
            <w:tcW w:w="577"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0.030</w:t>
            </w:r>
          </w:p>
        </w:tc>
        <w:tc>
          <w:tcPr>
            <w:tcW w:w="470"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w:t>
            </w:r>
          </w:p>
        </w:tc>
        <w:tc>
          <w:tcPr>
            <w:tcW w:w="577"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0.034</w:t>
            </w:r>
          </w:p>
        </w:tc>
        <w:tc>
          <w:tcPr>
            <w:tcW w:w="424"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w:t>
            </w:r>
          </w:p>
        </w:tc>
        <w:tc>
          <w:tcPr>
            <w:tcW w:w="577"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0.098</w:t>
            </w:r>
          </w:p>
        </w:tc>
        <w:tc>
          <w:tcPr>
            <w:tcW w:w="514"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1.40</w:t>
            </w:r>
          </w:p>
        </w:tc>
        <w:tc>
          <w:tcPr>
            <w:tcW w:w="634"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0.062</w:t>
            </w:r>
          </w:p>
        </w:tc>
        <w:tc>
          <w:tcPr>
            <w:tcW w:w="530"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1.77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0" w:hRule="exact"/>
        </w:trPr>
        <w:tc>
          <w:tcPr>
            <w:tcW w:w="693"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2017</w:t>
            </w:r>
          </w:p>
        </w:tc>
        <w:tc>
          <w:tcPr>
            <w:tcW w:w="577"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0.023</w:t>
            </w:r>
          </w:p>
        </w:tc>
        <w:tc>
          <w:tcPr>
            <w:tcW w:w="470"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w:t>
            </w:r>
          </w:p>
        </w:tc>
        <w:tc>
          <w:tcPr>
            <w:tcW w:w="577"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0.034</w:t>
            </w:r>
          </w:p>
        </w:tc>
        <w:tc>
          <w:tcPr>
            <w:tcW w:w="424"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w:t>
            </w:r>
          </w:p>
        </w:tc>
        <w:tc>
          <w:tcPr>
            <w:tcW w:w="577"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0.094</w:t>
            </w:r>
          </w:p>
        </w:tc>
        <w:tc>
          <w:tcPr>
            <w:tcW w:w="514"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1.34</w:t>
            </w:r>
          </w:p>
        </w:tc>
        <w:tc>
          <w:tcPr>
            <w:tcW w:w="634"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0.057</w:t>
            </w:r>
          </w:p>
        </w:tc>
        <w:tc>
          <w:tcPr>
            <w:tcW w:w="530" w:type="pct"/>
            <w:noWrap w:val="0"/>
            <w:vAlign w:val="center"/>
          </w:tcPr>
          <w:p>
            <w:pPr>
              <w:ind w:left="0" w:leftChars="0" w:firstLine="0" w:firstLineChars="0"/>
              <w:jc w:val="center"/>
              <w:rPr>
                <w:rFonts w:hint="eastAsia"/>
                <w:sz w:val="21"/>
                <w:szCs w:val="21"/>
                <w:lang w:val="en-US" w:eastAsia="zh-CN"/>
              </w:rPr>
            </w:pPr>
            <w:r>
              <w:rPr>
                <w:rFonts w:hint="eastAsia"/>
                <w:sz w:val="21"/>
                <w:szCs w:val="21"/>
                <w:lang w:val="en-US" w:eastAsia="zh-CN"/>
              </w:rPr>
              <w:t>1.63</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50" w:hRule="exact"/>
        </w:trPr>
        <w:tc>
          <w:tcPr>
            <w:tcW w:w="693"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2018</w:t>
            </w:r>
          </w:p>
        </w:tc>
        <w:tc>
          <w:tcPr>
            <w:tcW w:w="577"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0.017</w:t>
            </w:r>
          </w:p>
        </w:tc>
        <w:tc>
          <w:tcPr>
            <w:tcW w:w="470"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0</w:t>
            </w:r>
          </w:p>
        </w:tc>
        <w:tc>
          <w:tcPr>
            <w:tcW w:w="577"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0.034</w:t>
            </w:r>
          </w:p>
        </w:tc>
        <w:tc>
          <w:tcPr>
            <w:tcW w:w="424"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0</w:t>
            </w:r>
          </w:p>
        </w:tc>
        <w:tc>
          <w:tcPr>
            <w:tcW w:w="577"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0.088</w:t>
            </w:r>
          </w:p>
        </w:tc>
        <w:tc>
          <w:tcPr>
            <w:tcW w:w="514"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1.26</w:t>
            </w:r>
          </w:p>
        </w:tc>
        <w:tc>
          <w:tcPr>
            <w:tcW w:w="634"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0.051</w:t>
            </w:r>
          </w:p>
        </w:tc>
        <w:tc>
          <w:tcPr>
            <w:tcW w:w="530" w:type="pct"/>
            <w:noWrap w:val="0"/>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1.48</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360" w:hRule="exact"/>
        </w:trPr>
        <w:tc>
          <w:tcPr>
            <w:tcW w:w="693" w:type="pct"/>
            <w:noWrap w:val="0"/>
            <w:vAlign w:val="top"/>
          </w:tcPr>
          <w:p>
            <w:pPr>
              <w:ind w:firstLine="480"/>
              <w:rPr>
                <w:rFonts w:hint="eastAsia"/>
                <w:sz w:val="21"/>
                <w:szCs w:val="21"/>
              </w:rPr>
            </w:pPr>
            <w:r>
              <w:rPr>
                <w:rFonts w:hint="eastAsia"/>
                <w:sz w:val="21"/>
                <w:szCs w:val="21"/>
              </w:rPr>
              <w:t>标准值</w:t>
            </w:r>
          </w:p>
        </w:tc>
        <w:tc>
          <w:tcPr>
            <w:tcW w:w="1048" w:type="pct"/>
            <w:gridSpan w:val="2"/>
            <w:noWrap w:val="0"/>
            <w:vAlign w:val="top"/>
          </w:tcPr>
          <w:p>
            <w:pPr>
              <w:ind w:firstLine="480"/>
              <w:rPr>
                <w:rFonts w:hint="eastAsia"/>
                <w:sz w:val="21"/>
                <w:szCs w:val="21"/>
                <w:lang w:val="en-US" w:eastAsia="zh-CN"/>
              </w:rPr>
            </w:pPr>
            <w:r>
              <w:rPr>
                <w:rFonts w:hint="eastAsia"/>
                <w:sz w:val="21"/>
                <w:szCs w:val="21"/>
                <w:lang w:val="en-US" w:eastAsia="zh-CN"/>
              </w:rPr>
              <w:t>0.060</w:t>
            </w:r>
          </w:p>
        </w:tc>
        <w:tc>
          <w:tcPr>
            <w:tcW w:w="1001" w:type="pct"/>
            <w:gridSpan w:val="2"/>
            <w:noWrap w:val="0"/>
            <w:vAlign w:val="top"/>
          </w:tcPr>
          <w:p>
            <w:pPr>
              <w:ind w:firstLine="480"/>
              <w:rPr>
                <w:rFonts w:hint="eastAsia"/>
                <w:sz w:val="21"/>
                <w:szCs w:val="21"/>
                <w:lang w:val="en-US" w:eastAsia="zh-CN"/>
              </w:rPr>
            </w:pPr>
            <w:r>
              <w:rPr>
                <w:rFonts w:hint="eastAsia"/>
                <w:sz w:val="21"/>
                <w:szCs w:val="21"/>
                <w:lang w:val="en-US" w:eastAsia="zh-CN"/>
              </w:rPr>
              <w:t>0.040</w:t>
            </w:r>
          </w:p>
        </w:tc>
        <w:tc>
          <w:tcPr>
            <w:tcW w:w="1091" w:type="pct"/>
            <w:gridSpan w:val="2"/>
            <w:noWrap w:val="0"/>
            <w:vAlign w:val="top"/>
          </w:tcPr>
          <w:p>
            <w:pPr>
              <w:ind w:firstLine="480"/>
              <w:rPr>
                <w:rFonts w:hint="eastAsia"/>
                <w:sz w:val="21"/>
                <w:szCs w:val="21"/>
                <w:lang w:val="en-US" w:eastAsia="zh-CN"/>
              </w:rPr>
            </w:pPr>
            <w:r>
              <w:rPr>
                <w:rFonts w:hint="eastAsia"/>
                <w:sz w:val="21"/>
                <w:szCs w:val="21"/>
                <w:lang w:val="en-US" w:eastAsia="zh-CN"/>
              </w:rPr>
              <w:t>0.070</w:t>
            </w:r>
          </w:p>
        </w:tc>
        <w:tc>
          <w:tcPr>
            <w:tcW w:w="1165" w:type="pct"/>
            <w:gridSpan w:val="2"/>
            <w:noWrap w:val="0"/>
            <w:vAlign w:val="top"/>
          </w:tcPr>
          <w:p>
            <w:pPr>
              <w:ind w:firstLine="480"/>
              <w:rPr>
                <w:rFonts w:hint="eastAsia"/>
                <w:sz w:val="21"/>
                <w:szCs w:val="21"/>
                <w:lang w:val="en-US" w:eastAsia="zh-CN"/>
              </w:rPr>
            </w:pPr>
            <w:r>
              <w:rPr>
                <w:rFonts w:hint="eastAsia"/>
                <w:sz w:val="21"/>
                <w:szCs w:val="21"/>
                <w:lang w:val="en-US" w:eastAsia="zh-CN"/>
              </w:rPr>
              <w:t>0.035</w:t>
            </w:r>
          </w:p>
        </w:tc>
      </w:tr>
    </w:tbl>
    <w:p>
      <w:pPr>
        <w:ind w:firstLine="480"/>
        <w:rPr>
          <w:rFonts w:hint="eastAsia"/>
        </w:rPr>
      </w:pPr>
      <w:r>
        <w:rPr>
          <w:rFonts w:hint="eastAsia"/>
        </w:rPr>
        <w:t>根据近三年莒县城区监测统计结果，SO</w:t>
      </w:r>
      <w:r>
        <w:rPr>
          <w:rFonts w:hint="eastAsia"/>
          <w:vertAlign w:val="subscript"/>
        </w:rPr>
        <w:t>2</w:t>
      </w:r>
      <w:r>
        <w:rPr>
          <w:rFonts w:hint="eastAsia"/>
        </w:rPr>
        <w:t>、NO</w:t>
      </w:r>
      <w:r>
        <w:rPr>
          <w:rFonts w:hint="eastAsia"/>
          <w:vertAlign w:val="subscript"/>
        </w:rPr>
        <w:t>2</w:t>
      </w:r>
      <w:r>
        <w:rPr>
          <w:rFonts w:hint="eastAsia"/>
        </w:rPr>
        <w:t>年均值均能达标，PM</w:t>
      </w:r>
      <w:r>
        <w:rPr>
          <w:rFonts w:hint="eastAsia"/>
          <w:vertAlign w:val="subscript"/>
        </w:rPr>
        <w:t>10</w:t>
      </w:r>
      <w:r>
        <w:rPr>
          <w:rFonts w:hint="eastAsia"/>
        </w:rPr>
        <w:t>、PM</w:t>
      </w:r>
      <w:r>
        <w:rPr>
          <w:rFonts w:hint="eastAsia"/>
          <w:vertAlign w:val="subscript"/>
        </w:rPr>
        <w:t>2.5</w:t>
      </w:r>
      <w:r>
        <w:rPr>
          <w:rFonts w:hint="eastAsia"/>
        </w:rPr>
        <w:t>年均值均有不同程度超标。PM</w:t>
      </w:r>
      <w:r>
        <w:rPr>
          <w:rFonts w:hint="eastAsia"/>
          <w:vertAlign w:val="subscript"/>
        </w:rPr>
        <w:t>10</w:t>
      </w:r>
      <w:r>
        <w:rPr>
          <w:rFonts w:hint="eastAsia"/>
        </w:rPr>
        <w:t>、PM</w:t>
      </w:r>
      <w:r>
        <w:rPr>
          <w:rFonts w:hint="eastAsia"/>
          <w:vertAlign w:val="subscript"/>
        </w:rPr>
        <w:t>2.5</w:t>
      </w:r>
      <w:r>
        <w:rPr>
          <w:rFonts w:hint="eastAsia"/>
        </w:rPr>
        <w:t>超标是由于周围区域施工扬尘及运输扬尘导致。总体来看，项目场址所在区域SO</w:t>
      </w:r>
      <w:r>
        <w:rPr>
          <w:rFonts w:hint="eastAsia"/>
          <w:vertAlign w:val="subscript"/>
        </w:rPr>
        <w:t>2</w:t>
      </w:r>
      <w:r>
        <w:rPr>
          <w:rFonts w:hint="eastAsia"/>
        </w:rPr>
        <w:t>、NO</w:t>
      </w:r>
      <w:r>
        <w:rPr>
          <w:rFonts w:hint="eastAsia"/>
          <w:vertAlign w:val="subscript"/>
        </w:rPr>
        <w:t>2</w:t>
      </w:r>
      <w:r>
        <w:rPr>
          <w:rFonts w:hint="eastAsia"/>
        </w:rPr>
        <w:t>年均值符合《环境空气质量标准》（GB3095-2012）中的二级标准要求，PM</w:t>
      </w:r>
      <w:r>
        <w:rPr>
          <w:rFonts w:hint="eastAsia"/>
          <w:vertAlign w:val="subscript"/>
        </w:rPr>
        <w:t>10</w:t>
      </w:r>
      <w:r>
        <w:rPr>
          <w:rFonts w:hint="eastAsia"/>
        </w:rPr>
        <w:t>、PM</w:t>
      </w:r>
      <w:r>
        <w:rPr>
          <w:rFonts w:hint="eastAsia"/>
          <w:vertAlign w:val="subscript"/>
        </w:rPr>
        <w:t>2.5</w:t>
      </w:r>
      <w:r>
        <w:rPr>
          <w:rFonts w:hint="eastAsia"/>
        </w:rPr>
        <w:t>年均值不符合《环境空气质量标准》（GB3095-2012）中的二级标准要求。</w:t>
      </w:r>
    </w:p>
    <w:p>
      <w:pPr>
        <w:ind w:firstLine="480"/>
        <w:rPr>
          <w:rFonts w:hint="eastAsia" w:eastAsia="宋体"/>
          <w:lang w:eastAsia="zh-CN"/>
        </w:rPr>
      </w:pPr>
      <w:r>
        <w:rPr>
          <w:rFonts w:hint="eastAsia"/>
        </w:rPr>
        <w:t>目前，根据《国务院关于印发打赢蓝天保卫战三年行动计划的通知》（国发[2018]22号）及《关于印发&lt;关于全力组织实施环保提升工程坚决打赢蓝天保卫战的工作方案&gt;的通知》（日建发〔2018〕70号）要求，莒县相关部门正在采取积极有效的扬尘污染防治措施（如严格依法控制工业企业污染物的排放、裸露地表加强绿化植被、定时喷洒水抑尘及堆土苫盖等），使区域环境空气质量能够满足《环境空气质量标准》（GB3095-2012）中相关要求</w:t>
      </w:r>
      <w:r>
        <w:rPr>
          <w:rFonts w:hint="eastAsia"/>
          <w:lang w:eastAsia="zh-CN"/>
        </w:rPr>
        <w:t>。</w:t>
      </w:r>
    </w:p>
    <w:p>
      <w:pPr>
        <w:ind w:firstLine="480"/>
      </w:pPr>
      <w:r>
        <w:t>3、水环境</w:t>
      </w:r>
    </w:p>
    <w:p>
      <w:pPr>
        <w:ind w:firstLine="480"/>
      </w:pPr>
      <w:r>
        <w:rPr>
          <w:rFonts w:hint="eastAsia"/>
        </w:rPr>
        <w:t>项目区域</w:t>
      </w:r>
      <w:r>
        <w:rPr>
          <w:rFonts w:hint="eastAsia"/>
          <w:lang w:eastAsia="zh-CN"/>
        </w:rPr>
        <w:t>柳青河、淤泥河</w:t>
      </w:r>
      <w:r>
        <w:rPr>
          <w:rFonts w:hint="eastAsia"/>
        </w:rPr>
        <w:t>满足《地表水环境质量标准》（GB3838-2002）IV类水标准。</w:t>
      </w:r>
    </w:p>
    <w:p>
      <w:pPr>
        <w:ind w:firstLine="480"/>
      </w:pPr>
      <w:r>
        <w:t>4、企业周边环境风险受体情况</w:t>
      </w:r>
    </w:p>
    <w:p>
      <w:pPr>
        <w:ind w:firstLine="480"/>
        <w:rPr>
          <w:bCs/>
        </w:rPr>
      </w:pPr>
      <w:r>
        <w:rPr>
          <w:rFonts w:hint="eastAsia"/>
          <w:lang w:eastAsia="zh-CN"/>
        </w:rPr>
        <w:t>项目位于山东省日照市莒县经济开发区烟台路6号</w:t>
      </w:r>
      <w:r>
        <w:rPr>
          <w:rFonts w:hint="eastAsia"/>
        </w:rPr>
        <w:t>，通过对厂址外环境的现场调查，</w:t>
      </w:r>
      <w:r>
        <w:rPr>
          <w:rFonts w:hint="eastAsia"/>
          <w:bCs/>
        </w:rPr>
        <w:t>企业周边</w:t>
      </w:r>
      <w:r>
        <w:rPr>
          <w:rFonts w:hint="eastAsia"/>
        </w:rPr>
        <w:t>环境概况如表3-</w:t>
      </w:r>
      <w:r>
        <w:rPr>
          <w:rFonts w:hint="eastAsia"/>
          <w:lang w:val="en-US" w:eastAsia="zh-CN"/>
        </w:rPr>
        <w:t>11</w:t>
      </w:r>
      <w:r>
        <w:rPr>
          <w:rFonts w:hint="eastAsia"/>
        </w:rPr>
        <w:t>所示</w:t>
      </w:r>
      <w:r>
        <w:rPr>
          <w:rFonts w:hint="eastAsia"/>
          <w:bCs/>
        </w:rPr>
        <w:t>，环境风险受体分布见</w:t>
      </w:r>
      <w:r>
        <w:rPr>
          <w:rFonts w:hint="eastAsia"/>
          <w:b/>
          <w:bCs/>
        </w:rPr>
        <w:t>附件4</w:t>
      </w:r>
      <w:r>
        <w:rPr>
          <w:rFonts w:hint="eastAsia"/>
          <w:bCs/>
        </w:rPr>
        <w:t>。</w:t>
      </w:r>
    </w:p>
    <w:p>
      <w:pPr>
        <w:pStyle w:val="74"/>
        <w:spacing w:line="240" w:lineRule="auto"/>
        <w:rPr>
          <w:rFonts w:cs="Times New Roman"/>
          <w:color w:val="000000" w:themeColor="text1"/>
        </w:rPr>
      </w:pPr>
      <w:r>
        <w:rPr>
          <w:rFonts w:cs="Times New Roman"/>
          <w:color w:val="000000" w:themeColor="text1"/>
        </w:rPr>
        <w:t>表3-</w:t>
      </w:r>
      <w:r>
        <w:rPr>
          <w:rFonts w:hint="eastAsia" w:cs="Times New Roman"/>
          <w:color w:val="000000" w:themeColor="text1"/>
          <w:lang w:val="en-US" w:eastAsia="zh-CN"/>
        </w:rPr>
        <w:t>11</w:t>
      </w:r>
      <w:r>
        <w:rPr>
          <w:rFonts w:cs="Times New Roman"/>
          <w:color w:val="000000" w:themeColor="text1"/>
        </w:rPr>
        <w:t xml:space="preserve">  项目周围环境概况表</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072"/>
        <w:gridCol w:w="2073"/>
        <w:gridCol w:w="1096"/>
        <w:gridCol w:w="1477"/>
        <w:gridCol w:w="22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64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环境</w:t>
            </w:r>
          </w:p>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要素</w:t>
            </w: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序号</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名称</w:t>
            </w:r>
          </w:p>
        </w:tc>
        <w:tc>
          <w:tcPr>
            <w:tcW w:w="601"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相对方位</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相对</w:t>
            </w:r>
            <w:r>
              <w:rPr>
                <w:rFonts w:hint="eastAsia"/>
                <w:b/>
                <w:bCs w:val="0"/>
                <w:sz w:val="21"/>
                <w:szCs w:val="21"/>
              </w:rPr>
              <w:t>距离</w:t>
            </w:r>
            <w:r>
              <w:rPr>
                <w:b/>
                <w:bCs w:val="0"/>
                <w:sz w:val="21"/>
                <w:szCs w:val="21"/>
              </w:rPr>
              <w:t>（m）</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人口数</w:t>
            </w:r>
            <w:r>
              <w:rPr>
                <w:rFonts w:hint="eastAsia"/>
                <w:b/>
                <w:bCs w:val="0"/>
                <w:sz w:val="21"/>
                <w:szCs w:val="21"/>
              </w:rPr>
              <w:t>（人）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 w:val="21"/>
                <w:szCs w:val="21"/>
              </w:rPr>
            </w:pPr>
            <w:r>
              <w:rPr>
                <w:rFonts w:ascii="宋体" w:hAnsi="宋体" w:eastAsia="宋体"/>
                <w:b/>
                <w:sz w:val="21"/>
                <w:szCs w:val="21"/>
              </w:rPr>
              <w:t>地下水</w:t>
            </w: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sz w:val="21"/>
                <w:szCs w:val="21"/>
              </w:rPr>
            </w:pPr>
            <w:r>
              <w:rPr>
                <w:rFonts w:eastAsia="宋体"/>
                <w:sz w:val="21"/>
                <w:szCs w:val="21"/>
              </w:rPr>
              <w:t>1</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b/>
                <w:sz w:val="21"/>
                <w:szCs w:val="21"/>
              </w:rPr>
            </w:pPr>
            <w:r>
              <w:rPr>
                <w:rFonts w:hint="eastAsia" w:eastAsia="宋体"/>
                <w:b/>
                <w:sz w:val="21"/>
                <w:szCs w:val="21"/>
              </w:rPr>
              <w:t>周边浅层地下水</w:t>
            </w:r>
          </w:p>
        </w:tc>
        <w:tc>
          <w:tcPr>
            <w:tcW w:w="601"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sz w:val="21"/>
                <w:szCs w:val="21"/>
              </w:rPr>
              <w:t>/</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sz w:val="21"/>
                <w:szCs w:val="21"/>
              </w:rPr>
              <w:t>/</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restar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b/>
                <w:sz w:val="21"/>
                <w:szCs w:val="21"/>
                <w:lang w:val="en-US" w:eastAsia="zh-CN"/>
              </w:rPr>
            </w:pPr>
            <w:r>
              <w:rPr>
                <w:rFonts w:hint="eastAsia" w:ascii="宋体" w:hAnsi="宋体" w:eastAsia="宋体"/>
                <w:b/>
                <w:sz w:val="21"/>
                <w:szCs w:val="21"/>
                <w:lang w:val="en-US" w:eastAsia="zh-CN"/>
              </w:rPr>
              <w:t>环境风险受体</w:t>
            </w: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sz w:val="21"/>
                <w:szCs w:val="21"/>
              </w:rPr>
            </w:pPr>
            <w:r>
              <w:rPr>
                <w:rFonts w:hint="eastAsia" w:eastAsia="宋体"/>
                <w:sz w:val="21"/>
                <w:szCs w:val="21"/>
              </w:rPr>
              <w:t>2</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eastAsia="宋体"/>
                <w:sz w:val="21"/>
                <w:szCs w:val="21"/>
                <w:lang w:val="en-US" w:eastAsia="zh-CN"/>
              </w:rPr>
              <w:t xml:space="preserve">七里墩子村 </w:t>
            </w:r>
          </w:p>
        </w:tc>
        <w:tc>
          <w:tcPr>
            <w:tcW w:w="601"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黑体"/>
                <w:sz w:val="21"/>
                <w:szCs w:val="21"/>
                <w:lang w:val="en-US" w:eastAsia="zh-CN"/>
              </w:rPr>
            </w:pPr>
            <w:r>
              <w:rPr>
                <w:rFonts w:hint="eastAsia"/>
                <w:sz w:val="21"/>
                <w:szCs w:val="21"/>
                <w:lang w:val="en-US" w:eastAsia="zh-CN"/>
              </w:rPr>
              <w:t>S</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黑体"/>
                <w:sz w:val="21"/>
                <w:szCs w:val="21"/>
                <w:lang w:val="en-US" w:eastAsia="zh-CN"/>
              </w:rPr>
            </w:pPr>
            <w:r>
              <w:rPr>
                <w:rFonts w:hint="eastAsia" w:eastAsia="黑体"/>
                <w:sz w:val="21"/>
                <w:szCs w:val="21"/>
                <w:lang w:val="en-US" w:eastAsia="zh-CN"/>
              </w:rPr>
              <w:t>紧邻</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134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3</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锦泰家园小区（在建</w:t>
            </w:r>
          </w:p>
        </w:tc>
        <w:tc>
          <w:tcPr>
            <w:tcW w:w="601"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黑体"/>
                <w:sz w:val="21"/>
                <w:szCs w:val="21"/>
                <w:lang w:val="en-US" w:eastAsia="zh-CN"/>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580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4</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魏家村 </w:t>
            </w:r>
          </w:p>
        </w:tc>
        <w:tc>
          <w:tcPr>
            <w:tcW w:w="601"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120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774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5</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丰家村 </w:t>
            </w:r>
          </w:p>
        </w:tc>
        <w:tc>
          <w:tcPr>
            <w:tcW w:w="601"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6</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莒县第五实验小学魏家村校区</w:t>
            </w:r>
          </w:p>
        </w:tc>
        <w:tc>
          <w:tcPr>
            <w:tcW w:w="601"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7</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沭水社区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4170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370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8</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怡嘉园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530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hint="eastAsia" w:eastAsia="宋体"/>
                <w:color w:val="000000"/>
                <w:sz w:val="21"/>
                <w:szCs w:val="21"/>
              </w:rPr>
              <w:t>9</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塘子村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820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hint="eastAsia" w:eastAsia="宋体"/>
                <w:color w:val="000000"/>
                <w:sz w:val="21"/>
                <w:szCs w:val="21"/>
              </w:rPr>
              <w:t>10</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小桃园村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1050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1550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eastAsia="宋体"/>
                <w:color w:val="000000"/>
                <w:sz w:val="21"/>
                <w:szCs w:val="21"/>
              </w:rPr>
              <w:t>1</w:t>
            </w:r>
            <w:r>
              <w:rPr>
                <w:rFonts w:hint="eastAsia" w:eastAsia="宋体"/>
                <w:color w:val="000000"/>
                <w:sz w:val="21"/>
                <w:szCs w:val="21"/>
              </w:rPr>
              <w:t>1</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盛世城小区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5330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eastAsia="宋体"/>
                <w:color w:val="000000"/>
                <w:sz w:val="21"/>
                <w:szCs w:val="21"/>
              </w:rPr>
              <w:t>1</w:t>
            </w:r>
            <w:r>
              <w:rPr>
                <w:rFonts w:hint="eastAsia" w:eastAsia="宋体"/>
                <w:color w:val="000000"/>
                <w:sz w:val="21"/>
                <w:szCs w:val="21"/>
              </w:rPr>
              <w:t>2</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莒县第五实验小学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2870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sz w:val="21"/>
                <w:szCs w:val="21"/>
                <w:lang w:eastAsia="zh-CN"/>
              </w:rPr>
            </w:pPr>
            <w:r>
              <w:rPr>
                <w:rFonts w:eastAsia="宋体"/>
                <w:color w:val="000000"/>
                <w:sz w:val="21"/>
                <w:szCs w:val="21"/>
              </w:rPr>
              <w:t>1</w:t>
            </w:r>
            <w:r>
              <w:rPr>
                <w:rFonts w:hint="eastAsia"/>
                <w:color w:val="000000"/>
                <w:sz w:val="21"/>
                <w:szCs w:val="21"/>
                <w:lang w:val="en-US" w:eastAsia="zh-CN"/>
              </w:rPr>
              <w:t>3</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沈家村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885</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sz w:val="21"/>
                <w:szCs w:val="21"/>
                <w:lang w:eastAsia="zh-CN"/>
              </w:rPr>
            </w:pPr>
            <w:r>
              <w:rPr>
                <w:rFonts w:hint="eastAsia" w:eastAsia="宋体"/>
                <w:color w:val="000000"/>
                <w:sz w:val="21"/>
                <w:szCs w:val="21"/>
              </w:rPr>
              <w:t>1</w:t>
            </w:r>
            <w:r>
              <w:rPr>
                <w:rFonts w:hint="eastAsia"/>
                <w:color w:val="000000"/>
                <w:sz w:val="21"/>
                <w:szCs w:val="21"/>
                <w:lang w:val="en-US" w:eastAsia="zh-CN"/>
              </w:rPr>
              <w:t>4</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姚家村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1430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1630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sz w:val="21"/>
                <w:szCs w:val="21"/>
                <w:lang w:eastAsia="zh-CN"/>
              </w:rPr>
            </w:pPr>
            <w:r>
              <w:rPr>
                <w:rFonts w:hint="eastAsia" w:eastAsia="宋体"/>
                <w:color w:val="000000"/>
                <w:sz w:val="21"/>
                <w:szCs w:val="21"/>
              </w:rPr>
              <w:t>1</w:t>
            </w:r>
            <w:r>
              <w:rPr>
                <w:rFonts w:hint="eastAsia"/>
                <w:color w:val="000000"/>
                <w:sz w:val="21"/>
                <w:szCs w:val="21"/>
                <w:lang w:val="en-US" w:eastAsia="zh-CN"/>
              </w:rPr>
              <w:t>5</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牛家村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1310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val="zh-CN" w:eastAsia="zh-CN"/>
              </w:rPr>
            </w:pPr>
            <w:r>
              <w:rPr>
                <w:rFonts w:hint="eastAsia" w:eastAsia="宋体"/>
                <w:bCs/>
                <w:color w:val="000000"/>
                <w:kern w:val="0"/>
                <w:sz w:val="21"/>
                <w:szCs w:val="21"/>
                <w:lang w:val="zh-CN"/>
              </w:rPr>
              <w:t>1</w:t>
            </w:r>
            <w:r>
              <w:rPr>
                <w:rFonts w:hint="eastAsia"/>
                <w:bCs/>
                <w:color w:val="000000"/>
                <w:kern w:val="0"/>
                <w:sz w:val="21"/>
                <w:szCs w:val="21"/>
                <w:lang w:val="en-US" w:eastAsia="zh-CN"/>
              </w:rPr>
              <w:t>6</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付家官庄村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2265</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1</w:t>
            </w:r>
            <w:r>
              <w:rPr>
                <w:rFonts w:hint="eastAsia"/>
                <w:bCs/>
                <w:color w:val="000000"/>
                <w:kern w:val="0"/>
                <w:sz w:val="21"/>
                <w:szCs w:val="21"/>
                <w:lang w:val="en-US" w:eastAsia="zh-CN"/>
              </w:rPr>
              <w:t>7</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潘家屯</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3240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18</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陈家屯</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SW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2800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1980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19</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潘家屯村</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3300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50000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0</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后城子村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3900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940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1</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莒县县城</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S</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810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120000万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2</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马家石槽村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2080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3</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范家石槽村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1920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4</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刘家坪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3440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5</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杨家庄子</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3930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6</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董家城子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2150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7</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徐家城子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1865</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28</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梁家城子</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2110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29</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薛家城子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2610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0</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陈家城子</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3190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1</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李家城子</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3420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360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2</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bidi="ar-SA"/>
              </w:rPr>
              <w:t xml:space="preserve">胡家村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3745</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965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3</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唐家村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4570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93</w:t>
            </w:r>
            <w:r>
              <w:rPr>
                <w:rFonts w:hint="eastAsia"/>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4</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徐家村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4505</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5</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马家桥子村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2090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6</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岔河村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2220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7</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崖头村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3475</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38</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莒北嘉园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4220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39</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王家墩头村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3630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0</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李家墩头村</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3850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1</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张家墩头村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3600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2</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张家当门村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4180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3</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杜家当门村 </w:t>
            </w:r>
          </w:p>
        </w:tc>
        <w:tc>
          <w:tcPr>
            <w:tcW w:w="601"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3600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4</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大长安坡村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黑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2680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5</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小长安坡村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黑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2725</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6</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金波苑小学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2490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7</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rPr>
              <w:t xml:space="preserve">金波苑小区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2490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48</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贾马官庄村</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3950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49</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韩家官庄村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3830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5</w:t>
            </w:r>
            <w:r>
              <w:rPr>
                <w:rFonts w:hint="eastAsia"/>
                <w:bCs/>
                <w:color w:val="000000"/>
                <w:kern w:val="0"/>
                <w:sz w:val="21"/>
                <w:szCs w:val="21"/>
                <w:lang w:val="en-US" w:eastAsia="zh-CN"/>
              </w:rPr>
              <w:t>0</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周马庄</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3000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1030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5</w:t>
            </w:r>
            <w:r>
              <w:rPr>
                <w:rFonts w:hint="eastAsia"/>
                <w:bCs/>
                <w:color w:val="000000"/>
                <w:kern w:val="0"/>
                <w:sz w:val="21"/>
                <w:szCs w:val="21"/>
                <w:lang w:val="en-US" w:eastAsia="zh-CN"/>
              </w:rPr>
              <w:t>1</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建华村</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3060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2</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杨家店子村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1670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3</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王家朱里村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3590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4</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房家朱里村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3390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440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5</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薛家朱里村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4180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6</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朱家朱里村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4400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7</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西桥村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4740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58</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石槽社区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2440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59</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东穆家庄子村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3530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0</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莒县文心高中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3520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1</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东方城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3010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2</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莒县为民服务中心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3450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3</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后西庄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4260</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4</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bidi="ar-SA"/>
              </w:rPr>
              <w:t xml:space="preserve">八里庄子村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2937</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5</w:t>
            </w:r>
          </w:p>
        </w:tc>
        <w:tc>
          <w:tcPr>
            <w:tcW w:w="1137"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bidi="ar-SA"/>
              </w:rPr>
              <w:t xml:space="preserve">东杨家庄子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4234</w:t>
            </w:r>
          </w:p>
        </w:tc>
        <w:tc>
          <w:tcPr>
            <w:tcW w:w="1213" w:type="pct"/>
            <w:tcBorders>
              <w:tl2br w:val="nil"/>
              <w:tr2bl w:val="nil"/>
            </w:tcBorders>
            <w:vAlign w:val="center"/>
          </w:tcPr>
          <w:p>
            <w:pPr>
              <w:pStyle w:val="4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1650</w:t>
            </w:r>
          </w:p>
        </w:tc>
      </w:tr>
    </w:tbl>
    <w:p>
      <w:pPr>
        <w:pStyle w:val="74"/>
        <w:spacing w:beforeLines="0" w:line="240" w:lineRule="auto"/>
        <w:jc w:val="left"/>
        <w:rPr>
          <w:rFonts w:hint="eastAsia"/>
        </w:rPr>
      </w:pPr>
      <w:r>
        <w:rPr>
          <w:rFonts w:hint="eastAsia"/>
          <w:sz w:val="18"/>
          <w:szCs w:val="18"/>
        </w:rPr>
        <w:t>注：表中距离为项目厂界距离环境保护目标最近距离</w:t>
      </w:r>
      <w:r>
        <w:rPr>
          <w:rFonts w:hint="eastAsia"/>
        </w:rPr>
        <w:t>。</w:t>
      </w:r>
    </w:p>
    <w:p>
      <w:pPr>
        <w:spacing w:beforeLines="50"/>
        <w:ind w:firstLine="480"/>
        <w:rPr>
          <w:rFonts w:hint="eastAsia" w:eastAsia="宋体"/>
          <w:color w:val="000000" w:themeColor="text1"/>
          <w:lang w:val="en-US" w:eastAsia="zh-CN"/>
        </w:rPr>
      </w:pPr>
      <w:r>
        <w:rPr>
          <w:rFonts w:hint="eastAsia"/>
          <w:color w:val="000000" w:themeColor="text1"/>
        </w:rPr>
        <w:t>由表3.2-2可知，企业周边5km范围内主要包括村庄、社区、学校以、医院及其他企业，总人数为</w:t>
      </w:r>
      <w:r>
        <w:rPr>
          <w:rFonts w:hint="eastAsia"/>
          <w:color w:val="000000" w:themeColor="text1"/>
          <w:lang w:val="en-US" w:eastAsia="zh-CN"/>
        </w:rPr>
        <w:t>121944</w:t>
      </w:r>
      <w:r>
        <w:rPr>
          <w:rFonts w:hint="eastAsia"/>
          <w:color w:val="000000" w:themeColor="text1"/>
        </w:rPr>
        <w:t>人，超过了环境风险受体类型 E1临界判别值5万人。企业周边500米范围内有村庄</w:t>
      </w:r>
      <w:r>
        <w:rPr>
          <w:rFonts w:hint="eastAsia"/>
          <w:color w:val="000000" w:themeColor="text1"/>
          <w:lang w:eastAsia="zh-CN"/>
        </w:rPr>
        <w:t>。</w:t>
      </w:r>
    </w:p>
    <w:p>
      <w:pPr>
        <w:pStyle w:val="74"/>
        <w:numPr>
          <w:ilvl w:val="0"/>
          <w:numId w:val="5"/>
        </w:numPr>
        <w:jc w:val="left"/>
        <w:rPr>
          <w:sz w:val="24"/>
        </w:rPr>
      </w:pPr>
      <w:r>
        <w:rPr>
          <w:rFonts w:hint="eastAsia"/>
          <w:sz w:val="24"/>
        </w:rPr>
        <w:t>水环境风险受体</w:t>
      </w:r>
    </w:p>
    <w:p>
      <w:pPr>
        <w:pStyle w:val="74"/>
        <w:spacing w:beforeLines="0"/>
        <w:ind w:firstLine="480" w:firstLineChars="200"/>
        <w:jc w:val="left"/>
        <w:rPr>
          <w:rFonts w:eastAsia="宋体" w:cs="Times New Roman"/>
          <w:sz w:val="24"/>
        </w:rPr>
      </w:pPr>
      <w:r>
        <w:rPr>
          <w:rFonts w:hint="eastAsia" w:eastAsia="宋体" w:cs="Times New Roman"/>
          <w:sz w:val="24"/>
        </w:rPr>
        <w:t>项目位于</w:t>
      </w:r>
      <w:r>
        <w:rPr>
          <w:rFonts w:hint="eastAsia" w:eastAsia="宋体" w:cs="Times New Roman"/>
          <w:sz w:val="24"/>
          <w:lang w:eastAsia="zh-CN"/>
        </w:rPr>
        <w:t>山东省日照市莒县经济开发区烟台路6号</w:t>
      </w:r>
      <w:r>
        <w:rPr>
          <w:rFonts w:hint="eastAsia" w:eastAsia="宋体" w:cs="Times New Roman"/>
          <w:sz w:val="24"/>
        </w:rPr>
        <w:t>，公司采用“雨污分流”排水系统：厂区雨水通过雨水排水系统排入青岛路市政雨水管网；生产废水经管网收集后，送入厂区污水处理站（处理规模为300m³/d），经“隔离池、分离池、初沉池、集水混合池、混合反应器絮凝、中间调节池（阴离子PAM絮凝）、气浮机、调节池+清水回用池”处理后，部分回用，剩余排入市政污水管网，送莒县城北污水处理厂处理，排入柳青河雨水</w:t>
      </w:r>
      <w:r>
        <w:rPr>
          <w:rFonts w:eastAsia="宋体" w:cs="Times New Roman"/>
          <w:sz w:val="24"/>
        </w:rPr>
        <w:t>排放口基本情况见表3-1</w:t>
      </w:r>
      <w:r>
        <w:rPr>
          <w:rFonts w:hint="eastAsia" w:eastAsia="宋体" w:cs="Times New Roman"/>
          <w:sz w:val="24"/>
          <w:lang w:val="en-US" w:eastAsia="zh-CN"/>
        </w:rPr>
        <w:t>2</w:t>
      </w:r>
      <w:r>
        <w:rPr>
          <w:rFonts w:eastAsia="宋体" w:cs="Times New Roman"/>
          <w:sz w:val="24"/>
        </w:rPr>
        <w:t>。</w:t>
      </w:r>
    </w:p>
    <w:p>
      <w:pPr>
        <w:pStyle w:val="74"/>
        <w:spacing w:line="240" w:lineRule="auto"/>
      </w:pPr>
      <w:r>
        <w:rPr>
          <w:rFonts w:hint="eastAsia"/>
        </w:rPr>
        <w:t>表3-1</w:t>
      </w:r>
      <w:r>
        <w:rPr>
          <w:rFonts w:hint="eastAsia"/>
          <w:lang w:val="en-US" w:eastAsia="zh-CN"/>
        </w:rPr>
        <w:t>2</w:t>
      </w:r>
      <w:r>
        <w:rPr>
          <w:rFonts w:hint="eastAsia"/>
        </w:rPr>
        <w:t xml:space="preserve">  企业排污收纳水体基本情况表</w:t>
      </w:r>
    </w:p>
    <w:tbl>
      <w:tblPr>
        <w:tblStyle w:val="29"/>
        <w:tblW w:w="9116"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1"/>
        <w:gridCol w:w="1200"/>
        <w:gridCol w:w="1215"/>
        <w:gridCol w:w="1625"/>
        <w:gridCol w:w="1545"/>
        <w:gridCol w:w="204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491" w:type="dxa"/>
            <w:vMerge w:val="restart"/>
            <w:tcBorders>
              <w:tl2br w:val="nil"/>
              <w:tr2bl w:val="nil"/>
            </w:tcBorders>
            <w:vAlign w:val="center"/>
          </w:tcPr>
          <w:p>
            <w:pPr>
              <w:pStyle w:val="74"/>
              <w:spacing w:line="240" w:lineRule="auto"/>
              <w:rPr>
                <w:rFonts w:ascii="黑体" w:hAnsi="黑体" w:cs="黑体"/>
              </w:rPr>
            </w:pPr>
            <w:r>
              <w:rPr>
                <w:rFonts w:hint="eastAsia" w:ascii="黑体" w:hAnsi="黑体" w:cs="黑体"/>
              </w:rPr>
              <w:t>分类</w:t>
            </w:r>
          </w:p>
        </w:tc>
        <w:tc>
          <w:tcPr>
            <w:tcW w:w="1200" w:type="dxa"/>
            <w:vMerge w:val="restart"/>
            <w:tcBorders>
              <w:tl2br w:val="nil"/>
              <w:tr2bl w:val="nil"/>
            </w:tcBorders>
            <w:vAlign w:val="center"/>
          </w:tcPr>
          <w:p>
            <w:pPr>
              <w:pStyle w:val="74"/>
              <w:spacing w:line="240" w:lineRule="auto"/>
              <w:rPr>
                <w:rFonts w:ascii="黑体" w:hAnsi="黑体" w:cs="黑体"/>
              </w:rPr>
            </w:pPr>
            <w:r>
              <w:rPr>
                <w:rFonts w:hint="eastAsia" w:ascii="黑体" w:hAnsi="黑体" w:cs="黑体"/>
              </w:rPr>
              <w:t>排放去向</w:t>
            </w:r>
          </w:p>
        </w:tc>
        <w:tc>
          <w:tcPr>
            <w:tcW w:w="6425" w:type="dxa"/>
            <w:gridSpan w:val="4"/>
            <w:tcBorders>
              <w:tl2br w:val="nil"/>
              <w:tr2bl w:val="nil"/>
            </w:tcBorders>
            <w:vAlign w:val="center"/>
          </w:tcPr>
          <w:p>
            <w:pPr>
              <w:pStyle w:val="74"/>
              <w:spacing w:line="240" w:lineRule="auto"/>
              <w:rPr>
                <w:rFonts w:ascii="黑体" w:hAnsi="黑体" w:cs="黑体"/>
              </w:rPr>
            </w:pPr>
            <w:r>
              <w:rPr>
                <w:rFonts w:hint="eastAsia" w:ascii="黑体" w:hAnsi="黑体" w:cs="黑体"/>
              </w:rPr>
              <w:t>受纳水体情况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491" w:type="dxa"/>
            <w:vMerge w:val="continue"/>
            <w:tcBorders>
              <w:tl2br w:val="nil"/>
              <w:tr2bl w:val="nil"/>
            </w:tcBorders>
            <w:vAlign w:val="center"/>
          </w:tcPr>
          <w:p>
            <w:pPr>
              <w:pStyle w:val="74"/>
              <w:spacing w:line="240" w:lineRule="auto"/>
              <w:rPr>
                <w:rFonts w:ascii="黑体" w:hAnsi="黑体" w:cs="黑体"/>
              </w:rPr>
            </w:pPr>
          </w:p>
        </w:tc>
        <w:tc>
          <w:tcPr>
            <w:tcW w:w="1200" w:type="dxa"/>
            <w:vMerge w:val="continue"/>
            <w:tcBorders>
              <w:tl2br w:val="nil"/>
              <w:tr2bl w:val="nil"/>
            </w:tcBorders>
            <w:vAlign w:val="center"/>
          </w:tcPr>
          <w:p>
            <w:pPr>
              <w:pStyle w:val="74"/>
              <w:spacing w:line="240" w:lineRule="auto"/>
              <w:rPr>
                <w:rFonts w:ascii="黑体" w:hAnsi="黑体" w:cs="黑体"/>
              </w:rPr>
            </w:pPr>
          </w:p>
        </w:tc>
        <w:tc>
          <w:tcPr>
            <w:tcW w:w="1215" w:type="dxa"/>
            <w:tcBorders>
              <w:tl2br w:val="nil"/>
              <w:tr2bl w:val="nil"/>
            </w:tcBorders>
            <w:vAlign w:val="center"/>
          </w:tcPr>
          <w:p>
            <w:pPr>
              <w:pStyle w:val="74"/>
              <w:spacing w:line="240" w:lineRule="auto"/>
              <w:rPr>
                <w:rFonts w:ascii="黑体" w:hAnsi="黑体" w:cs="黑体"/>
              </w:rPr>
            </w:pPr>
            <w:r>
              <w:rPr>
                <w:rFonts w:hint="eastAsia" w:ascii="黑体" w:hAnsi="黑体" w:cs="黑体"/>
              </w:rPr>
              <w:t>名称</w:t>
            </w:r>
          </w:p>
        </w:tc>
        <w:tc>
          <w:tcPr>
            <w:tcW w:w="1625" w:type="dxa"/>
            <w:tcBorders>
              <w:tl2br w:val="nil"/>
              <w:tr2bl w:val="nil"/>
            </w:tcBorders>
            <w:vAlign w:val="center"/>
          </w:tcPr>
          <w:p>
            <w:pPr>
              <w:pStyle w:val="74"/>
              <w:spacing w:line="240" w:lineRule="auto"/>
              <w:rPr>
                <w:rFonts w:ascii="黑体" w:hAnsi="黑体" w:cs="黑体"/>
              </w:rPr>
            </w:pPr>
            <w:r>
              <w:rPr>
                <w:rFonts w:hint="eastAsia" w:ascii="黑体" w:hAnsi="黑体" w:cs="黑体"/>
              </w:rPr>
              <w:t>汇入河流</w:t>
            </w:r>
          </w:p>
        </w:tc>
        <w:tc>
          <w:tcPr>
            <w:tcW w:w="1545" w:type="dxa"/>
            <w:tcBorders>
              <w:tl2br w:val="nil"/>
              <w:tr2bl w:val="nil"/>
            </w:tcBorders>
            <w:vAlign w:val="center"/>
          </w:tcPr>
          <w:p>
            <w:pPr>
              <w:pStyle w:val="74"/>
              <w:spacing w:line="240" w:lineRule="auto"/>
              <w:rPr>
                <w:rFonts w:ascii="黑体" w:hAnsi="黑体" w:cs="黑体"/>
              </w:rPr>
            </w:pPr>
            <w:r>
              <w:rPr>
                <w:rFonts w:hint="eastAsia" w:ascii="黑体" w:hAnsi="黑体" w:cs="黑体"/>
              </w:rPr>
              <w:t>所属水系</w:t>
            </w:r>
          </w:p>
        </w:tc>
        <w:tc>
          <w:tcPr>
            <w:tcW w:w="2040" w:type="dxa"/>
            <w:tcBorders>
              <w:tl2br w:val="nil"/>
              <w:tr2bl w:val="nil"/>
            </w:tcBorders>
            <w:vAlign w:val="center"/>
          </w:tcPr>
          <w:p>
            <w:pPr>
              <w:pStyle w:val="74"/>
              <w:spacing w:line="240" w:lineRule="auto"/>
              <w:rPr>
                <w:rFonts w:ascii="黑体" w:hAnsi="黑体" w:cs="黑体"/>
              </w:rPr>
            </w:pPr>
            <w:r>
              <w:rPr>
                <w:rFonts w:hint="eastAsia" w:ascii="黑体" w:hAnsi="黑体" w:cs="黑体"/>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1491" w:type="dxa"/>
            <w:tcBorders>
              <w:tl2br w:val="nil"/>
              <w:tr2bl w:val="nil"/>
            </w:tcBorders>
            <w:vAlign w:val="center"/>
          </w:tcPr>
          <w:p>
            <w:pPr>
              <w:pStyle w:val="74"/>
              <w:spacing w:line="240" w:lineRule="auto"/>
              <w:rPr>
                <w:rFonts w:ascii="宋体" w:hAnsi="宋体" w:eastAsia="宋体" w:cs="宋体"/>
              </w:rPr>
            </w:pPr>
            <w:r>
              <w:rPr>
                <w:rFonts w:hint="eastAsia" w:ascii="宋体" w:hAnsi="宋体" w:eastAsia="宋体" w:cs="宋体"/>
              </w:rPr>
              <w:t>雨排水</w:t>
            </w:r>
          </w:p>
        </w:tc>
        <w:tc>
          <w:tcPr>
            <w:tcW w:w="1200" w:type="dxa"/>
            <w:tcBorders>
              <w:tl2br w:val="nil"/>
              <w:tr2bl w:val="nil"/>
            </w:tcBorders>
            <w:vAlign w:val="center"/>
          </w:tcPr>
          <w:p>
            <w:pPr>
              <w:pStyle w:val="74"/>
              <w:spacing w:line="240" w:lineRule="auto"/>
              <w:rPr>
                <w:rFonts w:ascii="宋体" w:hAnsi="宋体" w:eastAsia="宋体" w:cs="宋体"/>
              </w:rPr>
            </w:pPr>
            <w:r>
              <w:rPr>
                <w:rFonts w:hint="eastAsia" w:ascii="宋体" w:hAnsi="宋体" w:eastAsia="宋体" w:cs="宋体"/>
              </w:rPr>
              <w:t>厂外沟渠</w:t>
            </w:r>
          </w:p>
        </w:tc>
        <w:tc>
          <w:tcPr>
            <w:tcW w:w="1215" w:type="dxa"/>
            <w:tcBorders>
              <w:tl2br w:val="nil"/>
              <w:tr2bl w:val="nil"/>
            </w:tcBorders>
            <w:vAlign w:val="center"/>
          </w:tcPr>
          <w:p>
            <w:pPr>
              <w:pStyle w:val="74"/>
              <w:spacing w:line="240" w:lineRule="auto"/>
              <w:rPr>
                <w:rFonts w:ascii="宋体" w:hAnsi="宋体" w:eastAsia="宋体" w:cs="宋体"/>
              </w:rPr>
            </w:pPr>
            <w:r>
              <w:rPr>
                <w:rFonts w:hint="eastAsia" w:ascii="宋体" w:hAnsi="宋体" w:eastAsia="宋体" w:cs="宋体"/>
              </w:rPr>
              <w:t>沟渠</w:t>
            </w:r>
          </w:p>
        </w:tc>
        <w:tc>
          <w:tcPr>
            <w:tcW w:w="1625" w:type="dxa"/>
            <w:tcBorders>
              <w:tl2br w:val="nil"/>
              <w:tr2bl w:val="nil"/>
            </w:tcBorders>
            <w:vAlign w:val="center"/>
          </w:tcPr>
          <w:p>
            <w:pPr>
              <w:pStyle w:val="74"/>
              <w:spacing w:line="240" w:lineRule="auto"/>
              <w:rPr>
                <w:rFonts w:hint="default" w:ascii="宋体" w:hAnsi="宋体" w:eastAsia="宋体" w:cs="宋体"/>
                <w:lang w:val="en-US" w:eastAsia="zh-CN"/>
              </w:rPr>
            </w:pPr>
            <w:r>
              <w:rPr>
                <w:rFonts w:hint="eastAsia" w:ascii="宋体" w:hAnsi="宋体" w:eastAsia="宋体" w:cs="宋体"/>
                <w:lang w:val="en-US" w:eastAsia="zh-CN"/>
              </w:rPr>
              <w:t>/</w:t>
            </w:r>
          </w:p>
        </w:tc>
        <w:tc>
          <w:tcPr>
            <w:tcW w:w="1545" w:type="dxa"/>
            <w:tcBorders>
              <w:tl2br w:val="nil"/>
              <w:tr2bl w:val="nil"/>
            </w:tcBorders>
            <w:vAlign w:val="center"/>
          </w:tcPr>
          <w:p>
            <w:pPr>
              <w:pStyle w:val="74"/>
              <w:spacing w:line="240" w:lineRule="auto"/>
              <w:rPr>
                <w:rFonts w:hint="default" w:ascii="宋体" w:hAnsi="宋体" w:eastAsia="宋体" w:cs="宋体"/>
                <w:lang w:val="en-US" w:eastAsia="zh-CN"/>
              </w:rPr>
            </w:pPr>
            <w:r>
              <w:rPr>
                <w:rFonts w:hint="eastAsia" w:ascii="宋体" w:hAnsi="宋体" w:eastAsia="宋体" w:cs="宋体"/>
                <w:lang w:val="en-US" w:eastAsia="zh-CN"/>
              </w:rPr>
              <w:t>/</w:t>
            </w:r>
          </w:p>
        </w:tc>
        <w:tc>
          <w:tcPr>
            <w:tcW w:w="2040" w:type="dxa"/>
            <w:tcBorders>
              <w:tl2br w:val="nil"/>
              <w:tr2bl w:val="nil"/>
            </w:tcBorders>
            <w:vAlign w:val="center"/>
          </w:tcPr>
          <w:p>
            <w:pPr>
              <w:pStyle w:val="74"/>
              <w:spacing w:line="240" w:lineRule="auto"/>
              <w:rPr>
                <w:rFonts w:ascii="宋体" w:hAnsi="宋体" w:eastAsia="宋体" w:cs="宋体"/>
              </w:rPr>
            </w:pPr>
            <w:r>
              <w:rPr>
                <w:rFonts w:hint="eastAsia" w:ascii="宋体" w:hAnsi="宋体" w:eastAsia="宋体" w:cs="宋体"/>
              </w:rPr>
              <w:t>/</w:t>
            </w:r>
          </w:p>
        </w:tc>
      </w:tr>
    </w:tbl>
    <w:p>
      <w:pPr>
        <w:pStyle w:val="74"/>
        <w:ind w:firstLine="480" w:firstLineChars="200"/>
        <w:jc w:val="left"/>
      </w:pPr>
      <w:r>
        <w:rPr>
          <w:rFonts w:hint="eastAsia" w:ascii="宋体" w:hAnsi="宋体" w:eastAsia="宋体" w:cs="宋体"/>
          <w:sz w:val="24"/>
        </w:rPr>
        <w:t>根据资料，</w:t>
      </w:r>
      <w:r>
        <w:rPr>
          <w:rFonts w:hint="eastAsia" w:ascii="宋体" w:hAnsi="宋体" w:eastAsia="宋体" w:cs="宋体"/>
          <w:sz w:val="24"/>
          <w:lang w:eastAsia="zh-CN"/>
        </w:rPr>
        <w:t>厂外沟渠不存</w:t>
      </w:r>
      <w:r>
        <w:rPr>
          <w:rFonts w:hint="eastAsia" w:ascii="宋体" w:hAnsi="宋体" w:eastAsia="宋体" w:cs="宋体"/>
          <w:sz w:val="24"/>
        </w:rPr>
        <w:t>集中水源保护区，环境风险</w:t>
      </w:r>
      <w:r>
        <w:rPr>
          <w:rFonts w:hint="eastAsia" w:ascii="宋体" w:hAnsi="宋体" w:eastAsia="宋体" w:cs="宋体"/>
          <w:sz w:val="24"/>
          <w:lang w:eastAsia="zh-CN"/>
        </w:rPr>
        <w:t>不</w:t>
      </w:r>
      <w:r>
        <w:rPr>
          <w:rFonts w:hint="eastAsia" w:ascii="宋体" w:hAnsi="宋体" w:eastAsia="宋体" w:cs="宋体"/>
          <w:sz w:val="24"/>
        </w:rPr>
        <w:t>敏感。</w:t>
      </w:r>
    </w:p>
    <w:p>
      <w:pPr>
        <w:pStyle w:val="2"/>
        <w:ind w:left="0" w:firstLine="0" w:firstLineChars="0"/>
        <w:rPr>
          <w:rFonts w:ascii="宋体" w:hAnsi="宋体" w:eastAsia="宋体" w:cs="宋体"/>
          <w:sz w:val="28"/>
          <w:szCs w:val="28"/>
        </w:rPr>
      </w:pPr>
      <w:bookmarkStart w:id="18" w:name="_Toc29625"/>
      <w:r>
        <w:rPr>
          <w:rFonts w:hint="eastAsia" w:ascii="宋体" w:hAnsi="宋体" w:eastAsia="宋体" w:cs="宋体"/>
          <w:sz w:val="28"/>
          <w:szCs w:val="28"/>
        </w:rPr>
        <w:t>原辅材料及涉及环境风险物质情况</w:t>
      </w:r>
      <w:bookmarkEnd w:id="18"/>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原辅材料用量及产品方案</w:t>
      </w:r>
    </w:p>
    <w:p>
      <w:pPr>
        <w:ind w:firstLine="480"/>
      </w:pPr>
      <w:r>
        <w:rPr>
          <w:rFonts w:hint="eastAsia"/>
        </w:rPr>
        <w:t>本</w:t>
      </w:r>
      <w:r>
        <w:t>项目主要原辅材料消耗情况</w:t>
      </w:r>
      <w:r>
        <w:rPr>
          <w:rFonts w:hint="eastAsia"/>
        </w:rPr>
        <w:t>及产品方案</w:t>
      </w:r>
      <w:r>
        <w:t>详见</w:t>
      </w:r>
      <w:r>
        <w:rPr>
          <w:rFonts w:hint="eastAsia"/>
        </w:rPr>
        <w:t>表3-1</w:t>
      </w:r>
      <w:r>
        <w:rPr>
          <w:rFonts w:hint="eastAsia"/>
          <w:lang w:val="en-US" w:eastAsia="zh-CN"/>
        </w:rPr>
        <w:t>3</w:t>
      </w:r>
      <w:r>
        <w:rPr>
          <w:rFonts w:hint="eastAsia"/>
        </w:rPr>
        <w:t>。</w:t>
      </w:r>
    </w:p>
    <w:p>
      <w:pPr>
        <w:pStyle w:val="74"/>
        <w:spacing w:beforeLines="0"/>
      </w:pPr>
      <w:bookmarkStart w:id="19" w:name="_Ref407883935"/>
      <w:r>
        <w:t>表3</w:t>
      </w:r>
      <w:r>
        <w:noBreakHyphen/>
      </w:r>
      <w:r>
        <w:t>1</w:t>
      </w:r>
      <w:r>
        <w:rPr>
          <w:rFonts w:hint="eastAsia"/>
          <w:lang w:val="en-US" w:eastAsia="zh-CN"/>
        </w:rPr>
        <w:t>3</w:t>
      </w:r>
      <w:r>
        <w:rPr>
          <w:rFonts w:hint="eastAsia"/>
        </w:rPr>
        <w:t xml:space="preserve">  </w:t>
      </w:r>
      <w:r>
        <w:t>主要原辅材料及消耗情况</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 w:type="dxa"/>
          <w:bottom w:w="0" w:type="dxa"/>
          <w:right w:w="10" w:type="dxa"/>
        </w:tblCellMar>
      </w:tblPr>
      <w:tblGrid>
        <w:gridCol w:w="644"/>
        <w:gridCol w:w="1683"/>
        <w:gridCol w:w="996"/>
        <w:gridCol w:w="1024"/>
        <w:gridCol w:w="1178"/>
        <w:gridCol w:w="1465"/>
        <w:gridCol w:w="192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76" w:hRule="exact"/>
          <w:jc w:val="center"/>
        </w:trPr>
        <w:tc>
          <w:tcPr>
            <w:tcW w:w="361"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序号</w:t>
            </w:r>
          </w:p>
        </w:tc>
        <w:tc>
          <w:tcPr>
            <w:tcW w:w="943"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right="0" w:firstLine="300"/>
              <w:jc w:val="left"/>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原辅料名称</w:t>
            </w:r>
          </w:p>
        </w:tc>
        <w:tc>
          <w:tcPr>
            <w:tcW w:w="55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单位</w:t>
            </w:r>
          </w:p>
        </w:tc>
        <w:tc>
          <w:tcPr>
            <w:tcW w:w="574"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年消耗量</w:t>
            </w:r>
          </w:p>
        </w:tc>
        <w:tc>
          <w:tcPr>
            <w:tcW w:w="660"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最大存储量</w:t>
            </w:r>
          </w:p>
        </w:tc>
        <w:tc>
          <w:tcPr>
            <w:tcW w:w="821"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存储介质</w:t>
            </w:r>
          </w:p>
        </w:tc>
        <w:tc>
          <w:tcPr>
            <w:tcW w:w="1079"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存储位置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cs="Times New Roman"/>
                <w:color w:val="000000"/>
                <w:spacing w:val="0"/>
                <w:w w:val="100"/>
                <w:position w:val="0"/>
                <w:sz w:val="21"/>
                <w:szCs w:val="21"/>
                <w:lang w:val="en-US" w:eastAsia="zh-CN"/>
              </w:rPr>
              <w:t>1</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钢管</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10000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3500</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焊接车间板材区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冷板</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10000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3500</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焊接车间板材区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焊丝</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焊接车间板材区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w:t>
            </w:r>
          </w:p>
        </w:tc>
        <w:tc>
          <w:tcPr>
            <w:tcW w:w="943"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丙烯酸面漆</w:t>
            </w:r>
          </w:p>
        </w:tc>
        <w:tc>
          <w:tcPr>
            <w:tcW w:w="55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90</w:t>
            </w:r>
          </w:p>
        </w:tc>
        <w:tc>
          <w:tcPr>
            <w:tcW w:w="660"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82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油漆库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5</w:t>
            </w:r>
          </w:p>
        </w:tc>
        <w:tc>
          <w:tcPr>
            <w:tcW w:w="943"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稀释剂</w:t>
            </w:r>
          </w:p>
        </w:tc>
        <w:tc>
          <w:tcPr>
            <w:tcW w:w="55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28</w:t>
            </w:r>
          </w:p>
        </w:tc>
        <w:tc>
          <w:tcPr>
            <w:tcW w:w="660"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82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180kg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油漆库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6</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丙烯酸清漆</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12</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油漆库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7</w:t>
            </w:r>
          </w:p>
        </w:tc>
        <w:tc>
          <w:tcPr>
            <w:tcW w:w="943"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电泳乳液</w:t>
            </w:r>
          </w:p>
        </w:tc>
        <w:tc>
          <w:tcPr>
            <w:tcW w:w="55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70</w:t>
            </w:r>
          </w:p>
        </w:tc>
        <w:tc>
          <w:tcPr>
            <w:tcW w:w="660"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821"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zh-CN" w:bidi="en-US"/>
              </w:rPr>
              <w:t>1000</w:t>
            </w:r>
            <w:r>
              <w:rPr>
                <w:rFonts w:hint="default" w:ascii="Times New Roman" w:hAnsi="Times New Roman" w:cs="Times New Roman"/>
                <w:color w:val="000000"/>
                <w:spacing w:val="0"/>
                <w:w w:val="100"/>
                <w:position w:val="0"/>
                <w:sz w:val="21"/>
                <w:szCs w:val="21"/>
                <w:lang w:val="en-US" w:eastAsia="en-US" w:bidi="en-US"/>
              </w:rPr>
              <w:t xml:space="preserve">kg </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涂装车冋仓库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8</w:t>
            </w:r>
          </w:p>
        </w:tc>
        <w:tc>
          <w:tcPr>
            <w:tcW w:w="943"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电泳灰浆</w:t>
            </w:r>
          </w:p>
        </w:tc>
        <w:tc>
          <w:tcPr>
            <w:tcW w:w="55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12</w:t>
            </w:r>
          </w:p>
        </w:tc>
        <w:tc>
          <w:tcPr>
            <w:tcW w:w="660"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821"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60kg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9</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助剂1</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5</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60kg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助剂2</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60kg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00" w:hRule="exact"/>
          <w:jc w:val="center"/>
        </w:trPr>
        <w:tc>
          <w:tcPr>
            <w:tcW w:w="36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11</w:t>
            </w:r>
          </w:p>
        </w:tc>
        <w:tc>
          <w:tcPr>
            <w:tcW w:w="943"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原子灰</w:t>
            </w:r>
          </w:p>
        </w:tc>
        <w:tc>
          <w:tcPr>
            <w:tcW w:w="55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w:t>
            </w:r>
          </w:p>
        </w:tc>
        <w:tc>
          <w:tcPr>
            <w:tcW w:w="660"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0.2</w:t>
            </w:r>
          </w:p>
        </w:tc>
        <w:tc>
          <w:tcPr>
            <w:tcW w:w="82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4kg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12</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脱脂剂</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25kg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13</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硅烷液</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8</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25kg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14</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酸洗液（98%硫酸）</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zh-CN" w:bidi="en-US"/>
              </w:rPr>
              <w:t>1000</w:t>
            </w:r>
            <w:r>
              <w:rPr>
                <w:rFonts w:hint="default" w:ascii="Times New Roman" w:hAnsi="Times New Roman" w:cs="Times New Roman"/>
                <w:color w:val="000000"/>
                <w:spacing w:val="0"/>
                <w:w w:val="100"/>
                <w:position w:val="0"/>
                <w:sz w:val="21"/>
                <w:szCs w:val="21"/>
                <w:lang w:val="en-US" w:eastAsia="en-US" w:bidi="en-US"/>
              </w:rPr>
              <w:t xml:space="preserve">kg </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15</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电机</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16</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控制器</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17</w:t>
            </w:r>
          </w:p>
        </w:tc>
        <w:tc>
          <w:tcPr>
            <w:tcW w:w="943"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轮胎</w:t>
            </w:r>
          </w:p>
        </w:tc>
        <w:tc>
          <w:tcPr>
            <w:tcW w:w="55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40</w:t>
            </w:r>
          </w:p>
        </w:tc>
        <w:tc>
          <w:tcPr>
            <w:tcW w:w="660"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18</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轮毂</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19</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中控台</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20</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液晶仪表</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21</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CD</w:t>
            </w:r>
            <w:r>
              <w:rPr>
                <w:rFonts w:hint="default" w:ascii="Times New Roman" w:hAnsi="Times New Roman" w:cs="Times New Roman"/>
                <w:color w:val="000000"/>
                <w:spacing w:val="0"/>
                <w:w w:val="100"/>
                <w:position w:val="0"/>
                <w:sz w:val="21"/>
                <w:szCs w:val="21"/>
              </w:rPr>
              <w:t>收放机</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22</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真皮座椅</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23</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制动器</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eastAsia="Times New Roman" w:cs="Times New Roman"/>
                <w:i/>
                <w:iCs/>
                <w:color w:val="000000"/>
                <w:spacing w:val="0"/>
                <w:w w:val="100"/>
                <w:position w:val="0"/>
                <w:sz w:val="21"/>
                <w:szCs w:val="21"/>
              </w:rPr>
              <w:t>24</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灯具</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76" w:hRule="exact"/>
          <w:jc w:val="center"/>
        </w:trPr>
        <w:tc>
          <w:tcPr>
            <w:tcW w:w="36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eastAsia="Times New Roman" w:cs="Times New Roman"/>
                <w:i/>
                <w:iCs/>
                <w:color w:val="000000"/>
                <w:spacing w:val="0"/>
                <w:w w:val="100"/>
                <w:position w:val="0"/>
                <w:sz w:val="21"/>
                <w:szCs w:val="21"/>
              </w:rPr>
              <w:t>25</w:t>
            </w:r>
          </w:p>
        </w:tc>
        <w:tc>
          <w:tcPr>
            <w:tcW w:w="9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后桥</w:t>
            </w:r>
          </w:p>
        </w:tc>
        <w:tc>
          <w:tcPr>
            <w:tcW w:w="55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bl>
    <w:p>
      <w:pPr>
        <w:spacing w:line="360" w:lineRule="auto"/>
        <w:jc w:val="center"/>
        <w:rPr>
          <w:rFonts w:eastAsia="黑体"/>
          <w:sz w:val="21"/>
          <w:szCs w:val="21"/>
        </w:rPr>
      </w:pPr>
      <w:bookmarkStart w:id="20" w:name="_Hlk527312912"/>
      <w:r>
        <w:rPr>
          <w:rFonts w:hint="eastAsia" w:eastAsia="黑体"/>
          <w:sz w:val="21"/>
          <w:szCs w:val="21"/>
        </w:rPr>
        <w:t>表</w:t>
      </w:r>
      <w:r>
        <w:rPr>
          <w:rFonts w:hint="eastAsia" w:eastAsia="黑体"/>
          <w:sz w:val="21"/>
          <w:szCs w:val="21"/>
          <w:lang w:val="en-US" w:eastAsia="zh-CN"/>
        </w:rPr>
        <w:t>3</w:t>
      </w:r>
      <w:r>
        <w:rPr>
          <w:rFonts w:eastAsia="黑体"/>
          <w:sz w:val="21"/>
          <w:szCs w:val="21"/>
        </w:rPr>
        <w:t>-</w:t>
      </w:r>
      <w:r>
        <w:rPr>
          <w:rFonts w:hint="eastAsia" w:eastAsia="黑体"/>
          <w:sz w:val="21"/>
          <w:szCs w:val="21"/>
          <w:lang w:val="en-US" w:eastAsia="zh-CN"/>
        </w:rPr>
        <w:t xml:space="preserve">14 </w:t>
      </w:r>
      <w:r>
        <w:rPr>
          <w:rFonts w:eastAsia="黑体"/>
          <w:sz w:val="21"/>
          <w:szCs w:val="21"/>
        </w:rPr>
        <w:t xml:space="preserve"> </w:t>
      </w:r>
      <w:r>
        <w:rPr>
          <w:rFonts w:hint="eastAsia" w:eastAsia="黑体"/>
          <w:sz w:val="21"/>
          <w:szCs w:val="21"/>
        </w:rPr>
        <w:t>天然气理化性质及危险特性一览表</w:t>
      </w:r>
    </w:p>
    <w:tbl>
      <w:tblPr>
        <w:tblStyle w:val="28"/>
        <w:tblW w:w="4894"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28" w:type="dxa"/>
          <w:left w:w="28" w:type="dxa"/>
          <w:bottom w:w="28" w:type="dxa"/>
          <w:right w:w="28" w:type="dxa"/>
        </w:tblCellMar>
      </w:tblPr>
      <w:tblGrid>
        <w:gridCol w:w="1480"/>
        <w:gridCol w:w="1047"/>
        <w:gridCol w:w="849"/>
        <w:gridCol w:w="1196"/>
        <w:gridCol w:w="1182"/>
        <w:gridCol w:w="654"/>
        <w:gridCol w:w="387"/>
        <w:gridCol w:w="570"/>
        <w:gridCol w:w="202"/>
        <w:gridCol w:w="119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中文名称</w:t>
            </w:r>
          </w:p>
        </w:tc>
        <w:tc>
          <w:tcPr>
            <w:tcW w:w="1763"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甲烷</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英文名称</w:t>
            </w:r>
          </w:p>
        </w:tc>
        <w:tc>
          <w:tcPr>
            <w:tcW w:w="1718" w:type="pct"/>
            <w:gridSpan w:val="5"/>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Natural gas dehydration</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外观与性状</w:t>
            </w:r>
          </w:p>
        </w:tc>
        <w:tc>
          <w:tcPr>
            <w:tcW w:w="1763"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无色、无味、无臭气体</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侵入途径</w:t>
            </w:r>
          </w:p>
        </w:tc>
        <w:tc>
          <w:tcPr>
            <w:tcW w:w="1718" w:type="pct"/>
            <w:gridSpan w:val="5"/>
            <w:tcBorders>
              <w:tl2br w:val="nil"/>
              <w:tr2bl w:val="nil"/>
            </w:tcBorders>
            <w:noWrap w:val="0"/>
            <w:vAlign w:val="center"/>
          </w:tcPr>
          <w:p>
            <w:pPr>
              <w:spacing w:line="240" w:lineRule="exact"/>
              <w:jc w:val="both"/>
              <w:rPr>
                <w:color w:val="000000"/>
                <w:kern w:val="0"/>
                <w:sz w:val="21"/>
                <w:szCs w:val="21"/>
              </w:rPr>
            </w:pPr>
            <w:r>
              <w:rPr>
                <w:color w:val="000000"/>
                <w:kern w:val="0"/>
                <w:sz w:val="21"/>
                <w:szCs w:val="21"/>
              </w:rPr>
              <w:t>吸入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分子式</w:t>
            </w:r>
          </w:p>
        </w:tc>
        <w:tc>
          <w:tcPr>
            <w:tcW w:w="597" w:type="pct"/>
            <w:tcBorders>
              <w:tl2br w:val="nil"/>
              <w:tr2bl w:val="nil"/>
            </w:tcBorders>
            <w:noWrap w:val="0"/>
            <w:vAlign w:val="center"/>
          </w:tcPr>
          <w:p>
            <w:pPr>
              <w:spacing w:line="240" w:lineRule="exact"/>
              <w:ind w:left="0" w:leftChars="0" w:firstLine="0" w:firstLineChars="0"/>
              <w:jc w:val="center"/>
              <w:rPr>
                <w:rFonts w:eastAsia="黑体"/>
                <w:color w:val="000000"/>
                <w:sz w:val="21"/>
                <w:szCs w:val="21"/>
              </w:rPr>
            </w:pPr>
            <w:r>
              <w:rPr>
                <w:rFonts w:eastAsia="黑体"/>
                <w:color w:val="000000"/>
                <w:sz w:val="21"/>
                <w:szCs w:val="21"/>
              </w:rPr>
              <w:t>CH</w:t>
            </w:r>
            <w:r>
              <w:rPr>
                <w:rFonts w:eastAsia="黑体"/>
                <w:color w:val="000000"/>
                <w:sz w:val="21"/>
                <w:szCs w:val="21"/>
                <w:vertAlign w:val="subscript"/>
              </w:rPr>
              <w:t>4</w:t>
            </w:r>
          </w:p>
        </w:tc>
        <w:tc>
          <w:tcPr>
            <w:tcW w:w="484"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分子量</w:t>
            </w:r>
          </w:p>
        </w:tc>
        <w:tc>
          <w:tcPr>
            <w:tcW w:w="682"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16.05</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引燃温度</w:t>
            </w:r>
          </w:p>
        </w:tc>
        <w:tc>
          <w:tcPr>
            <w:tcW w:w="594" w:type="pct"/>
            <w:gridSpan w:val="2"/>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sz w:val="21"/>
                <w:szCs w:val="21"/>
              </w:rPr>
              <w:t>537℃</w:t>
            </w:r>
          </w:p>
        </w:tc>
        <w:tc>
          <w:tcPr>
            <w:tcW w:w="440" w:type="pct"/>
            <w:gridSpan w:val="2"/>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闪点</w:t>
            </w:r>
          </w:p>
        </w:tc>
        <w:tc>
          <w:tcPr>
            <w:tcW w:w="68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sz w:val="21"/>
                <w:szCs w:val="21"/>
              </w:rPr>
              <w:t>-218℃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熔点</w:t>
            </w:r>
          </w:p>
        </w:tc>
        <w:tc>
          <w:tcPr>
            <w:tcW w:w="597"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sz w:val="21"/>
                <w:szCs w:val="21"/>
              </w:rPr>
              <w:t>-182.6℃</w:t>
            </w:r>
          </w:p>
        </w:tc>
        <w:tc>
          <w:tcPr>
            <w:tcW w:w="484"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沸点</w:t>
            </w:r>
          </w:p>
        </w:tc>
        <w:tc>
          <w:tcPr>
            <w:tcW w:w="682"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sz w:val="21"/>
                <w:szCs w:val="21"/>
              </w:rPr>
              <w:t>-160℃</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蒸汽压</w:t>
            </w:r>
          </w:p>
        </w:tc>
        <w:tc>
          <w:tcPr>
            <w:tcW w:w="1718" w:type="pct"/>
            <w:gridSpan w:val="5"/>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53.32kPa(-168.8℃)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vMerge w:val="restar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相对密度</w:t>
            </w:r>
          </w:p>
        </w:tc>
        <w:tc>
          <w:tcPr>
            <w:tcW w:w="597" w:type="pct"/>
            <w:tcBorders>
              <w:tl2br w:val="nil"/>
              <w:tr2bl w:val="nil"/>
            </w:tcBorders>
            <w:noWrap w:val="0"/>
            <w:vAlign w:val="center"/>
          </w:tcPr>
          <w:p>
            <w:pPr>
              <w:spacing w:line="240" w:lineRule="exact"/>
              <w:ind w:left="0" w:leftChars="0" w:firstLine="0" w:firstLineChars="0"/>
              <w:jc w:val="center"/>
              <w:rPr>
                <w:color w:val="000000"/>
                <w:kern w:val="0"/>
                <w:sz w:val="21"/>
                <w:szCs w:val="21"/>
              </w:rPr>
            </w:pPr>
            <w:r>
              <w:rPr>
                <w:color w:val="000000"/>
                <w:kern w:val="0"/>
                <w:sz w:val="21"/>
                <w:szCs w:val="21"/>
              </w:rPr>
              <w:t>水=1</w:t>
            </w:r>
          </w:p>
        </w:tc>
        <w:tc>
          <w:tcPr>
            <w:tcW w:w="1166" w:type="pct"/>
            <w:gridSpan w:val="2"/>
            <w:tcBorders>
              <w:tl2br w:val="nil"/>
              <w:tr2bl w:val="nil"/>
            </w:tcBorders>
            <w:noWrap w:val="0"/>
            <w:vAlign w:val="center"/>
          </w:tcPr>
          <w:p>
            <w:pPr>
              <w:spacing w:line="240" w:lineRule="exact"/>
              <w:ind w:left="0" w:leftChars="0" w:firstLine="0" w:firstLineChars="0"/>
              <w:jc w:val="center"/>
              <w:rPr>
                <w:color w:val="000000"/>
                <w:kern w:val="0"/>
                <w:sz w:val="21"/>
                <w:szCs w:val="21"/>
              </w:rPr>
            </w:pPr>
            <w:r>
              <w:rPr>
                <w:color w:val="000000"/>
                <w:kern w:val="0"/>
                <w:sz w:val="21"/>
                <w:szCs w:val="21"/>
              </w:rPr>
              <w:t>约0.45(液化)</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燃烧热</w:t>
            </w:r>
          </w:p>
        </w:tc>
        <w:tc>
          <w:tcPr>
            <w:tcW w:w="1718" w:type="pct"/>
            <w:gridSpan w:val="5"/>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890.8kJ/mol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vMerge w:val="continue"/>
            <w:tcBorders>
              <w:tl2br w:val="nil"/>
              <w:tr2bl w:val="nil"/>
            </w:tcBorders>
            <w:noWrap w:val="0"/>
            <w:vAlign w:val="center"/>
          </w:tcPr>
          <w:p>
            <w:pPr>
              <w:spacing w:line="240" w:lineRule="exact"/>
              <w:jc w:val="center"/>
              <w:rPr>
                <w:rFonts w:eastAsia="黑体"/>
                <w:color w:val="000000"/>
                <w:kern w:val="0"/>
                <w:sz w:val="21"/>
                <w:szCs w:val="21"/>
              </w:rPr>
            </w:pPr>
          </w:p>
        </w:tc>
        <w:tc>
          <w:tcPr>
            <w:tcW w:w="597" w:type="pct"/>
            <w:tcBorders>
              <w:tl2br w:val="nil"/>
              <w:tr2bl w:val="nil"/>
            </w:tcBorders>
            <w:noWrap w:val="0"/>
            <w:vAlign w:val="center"/>
          </w:tcPr>
          <w:p>
            <w:pPr>
              <w:spacing w:line="240" w:lineRule="exact"/>
              <w:ind w:left="0" w:leftChars="0" w:firstLine="0" w:firstLineChars="0"/>
              <w:jc w:val="center"/>
              <w:rPr>
                <w:color w:val="000000"/>
                <w:kern w:val="0"/>
                <w:sz w:val="21"/>
                <w:szCs w:val="21"/>
              </w:rPr>
            </w:pPr>
            <w:r>
              <w:rPr>
                <w:color w:val="000000"/>
                <w:kern w:val="0"/>
                <w:sz w:val="21"/>
                <w:szCs w:val="21"/>
              </w:rPr>
              <w:t>空气=1</w:t>
            </w:r>
          </w:p>
        </w:tc>
        <w:tc>
          <w:tcPr>
            <w:tcW w:w="1166" w:type="pct"/>
            <w:gridSpan w:val="2"/>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0.6</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临界温度</w:t>
            </w:r>
          </w:p>
        </w:tc>
        <w:tc>
          <w:tcPr>
            <w:tcW w:w="1718" w:type="pct"/>
            <w:gridSpan w:val="5"/>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-82.25℃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爆炸极限</w:t>
            </w:r>
          </w:p>
        </w:tc>
        <w:tc>
          <w:tcPr>
            <w:tcW w:w="1763" w:type="pct"/>
            <w:gridSpan w:val="3"/>
            <w:tcBorders>
              <w:tl2br w:val="nil"/>
              <w:tr2bl w:val="nil"/>
            </w:tcBorders>
            <w:noWrap w:val="0"/>
            <w:vAlign w:val="center"/>
          </w:tcPr>
          <w:p>
            <w:pPr>
              <w:spacing w:line="240" w:lineRule="exact"/>
              <w:jc w:val="center"/>
              <w:rPr>
                <w:rFonts w:eastAsia="黑体"/>
                <w:color w:val="000000"/>
                <w:kern w:val="0"/>
                <w:sz w:val="21"/>
                <w:szCs w:val="21"/>
              </w:rPr>
            </w:pPr>
            <w:r>
              <w:rPr>
                <w:rFonts w:eastAsia="黑体"/>
                <w:color w:val="000000"/>
                <w:sz w:val="21"/>
                <w:szCs w:val="21"/>
              </w:rPr>
              <w:t>5～15</w:t>
            </w:r>
            <w:r>
              <w:rPr>
                <w:rFonts w:eastAsia="黑体"/>
                <w:color w:val="000000"/>
                <w:kern w:val="0"/>
                <w:sz w:val="21"/>
                <w:szCs w:val="21"/>
              </w:rPr>
              <w:t>(</w:t>
            </w:r>
            <w:r>
              <w:rPr>
                <w:rFonts w:eastAsia="黑体"/>
                <w:color w:val="000000"/>
                <w:sz w:val="21"/>
                <w:szCs w:val="21"/>
              </w:rPr>
              <w:t>vol%)</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灭火剂</w:t>
            </w:r>
          </w:p>
        </w:tc>
        <w:tc>
          <w:tcPr>
            <w:tcW w:w="1718" w:type="pct"/>
            <w:gridSpan w:val="5"/>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雾状水、泡沫、二氧化碳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主要用途</w:t>
            </w:r>
          </w:p>
        </w:tc>
        <w:tc>
          <w:tcPr>
            <w:tcW w:w="4155" w:type="pct"/>
            <w:gridSpan w:val="9"/>
            <w:tcBorders>
              <w:tl2br w:val="nil"/>
              <w:tr2bl w:val="nil"/>
            </w:tcBorders>
            <w:noWrap w:val="0"/>
            <w:vAlign w:val="center"/>
          </w:tcPr>
          <w:p>
            <w:pPr>
              <w:spacing w:line="240" w:lineRule="exact"/>
              <w:ind w:left="0" w:leftChars="0" w:firstLine="0" w:firstLineChars="0"/>
              <w:rPr>
                <w:color w:val="000000"/>
                <w:kern w:val="0"/>
                <w:sz w:val="21"/>
                <w:szCs w:val="21"/>
              </w:rPr>
            </w:pPr>
            <w:r>
              <w:rPr>
                <w:color w:val="000000"/>
                <w:kern w:val="0"/>
                <w:sz w:val="21"/>
                <w:szCs w:val="21"/>
              </w:rPr>
              <w:t>是重要的有机化工原料，可用作制造炭黑、合成氨、甲醇以及其它有机化合物，亦是优良的燃料。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物质危险类别</w:t>
            </w:r>
          </w:p>
        </w:tc>
        <w:tc>
          <w:tcPr>
            <w:tcW w:w="1763" w:type="pct"/>
            <w:gridSpan w:val="3"/>
            <w:tcBorders>
              <w:tl2br w:val="nil"/>
              <w:tr2bl w:val="nil"/>
            </w:tcBorders>
            <w:noWrap w:val="0"/>
            <w:vAlign w:val="center"/>
          </w:tcPr>
          <w:p>
            <w:pPr>
              <w:spacing w:line="240" w:lineRule="exact"/>
              <w:ind w:left="0" w:leftChars="0" w:firstLine="0" w:firstLineChars="0"/>
              <w:jc w:val="both"/>
              <w:rPr>
                <w:color w:val="000000"/>
                <w:kern w:val="0"/>
                <w:sz w:val="21"/>
                <w:szCs w:val="21"/>
              </w:rPr>
            </w:pPr>
            <w:r>
              <w:rPr>
                <w:color w:val="000000"/>
                <w:kern w:val="0"/>
                <w:sz w:val="21"/>
                <w:szCs w:val="21"/>
              </w:rPr>
              <w:t>第2.1类易燃气体</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燃烧性</w:t>
            </w:r>
          </w:p>
        </w:tc>
        <w:tc>
          <w:tcPr>
            <w:tcW w:w="1718" w:type="pct"/>
            <w:gridSpan w:val="5"/>
            <w:tcBorders>
              <w:tl2br w:val="nil"/>
              <w:tr2bl w:val="nil"/>
            </w:tcBorders>
            <w:noWrap w:val="0"/>
            <w:vAlign w:val="center"/>
          </w:tcPr>
          <w:p>
            <w:pPr>
              <w:spacing w:line="240" w:lineRule="exact"/>
              <w:ind w:left="0" w:leftChars="0" w:firstLine="0" w:firstLineChars="0"/>
              <w:jc w:val="both"/>
              <w:rPr>
                <w:color w:val="000000"/>
                <w:kern w:val="0"/>
                <w:sz w:val="21"/>
                <w:szCs w:val="21"/>
              </w:rPr>
            </w:pPr>
            <w:r>
              <w:rPr>
                <w:color w:val="000000"/>
                <w:kern w:val="0"/>
                <w:sz w:val="21"/>
                <w:szCs w:val="21"/>
              </w:rPr>
              <w:t>易燃，具有刺激性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禁忌物</w:t>
            </w:r>
          </w:p>
        </w:tc>
        <w:tc>
          <w:tcPr>
            <w:tcW w:w="1763" w:type="pct"/>
            <w:gridSpan w:val="3"/>
            <w:tcBorders>
              <w:tl2br w:val="nil"/>
              <w:tr2bl w:val="nil"/>
            </w:tcBorders>
            <w:noWrap w:val="0"/>
            <w:vAlign w:val="center"/>
          </w:tcPr>
          <w:p>
            <w:pPr>
              <w:spacing w:line="240" w:lineRule="exact"/>
              <w:ind w:left="0" w:leftChars="0" w:firstLine="0" w:firstLineChars="0"/>
              <w:jc w:val="both"/>
              <w:rPr>
                <w:color w:val="000000"/>
                <w:kern w:val="0"/>
                <w:sz w:val="21"/>
                <w:szCs w:val="21"/>
              </w:rPr>
            </w:pPr>
            <w:r>
              <w:rPr>
                <w:color w:val="000000"/>
                <w:kern w:val="0"/>
                <w:sz w:val="21"/>
                <w:szCs w:val="21"/>
              </w:rPr>
              <w:t>强氧化剂、强酸、强碱、卤素</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溶解性</w:t>
            </w:r>
          </w:p>
        </w:tc>
        <w:tc>
          <w:tcPr>
            <w:tcW w:w="1718" w:type="pct"/>
            <w:gridSpan w:val="5"/>
            <w:tcBorders>
              <w:tl2br w:val="nil"/>
              <w:tr2bl w:val="nil"/>
            </w:tcBorders>
            <w:noWrap w:val="0"/>
            <w:vAlign w:val="center"/>
          </w:tcPr>
          <w:p>
            <w:pPr>
              <w:spacing w:line="240" w:lineRule="exact"/>
              <w:ind w:left="0" w:leftChars="0" w:firstLine="0" w:firstLineChars="0"/>
              <w:jc w:val="both"/>
              <w:rPr>
                <w:color w:val="000000"/>
                <w:kern w:val="0"/>
                <w:sz w:val="21"/>
                <w:szCs w:val="21"/>
              </w:rPr>
            </w:pPr>
            <w:r>
              <w:rPr>
                <w:color w:val="000000"/>
                <w:kern w:val="0"/>
                <w:sz w:val="21"/>
                <w:szCs w:val="21"/>
              </w:rPr>
              <w:t>微溶于水，溶于乙醇、乙醚、苯、甲苯等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毒理学数据</w:t>
            </w:r>
          </w:p>
        </w:tc>
        <w:tc>
          <w:tcPr>
            <w:tcW w:w="1763"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w:t>
            </w:r>
          </w:p>
        </w:tc>
        <w:tc>
          <w:tcPr>
            <w:tcW w:w="674" w:type="pct"/>
            <w:tcBorders>
              <w:tl2br w:val="nil"/>
              <w:tr2bl w:val="nil"/>
            </w:tcBorders>
            <w:noWrap w:val="0"/>
            <w:vAlign w:val="center"/>
          </w:tcPr>
          <w:p>
            <w:pPr>
              <w:spacing w:line="240" w:lineRule="exact"/>
              <w:ind w:left="0" w:leftChars="0" w:firstLine="0" w:firstLineChars="0"/>
              <w:jc w:val="both"/>
              <w:rPr>
                <w:rFonts w:eastAsia="黑体"/>
                <w:b/>
                <w:color w:val="000000"/>
                <w:kern w:val="0"/>
                <w:sz w:val="21"/>
                <w:szCs w:val="21"/>
              </w:rPr>
            </w:pPr>
            <w:r>
              <w:rPr>
                <w:rFonts w:eastAsia="黑体"/>
                <w:color w:val="000000"/>
                <w:sz w:val="21"/>
                <w:szCs w:val="21"/>
              </w:rPr>
              <w:t>废弃处理</w:t>
            </w:r>
          </w:p>
        </w:tc>
        <w:tc>
          <w:tcPr>
            <w:tcW w:w="1718" w:type="pct"/>
            <w:gridSpan w:val="5"/>
            <w:tcBorders>
              <w:tl2br w:val="nil"/>
              <w:tr2bl w:val="nil"/>
            </w:tcBorders>
            <w:noWrap w:val="0"/>
            <w:vAlign w:val="center"/>
          </w:tcPr>
          <w:p>
            <w:pPr>
              <w:spacing w:line="240" w:lineRule="exact"/>
              <w:ind w:left="0" w:leftChars="0" w:firstLine="0" w:firstLineChars="0"/>
              <w:jc w:val="both"/>
              <w:rPr>
                <w:color w:val="000000"/>
                <w:kern w:val="0"/>
                <w:sz w:val="21"/>
                <w:szCs w:val="21"/>
              </w:rPr>
            </w:pPr>
            <w:r>
              <w:rPr>
                <w:color w:val="000000"/>
                <w:kern w:val="0"/>
                <w:sz w:val="21"/>
                <w:szCs w:val="21"/>
              </w:rPr>
              <w:t>排放系统装有阻火器后，可直接排放于大气中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燃烧分解产物</w:t>
            </w:r>
          </w:p>
        </w:tc>
        <w:tc>
          <w:tcPr>
            <w:tcW w:w="1763"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一氧化碳、二氧化碳</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UN编号</w:t>
            </w:r>
          </w:p>
        </w:tc>
        <w:tc>
          <w:tcPr>
            <w:tcW w:w="373"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sz w:val="21"/>
                <w:szCs w:val="21"/>
              </w:rPr>
              <w:t>1971</w:t>
            </w:r>
          </w:p>
        </w:tc>
        <w:tc>
          <w:tcPr>
            <w:tcW w:w="546" w:type="pct"/>
            <w:gridSpan w:val="2"/>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CAS NO.</w:t>
            </w:r>
          </w:p>
        </w:tc>
        <w:tc>
          <w:tcPr>
            <w:tcW w:w="799" w:type="pct"/>
            <w:gridSpan w:val="2"/>
            <w:tcBorders>
              <w:tl2br w:val="nil"/>
              <w:tr2bl w:val="nil"/>
            </w:tcBorders>
            <w:noWrap w:val="0"/>
            <w:vAlign w:val="center"/>
          </w:tcPr>
          <w:p>
            <w:pPr>
              <w:spacing w:line="240" w:lineRule="exact"/>
              <w:ind w:left="0" w:leftChars="0" w:firstLine="0" w:firstLineChars="0"/>
              <w:jc w:val="both"/>
              <w:rPr>
                <w:color w:val="000000"/>
                <w:kern w:val="0"/>
                <w:sz w:val="21"/>
                <w:szCs w:val="21"/>
              </w:rPr>
            </w:pPr>
            <w:r>
              <w:rPr>
                <w:color w:val="000000"/>
                <w:kern w:val="0"/>
                <w:sz w:val="21"/>
                <w:szCs w:val="21"/>
              </w:rPr>
              <w:t>74-82-8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危险货物编号</w:t>
            </w:r>
          </w:p>
        </w:tc>
        <w:tc>
          <w:tcPr>
            <w:tcW w:w="1763"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21007</w:t>
            </w:r>
          </w:p>
        </w:tc>
        <w:tc>
          <w:tcPr>
            <w:tcW w:w="674"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包装类别</w:t>
            </w:r>
          </w:p>
        </w:tc>
        <w:tc>
          <w:tcPr>
            <w:tcW w:w="373" w:type="pct"/>
            <w:tcBorders>
              <w:tl2br w:val="nil"/>
              <w:tr2bl w:val="nil"/>
            </w:tcBorders>
            <w:noWrap w:val="0"/>
            <w:vAlign w:val="center"/>
          </w:tcPr>
          <w:p>
            <w:pPr>
              <w:autoSpaceDE w:val="0"/>
              <w:autoSpaceDN w:val="0"/>
              <w:adjustRightInd w:val="0"/>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Ⅱ</w:t>
            </w:r>
          </w:p>
        </w:tc>
        <w:tc>
          <w:tcPr>
            <w:tcW w:w="546" w:type="pct"/>
            <w:gridSpan w:val="2"/>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包装方法</w:t>
            </w:r>
          </w:p>
        </w:tc>
        <w:tc>
          <w:tcPr>
            <w:tcW w:w="799" w:type="pct"/>
            <w:gridSpan w:val="2"/>
            <w:tcBorders>
              <w:tl2br w:val="nil"/>
              <w:tr2bl w:val="nil"/>
            </w:tcBorders>
            <w:noWrap w:val="0"/>
            <w:vAlign w:val="center"/>
          </w:tcPr>
          <w:p>
            <w:pPr>
              <w:spacing w:line="240" w:lineRule="exact"/>
              <w:ind w:left="0" w:leftChars="0" w:firstLine="0" w:firstLineChars="0"/>
              <w:jc w:val="both"/>
              <w:rPr>
                <w:color w:val="000000"/>
                <w:kern w:val="0"/>
                <w:sz w:val="21"/>
                <w:szCs w:val="21"/>
              </w:rPr>
            </w:pPr>
            <w:r>
              <w:rPr>
                <w:color w:val="000000"/>
                <w:kern w:val="0"/>
                <w:sz w:val="21"/>
                <w:szCs w:val="21"/>
              </w:rPr>
              <w:t>槽车、钢质气瓶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危险特性</w:t>
            </w:r>
          </w:p>
        </w:tc>
        <w:tc>
          <w:tcPr>
            <w:tcW w:w="4155" w:type="pct"/>
            <w:gridSpan w:val="9"/>
            <w:tcBorders>
              <w:tl2br w:val="nil"/>
              <w:tr2bl w:val="nil"/>
            </w:tcBorders>
            <w:noWrap w:val="0"/>
            <w:vAlign w:val="center"/>
          </w:tcPr>
          <w:p>
            <w:pPr>
              <w:spacing w:line="240" w:lineRule="exact"/>
              <w:rPr>
                <w:color w:val="000000"/>
                <w:kern w:val="0"/>
                <w:sz w:val="21"/>
                <w:szCs w:val="21"/>
              </w:rPr>
            </w:pPr>
            <w:r>
              <w:rPr>
                <w:color w:val="000000"/>
                <w:kern w:val="0"/>
                <w:sz w:val="21"/>
                <w:szCs w:val="21"/>
              </w:rPr>
              <w:t>与空气混合能形成爆炸性混合物，遇明火、高热极易燃烧爆炸。与氟、氯等能发生剧烈的化学反应。其</w:t>
            </w:r>
            <w:r>
              <w:rPr>
                <w:rFonts w:hint="eastAsia"/>
                <w:color w:val="000000"/>
                <w:kern w:val="0"/>
                <w:sz w:val="21"/>
                <w:szCs w:val="21"/>
              </w:rPr>
              <w:t>蒸汽</w:t>
            </w:r>
            <w:r>
              <w:rPr>
                <w:color w:val="000000"/>
                <w:kern w:val="0"/>
                <w:sz w:val="21"/>
                <w:szCs w:val="21"/>
              </w:rPr>
              <w:t>比空气重，能在较低处扩散到相当远的地方，遇明火会引着回燃。若遇高热，容器内压增大，有开裂和爆炸的危险。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灭火方法</w:t>
            </w:r>
          </w:p>
        </w:tc>
        <w:tc>
          <w:tcPr>
            <w:tcW w:w="4155" w:type="pct"/>
            <w:gridSpan w:val="9"/>
            <w:tcBorders>
              <w:tl2br w:val="nil"/>
              <w:tr2bl w:val="nil"/>
            </w:tcBorders>
            <w:noWrap w:val="0"/>
            <w:vAlign w:val="center"/>
          </w:tcPr>
          <w:p>
            <w:pPr>
              <w:spacing w:line="240" w:lineRule="exact"/>
              <w:rPr>
                <w:color w:val="000000"/>
                <w:kern w:val="0"/>
                <w:sz w:val="21"/>
                <w:szCs w:val="21"/>
              </w:rPr>
            </w:pPr>
            <w:r>
              <w:rPr>
                <w:color w:val="000000"/>
                <w:kern w:val="0"/>
                <w:sz w:val="21"/>
                <w:szCs w:val="21"/>
              </w:rPr>
              <w:t>切断气源。若不能立即切断气源，则不允许熄灭正在燃烧的气体，喷水冷却容器，可能的话将容器从火场移至空旷处。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健康危害</w:t>
            </w:r>
          </w:p>
        </w:tc>
        <w:tc>
          <w:tcPr>
            <w:tcW w:w="4155" w:type="pct"/>
            <w:gridSpan w:val="9"/>
            <w:tcBorders>
              <w:tl2br w:val="nil"/>
              <w:tr2bl w:val="nil"/>
            </w:tcBorders>
            <w:noWrap w:val="0"/>
            <w:vAlign w:val="center"/>
          </w:tcPr>
          <w:p>
            <w:pPr>
              <w:spacing w:line="240" w:lineRule="exact"/>
              <w:rPr>
                <w:color w:val="000000"/>
                <w:kern w:val="0"/>
                <w:sz w:val="21"/>
                <w:szCs w:val="21"/>
              </w:rPr>
            </w:pPr>
            <w:r>
              <w:rPr>
                <w:color w:val="000000"/>
                <w:kern w:val="0"/>
                <w:sz w:val="21"/>
                <w:szCs w:val="21"/>
              </w:rPr>
              <w:t>急性中毒时，可有头昏、头痛、呕吐、乏力甚至昏迷。病程中尚可出现精神症状，步态不稳，昏迷过程久者，醒后可有运动性失语及偏瘫。长期接触天然气者，可出现神经衰弱综合征。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急救措施</w:t>
            </w:r>
          </w:p>
        </w:tc>
        <w:tc>
          <w:tcPr>
            <w:tcW w:w="4155" w:type="pct"/>
            <w:gridSpan w:val="9"/>
            <w:tcBorders>
              <w:tl2br w:val="nil"/>
              <w:tr2bl w:val="nil"/>
            </w:tcBorders>
            <w:noWrap w:val="0"/>
            <w:vAlign w:val="center"/>
          </w:tcPr>
          <w:p>
            <w:pPr>
              <w:spacing w:line="240" w:lineRule="exact"/>
              <w:rPr>
                <w:color w:val="000000"/>
                <w:kern w:val="0"/>
                <w:sz w:val="21"/>
                <w:szCs w:val="21"/>
              </w:rPr>
            </w:pPr>
            <w:r>
              <w:rPr>
                <w:color w:val="000000"/>
                <w:kern w:val="0"/>
                <w:sz w:val="21"/>
                <w:szCs w:val="21"/>
              </w:rPr>
              <w:t>吸入：脱离有毒环境，至空气新鲜处，给氧，对症治疗。注意防治脑水肿。</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center"/>
              <w:rPr>
                <w:rFonts w:eastAsia="黑体"/>
                <w:color w:val="000000"/>
                <w:kern w:val="0"/>
                <w:sz w:val="21"/>
                <w:szCs w:val="21"/>
              </w:rPr>
            </w:pPr>
            <w:r>
              <w:rPr>
                <w:rFonts w:eastAsia="黑体"/>
                <w:color w:val="000000"/>
                <w:kern w:val="0"/>
                <w:sz w:val="21"/>
                <w:szCs w:val="21"/>
              </w:rPr>
              <w:t>防护措施</w:t>
            </w:r>
          </w:p>
        </w:tc>
        <w:tc>
          <w:tcPr>
            <w:tcW w:w="4155" w:type="pct"/>
            <w:gridSpan w:val="9"/>
            <w:tcBorders>
              <w:tl2br w:val="nil"/>
              <w:tr2bl w:val="nil"/>
            </w:tcBorders>
            <w:noWrap w:val="0"/>
            <w:vAlign w:val="center"/>
          </w:tcPr>
          <w:p>
            <w:pPr>
              <w:spacing w:line="240" w:lineRule="exact"/>
              <w:ind w:left="0" w:leftChars="0" w:firstLine="0" w:firstLineChars="0"/>
              <w:rPr>
                <w:color w:val="000000"/>
                <w:kern w:val="0"/>
                <w:sz w:val="21"/>
                <w:szCs w:val="21"/>
              </w:rPr>
            </w:pPr>
            <w:r>
              <w:rPr>
                <w:color w:val="000000"/>
                <w:kern w:val="0"/>
                <w:sz w:val="21"/>
                <w:szCs w:val="21"/>
              </w:rPr>
              <w:t>工程控制：密闭操作。提供良好的自然通风条件。</w:t>
            </w:r>
          </w:p>
          <w:p>
            <w:pPr>
              <w:spacing w:line="240" w:lineRule="exact"/>
              <w:ind w:left="0" w:leftChars="0" w:firstLine="0" w:firstLineChars="0"/>
              <w:rPr>
                <w:color w:val="000000"/>
                <w:kern w:val="0"/>
                <w:sz w:val="21"/>
                <w:szCs w:val="21"/>
              </w:rPr>
            </w:pPr>
            <w:r>
              <w:rPr>
                <w:color w:val="000000"/>
                <w:kern w:val="0"/>
                <w:sz w:val="21"/>
                <w:szCs w:val="21"/>
              </w:rPr>
              <w:t>呼吸系统防护：高浓度环境中，佩带供气式呼吸器。</w:t>
            </w:r>
          </w:p>
          <w:p>
            <w:pPr>
              <w:spacing w:line="240" w:lineRule="exact"/>
              <w:ind w:left="0" w:leftChars="0" w:firstLine="0" w:firstLineChars="0"/>
              <w:rPr>
                <w:color w:val="000000"/>
                <w:kern w:val="0"/>
                <w:sz w:val="21"/>
                <w:szCs w:val="21"/>
              </w:rPr>
            </w:pPr>
            <w:r>
              <w:rPr>
                <w:color w:val="000000"/>
                <w:kern w:val="0"/>
                <w:sz w:val="21"/>
                <w:szCs w:val="21"/>
              </w:rPr>
              <w:t>眼睛防护：一般不需要特殊防护，高浓度接触时可戴化学安全防护眼镜。</w:t>
            </w:r>
          </w:p>
          <w:p>
            <w:pPr>
              <w:spacing w:line="240" w:lineRule="exact"/>
              <w:ind w:left="0" w:leftChars="0" w:firstLine="0" w:firstLineChars="0"/>
              <w:rPr>
                <w:color w:val="000000"/>
                <w:kern w:val="0"/>
                <w:sz w:val="21"/>
                <w:szCs w:val="21"/>
              </w:rPr>
            </w:pPr>
            <w:r>
              <w:rPr>
                <w:color w:val="000000"/>
                <w:kern w:val="0"/>
                <w:sz w:val="21"/>
                <w:szCs w:val="21"/>
              </w:rPr>
              <w:t>身体防护：穿防静电工作服。</w:t>
            </w:r>
          </w:p>
          <w:p>
            <w:pPr>
              <w:spacing w:line="240" w:lineRule="exact"/>
              <w:ind w:left="0" w:leftChars="0" w:firstLine="0" w:firstLineChars="0"/>
              <w:rPr>
                <w:color w:val="000000"/>
                <w:kern w:val="0"/>
                <w:sz w:val="21"/>
                <w:szCs w:val="21"/>
              </w:rPr>
            </w:pPr>
            <w:r>
              <w:rPr>
                <w:color w:val="000000"/>
                <w:kern w:val="0"/>
                <w:sz w:val="21"/>
                <w:szCs w:val="21"/>
              </w:rPr>
              <w:t>手防护：必要时戴防护手套。</w:t>
            </w:r>
          </w:p>
          <w:p>
            <w:pPr>
              <w:spacing w:line="240" w:lineRule="exact"/>
              <w:ind w:left="0" w:leftChars="0" w:firstLine="0" w:firstLineChars="0"/>
              <w:rPr>
                <w:color w:val="000000"/>
                <w:kern w:val="0"/>
                <w:sz w:val="21"/>
                <w:szCs w:val="21"/>
              </w:rPr>
            </w:pPr>
            <w:r>
              <w:rPr>
                <w:color w:val="000000"/>
                <w:kern w:val="0"/>
                <w:sz w:val="21"/>
                <w:szCs w:val="21"/>
              </w:rPr>
              <w:t>其他防护：工作现场严禁吸烟。避免高浓度吸入。进入罐或其它高浓度区作业，须有人监护。</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28" w:type="dxa"/>
            <w:left w:w="28" w:type="dxa"/>
            <w:bottom w:w="28" w:type="dxa"/>
            <w:right w:w="28" w:type="dxa"/>
          </w:tblCellMar>
        </w:tblPrEx>
        <w:trPr>
          <w:trHeight w:val="397" w:hRule="atLeast"/>
        </w:trPr>
        <w:tc>
          <w:tcPr>
            <w:tcW w:w="845" w:type="pct"/>
            <w:tcBorders>
              <w:tl2br w:val="nil"/>
              <w:tr2bl w:val="nil"/>
            </w:tcBorders>
            <w:noWrap w:val="0"/>
            <w:vAlign w:val="center"/>
          </w:tcPr>
          <w:p>
            <w:pPr>
              <w:spacing w:line="240" w:lineRule="exact"/>
              <w:ind w:left="0" w:leftChars="0" w:firstLine="0" w:firstLineChars="0"/>
              <w:jc w:val="both"/>
              <w:rPr>
                <w:rFonts w:eastAsia="黑体"/>
                <w:color w:val="000000"/>
                <w:kern w:val="0"/>
                <w:sz w:val="21"/>
                <w:szCs w:val="21"/>
              </w:rPr>
            </w:pPr>
            <w:r>
              <w:rPr>
                <w:rFonts w:eastAsia="黑体"/>
                <w:color w:val="000000"/>
                <w:kern w:val="0"/>
                <w:sz w:val="21"/>
                <w:szCs w:val="21"/>
              </w:rPr>
              <w:t>泄漏应急措施</w:t>
            </w:r>
          </w:p>
        </w:tc>
        <w:tc>
          <w:tcPr>
            <w:tcW w:w="4155" w:type="pct"/>
            <w:gridSpan w:val="9"/>
            <w:tcBorders>
              <w:tl2br w:val="nil"/>
              <w:tr2bl w:val="nil"/>
            </w:tcBorders>
            <w:noWrap w:val="0"/>
            <w:vAlign w:val="center"/>
          </w:tcPr>
          <w:p>
            <w:pPr>
              <w:spacing w:line="240" w:lineRule="exact"/>
              <w:rPr>
                <w:color w:val="000000"/>
                <w:kern w:val="0"/>
                <w:sz w:val="21"/>
                <w:szCs w:val="21"/>
              </w:rPr>
            </w:pPr>
            <w:r>
              <w:rPr>
                <w:color w:val="000000"/>
                <w:kern w:val="0"/>
                <w:sz w:val="21"/>
                <w:szCs w:val="21"/>
              </w:rPr>
              <w:t>切断火源。戴自给式呼吸器，穿一般消防防护服。合理通风，禁止泄漏物进入受限制的空间(如下水道等)，以避免发生爆炸。切断气源，喷洒雾状水稀释，抽排(室内)或强力通风(室外)。漏气容器不能再用，且要经过技术处理以清除可能剩下的气体。</w:t>
            </w:r>
          </w:p>
        </w:tc>
      </w:tr>
    </w:tbl>
    <w:p>
      <w:pPr>
        <w:spacing w:line="360" w:lineRule="auto"/>
        <w:jc w:val="center"/>
        <w:rPr>
          <w:rFonts w:eastAsia="黑体"/>
          <w:color w:val="000000"/>
          <w:sz w:val="21"/>
          <w:szCs w:val="21"/>
        </w:rPr>
      </w:pPr>
      <w:r>
        <w:rPr>
          <w:rFonts w:hint="eastAsia" w:eastAsia="黑体"/>
          <w:sz w:val="21"/>
          <w:szCs w:val="21"/>
        </w:rPr>
        <w:t>表</w:t>
      </w:r>
      <w:r>
        <w:rPr>
          <w:rFonts w:hint="eastAsia" w:eastAsia="黑体"/>
          <w:sz w:val="21"/>
          <w:szCs w:val="21"/>
          <w:lang w:val="en-US" w:eastAsia="zh-CN"/>
        </w:rPr>
        <w:t>3</w:t>
      </w:r>
      <w:r>
        <w:rPr>
          <w:rFonts w:eastAsia="黑体"/>
          <w:sz w:val="21"/>
          <w:szCs w:val="21"/>
        </w:rPr>
        <w:t>-</w:t>
      </w:r>
      <w:r>
        <w:rPr>
          <w:rFonts w:hint="eastAsia" w:eastAsia="黑体"/>
          <w:sz w:val="21"/>
          <w:szCs w:val="21"/>
          <w:lang w:val="en-US" w:eastAsia="zh-CN"/>
        </w:rPr>
        <w:t>15</w:t>
      </w:r>
      <w:r>
        <w:rPr>
          <w:rFonts w:eastAsia="黑体"/>
          <w:sz w:val="21"/>
          <w:szCs w:val="21"/>
        </w:rPr>
        <w:t xml:space="preserve"> </w:t>
      </w:r>
      <w:r>
        <w:rPr>
          <w:rFonts w:hint="eastAsia" w:eastAsia="黑体"/>
          <w:sz w:val="21"/>
          <w:szCs w:val="21"/>
          <w:lang w:val="en-US" w:eastAsia="zh-CN"/>
        </w:rPr>
        <w:t xml:space="preserve"> </w:t>
      </w:r>
      <w:r>
        <w:rPr>
          <w:rFonts w:hint="eastAsia" w:eastAsia="黑体"/>
          <w:sz w:val="21"/>
          <w:szCs w:val="21"/>
        </w:rPr>
        <w:t>二甲苯理化性质及危险特性一览表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1113"/>
        <w:gridCol w:w="361"/>
        <w:gridCol w:w="2055"/>
        <w:gridCol w:w="1066"/>
        <w:gridCol w:w="874"/>
        <w:gridCol w:w="1207"/>
        <w:gridCol w:w="129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品名</w:t>
            </w:r>
          </w:p>
        </w:tc>
        <w:tc>
          <w:tcPr>
            <w:tcW w:w="1474" w:type="dxa"/>
            <w:gridSpan w:val="2"/>
            <w:tcBorders>
              <w:tl2br w:val="nil"/>
              <w:tr2bl w:val="nil"/>
            </w:tcBorders>
            <w:shd w:val="clear" w:color="auto" w:fill="auto"/>
            <w:noWrap w:val="0"/>
            <w:vAlign w:val="center"/>
          </w:tcPr>
          <w:p>
            <w:pPr>
              <w:spacing w:line="240" w:lineRule="exact"/>
              <w:ind w:left="0" w:leftChars="0" w:firstLine="0" w:firstLineChars="0"/>
              <w:jc w:val="center"/>
              <w:rPr>
                <w:color w:val="000000"/>
                <w:kern w:val="0"/>
                <w:sz w:val="21"/>
                <w:szCs w:val="21"/>
              </w:rPr>
            </w:pPr>
            <w:r>
              <w:rPr>
                <w:rFonts w:hint="eastAsia"/>
                <w:color w:val="000000"/>
                <w:kern w:val="0"/>
                <w:sz w:val="21"/>
                <w:szCs w:val="21"/>
              </w:rPr>
              <w:t>二甲苯</w:t>
            </w:r>
          </w:p>
        </w:tc>
        <w:tc>
          <w:tcPr>
            <w:tcW w:w="2055"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别名</w:t>
            </w:r>
          </w:p>
        </w:tc>
        <w:tc>
          <w:tcPr>
            <w:tcW w:w="1940" w:type="dxa"/>
            <w:gridSpan w:val="2"/>
            <w:tcBorders>
              <w:tl2br w:val="nil"/>
              <w:tr2bl w:val="nil"/>
            </w:tcBorders>
            <w:shd w:val="clear" w:color="auto" w:fill="auto"/>
            <w:noWrap w:val="0"/>
            <w:vAlign w:val="center"/>
          </w:tcPr>
          <w:p>
            <w:pPr>
              <w:spacing w:line="240" w:lineRule="exact"/>
              <w:ind w:left="0" w:leftChars="0" w:firstLine="0" w:firstLineChars="0"/>
              <w:jc w:val="both"/>
              <w:rPr>
                <w:color w:val="000000"/>
                <w:kern w:val="0"/>
                <w:sz w:val="21"/>
                <w:szCs w:val="21"/>
              </w:rPr>
            </w:pPr>
            <w:r>
              <w:rPr>
                <w:rFonts w:hint="eastAsia"/>
                <w:color w:val="000000"/>
                <w:kern w:val="0"/>
                <w:sz w:val="21"/>
                <w:szCs w:val="21"/>
              </w:rPr>
              <w:t>混合二甲苯</w:t>
            </w:r>
          </w:p>
        </w:tc>
        <w:tc>
          <w:tcPr>
            <w:tcW w:w="1207"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英文名</w:t>
            </w:r>
          </w:p>
        </w:tc>
        <w:tc>
          <w:tcPr>
            <w:tcW w:w="1296"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eastAsia="黑体"/>
                <w:sz w:val="21"/>
                <w:szCs w:val="21"/>
              </w:rPr>
              <w:t>Xylene</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093" w:hRule="atLeast"/>
          <w:jc w:val="center"/>
        </w:trPr>
        <w:tc>
          <w:tcPr>
            <w:tcW w:w="1144" w:type="dxa"/>
            <w:vMerge w:val="restart"/>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理化性质</w:t>
            </w: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分子式</w:t>
            </w:r>
          </w:p>
        </w:tc>
        <w:tc>
          <w:tcPr>
            <w:tcW w:w="2055"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C</w:t>
            </w:r>
            <w:r>
              <w:rPr>
                <w:rFonts w:hint="eastAsia" w:eastAsia="黑体"/>
                <w:sz w:val="21"/>
                <w:szCs w:val="21"/>
                <w:vertAlign w:val="subscript"/>
              </w:rPr>
              <w:t>8</w:t>
            </w:r>
            <w:r>
              <w:rPr>
                <w:rFonts w:hint="eastAsia" w:eastAsia="黑体"/>
                <w:sz w:val="21"/>
                <w:szCs w:val="21"/>
              </w:rPr>
              <w:t>H</w:t>
            </w:r>
            <w:r>
              <w:rPr>
                <w:rFonts w:hint="eastAsia" w:eastAsia="黑体"/>
                <w:sz w:val="21"/>
                <w:szCs w:val="21"/>
                <w:vertAlign w:val="subscript"/>
              </w:rPr>
              <w:t>10</w:t>
            </w:r>
            <w:r>
              <w:rPr>
                <w:rFonts w:hint="eastAsia" w:eastAsia="黑体"/>
                <w:sz w:val="21"/>
                <w:szCs w:val="21"/>
              </w:rPr>
              <w:t>；C</w:t>
            </w:r>
            <w:r>
              <w:rPr>
                <w:rFonts w:hint="eastAsia" w:eastAsia="黑体"/>
                <w:sz w:val="21"/>
                <w:szCs w:val="21"/>
                <w:vertAlign w:val="subscript"/>
              </w:rPr>
              <w:t>6</w:t>
            </w:r>
            <w:r>
              <w:rPr>
                <w:rFonts w:hint="eastAsia" w:eastAsia="黑体"/>
                <w:sz w:val="21"/>
                <w:szCs w:val="21"/>
              </w:rPr>
              <w:t>H</w:t>
            </w:r>
            <w:r>
              <w:rPr>
                <w:rFonts w:hint="eastAsia" w:eastAsia="黑体"/>
                <w:sz w:val="21"/>
                <w:szCs w:val="21"/>
                <w:vertAlign w:val="subscript"/>
              </w:rPr>
              <w:t>4</w:t>
            </w:r>
            <w:r>
              <w:rPr>
                <w:rFonts w:hint="eastAsia" w:eastAsia="黑体"/>
                <w:sz w:val="21"/>
                <w:szCs w:val="21"/>
              </w:rPr>
              <w:t>(CH</w:t>
            </w:r>
            <w:r>
              <w:rPr>
                <w:rFonts w:hint="eastAsia" w:eastAsia="黑体"/>
                <w:sz w:val="21"/>
                <w:szCs w:val="21"/>
                <w:vertAlign w:val="subscript"/>
              </w:rPr>
              <w:t>3</w:t>
            </w:r>
            <w:r>
              <w:rPr>
                <w:rFonts w:hint="eastAsia" w:eastAsia="黑体"/>
                <w:sz w:val="21"/>
                <w:szCs w:val="21"/>
              </w:rPr>
              <w:t>)</w:t>
            </w:r>
            <w:r>
              <w:rPr>
                <w:rFonts w:hint="eastAsia" w:eastAsia="黑体"/>
                <w:sz w:val="21"/>
                <w:szCs w:val="21"/>
                <w:vertAlign w:val="subscript"/>
              </w:rPr>
              <w:t>2</w:t>
            </w:r>
          </w:p>
        </w:tc>
        <w:tc>
          <w:tcPr>
            <w:tcW w:w="1066"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分子量</w:t>
            </w:r>
          </w:p>
        </w:tc>
        <w:tc>
          <w:tcPr>
            <w:tcW w:w="874"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1</w:t>
            </w:r>
            <w:r>
              <w:rPr>
                <w:rFonts w:eastAsia="黑体"/>
                <w:sz w:val="21"/>
                <w:szCs w:val="21"/>
              </w:rPr>
              <w:t>06.17</w:t>
            </w:r>
          </w:p>
        </w:tc>
        <w:tc>
          <w:tcPr>
            <w:tcW w:w="1207"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相对密度</w:t>
            </w:r>
          </w:p>
        </w:tc>
        <w:tc>
          <w:tcPr>
            <w:tcW w:w="1296" w:type="dxa"/>
            <w:tcBorders>
              <w:tl2br w:val="nil"/>
              <w:tr2bl w:val="nil"/>
            </w:tcBorders>
            <w:shd w:val="clear" w:color="auto" w:fill="auto"/>
            <w:noWrap w:val="0"/>
            <w:vAlign w:val="center"/>
          </w:tcPr>
          <w:p>
            <w:pPr>
              <w:spacing w:line="240" w:lineRule="exact"/>
              <w:ind w:left="0" w:leftChars="0" w:firstLine="0" w:firstLineChars="0"/>
              <w:jc w:val="both"/>
              <w:rPr>
                <w:color w:val="000000"/>
                <w:kern w:val="0"/>
                <w:sz w:val="21"/>
                <w:szCs w:val="21"/>
              </w:rPr>
            </w:pPr>
            <w:r>
              <w:rPr>
                <w:rFonts w:hint="eastAsia"/>
                <w:color w:val="000000"/>
                <w:kern w:val="0"/>
                <w:sz w:val="21"/>
                <w:szCs w:val="21"/>
              </w:rPr>
              <w:t>(水=1)0.88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continue"/>
            <w:tcBorders>
              <w:tl2br w:val="nil"/>
              <w:tr2bl w:val="nil"/>
            </w:tcBorders>
            <w:shd w:val="clear" w:color="auto" w:fill="auto"/>
            <w:noWrap w:val="0"/>
            <w:vAlign w:val="center"/>
          </w:tcPr>
          <w:p>
            <w:pPr>
              <w:jc w:val="center"/>
              <w:rPr>
                <w:rFonts w:eastAsia="黑体"/>
                <w:sz w:val="21"/>
                <w:szCs w:val="21"/>
              </w:rPr>
            </w:pP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外观气味</w:t>
            </w:r>
          </w:p>
        </w:tc>
        <w:tc>
          <w:tcPr>
            <w:tcW w:w="6498" w:type="dxa"/>
            <w:gridSpan w:val="5"/>
            <w:tcBorders>
              <w:tl2br w:val="nil"/>
              <w:tr2bl w:val="nil"/>
            </w:tcBorders>
            <w:shd w:val="clear" w:color="auto" w:fill="auto"/>
            <w:noWrap w:val="0"/>
            <w:vAlign w:val="center"/>
          </w:tcPr>
          <w:p>
            <w:pPr>
              <w:spacing w:line="240" w:lineRule="exact"/>
              <w:ind w:left="0" w:leftChars="0" w:firstLine="0" w:firstLineChars="0"/>
              <w:rPr>
                <w:color w:val="000000"/>
                <w:kern w:val="0"/>
                <w:sz w:val="21"/>
                <w:szCs w:val="21"/>
              </w:rPr>
            </w:pPr>
            <w:r>
              <w:rPr>
                <w:rFonts w:hint="eastAsia"/>
                <w:color w:val="000000"/>
                <w:kern w:val="0"/>
                <w:sz w:val="21"/>
                <w:szCs w:val="21"/>
              </w:rPr>
              <w:t>无色透明液体，有类似甲苯的气味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continue"/>
            <w:tcBorders>
              <w:tl2br w:val="nil"/>
              <w:tr2bl w:val="nil"/>
            </w:tcBorders>
            <w:shd w:val="clear" w:color="auto" w:fill="auto"/>
            <w:noWrap w:val="0"/>
            <w:vAlign w:val="center"/>
          </w:tcPr>
          <w:p>
            <w:pPr>
              <w:jc w:val="center"/>
              <w:rPr>
                <w:rFonts w:eastAsia="黑体"/>
                <w:sz w:val="21"/>
                <w:szCs w:val="21"/>
              </w:rPr>
            </w:pP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溶解性</w:t>
            </w:r>
          </w:p>
        </w:tc>
        <w:tc>
          <w:tcPr>
            <w:tcW w:w="6498" w:type="dxa"/>
            <w:gridSpan w:val="5"/>
            <w:tcBorders>
              <w:tl2br w:val="nil"/>
              <w:tr2bl w:val="nil"/>
            </w:tcBorders>
            <w:shd w:val="clear" w:color="auto" w:fill="auto"/>
            <w:noWrap w:val="0"/>
            <w:vAlign w:val="center"/>
          </w:tcPr>
          <w:p>
            <w:pPr>
              <w:spacing w:line="240" w:lineRule="exact"/>
              <w:ind w:left="0" w:leftChars="0" w:firstLine="0" w:firstLineChars="0"/>
              <w:rPr>
                <w:rFonts w:hint="eastAsia" w:eastAsia="宋体"/>
                <w:color w:val="000000"/>
                <w:kern w:val="0"/>
                <w:sz w:val="21"/>
                <w:szCs w:val="21"/>
                <w:lang w:eastAsia="zh-CN"/>
              </w:rPr>
            </w:pPr>
            <w:r>
              <w:rPr>
                <w:rFonts w:hint="eastAsia"/>
                <w:color w:val="000000"/>
                <w:kern w:val="0"/>
                <w:sz w:val="21"/>
                <w:szCs w:val="21"/>
              </w:rPr>
              <w:t>不溶于水，可混溶于乙醇、乙醚、氯仿等多数有机溶剂</w:t>
            </w:r>
            <w:r>
              <w:rPr>
                <w:rFonts w:hint="eastAsia"/>
                <w:color w:val="000000"/>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稳定性和危险性</w:t>
            </w:r>
          </w:p>
        </w:tc>
        <w:tc>
          <w:tcPr>
            <w:tcW w:w="7972" w:type="dxa"/>
            <w:gridSpan w:val="7"/>
            <w:tcBorders>
              <w:tl2br w:val="nil"/>
              <w:tr2bl w:val="nil"/>
            </w:tcBorders>
            <w:shd w:val="clear" w:color="auto" w:fill="auto"/>
            <w:noWrap w:val="0"/>
            <w:vAlign w:val="center"/>
          </w:tcPr>
          <w:p>
            <w:pPr>
              <w:spacing w:line="240" w:lineRule="exact"/>
              <w:ind w:left="0" w:leftChars="0" w:firstLine="0" w:firstLineChars="0"/>
              <w:rPr>
                <w:rFonts w:hint="eastAsia"/>
                <w:color w:val="000000"/>
                <w:kern w:val="0"/>
                <w:sz w:val="21"/>
                <w:szCs w:val="21"/>
              </w:rPr>
            </w:pPr>
            <w:r>
              <w:rPr>
                <w:rFonts w:hint="eastAsia"/>
                <w:color w:val="000000"/>
                <w:kern w:val="0"/>
                <w:sz w:val="21"/>
                <w:szCs w:val="21"/>
              </w:rPr>
              <w:t>7（易燃液体）危险特性：易燃，其蒸气与空气可形成爆炸性混合物。遇明火、高热能引起燃烧爆炸。与氧化剂能发生强烈反应。流速过快，容易产生和积聚静电。其蒸气比空气重，能在较低处扩散至相当远的地方，遇明火会引着回燃</w:t>
            </w:r>
          </w:p>
          <w:p>
            <w:pPr>
              <w:spacing w:line="240" w:lineRule="exact"/>
              <w:ind w:left="0" w:leftChars="0" w:firstLine="0" w:firstLineChars="0"/>
              <w:rPr>
                <w:color w:val="000000"/>
                <w:kern w:val="0"/>
                <w:sz w:val="21"/>
                <w:szCs w:val="21"/>
              </w:rPr>
            </w:pPr>
            <w:r>
              <w:rPr>
                <w:rFonts w:hint="eastAsia"/>
                <w:color w:val="000000"/>
                <w:kern w:val="0"/>
                <w:sz w:val="21"/>
                <w:szCs w:val="21"/>
              </w:rPr>
              <w:t>燃烧(分解)产物：一氧化碳、二氧化碳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健康危害</w:t>
            </w:r>
          </w:p>
        </w:tc>
        <w:tc>
          <w:tcPr>
            <w:tcW w:w="7972" w:type="dxa"/>
            <w:gridSpan w:val="7"/>
            <w:tcBorders>
              <w:tl2br w:val="nil"/>
              <w:tr2bl w:val="nil"/>
            </w:tcBorders>
            <w:shd w:val="clear" w:color="auto" w:fill="auto"/>
            <w:noWrap w:val="0"/>
            <w:vAlign w:val="center"/>
          </w:tcPr>
          <w:p>
            <w:pPr>
              <w:spacing w:line="240" w:lineRule="exact"/>
              <w:ind w:left="0" w:leftChars="0" w:firstLine="0" w:firstLineChars="0"/>
              <w:rPr>
                <w:rFonts w:hint="eastAsia"/>
                <w:color w:val="000000"/>
                <w:kern w:val="0"/>
                <w:sz w:val="21"/>
                <w:szCs w:val="21"/>
              </w:rPr>
            </w:pPr>
            <w:r>
              <w:rPr>
                <w:rFonts w:hint="eastAsia"/>
                <w:color w:val="000000"/>
                <w:kern w:val="0"/>
                <w:sz w:val="21"/>
                <w:szCs w:val="21"/>
              </w:rPr>
              <w:t>侵入途径：吸入、食入、经皮吸收。</w:t>
            </w:r>
          </w:p>
          <w:p>
            <w:pPr>
              <w:spacing w:line="240" w:lineRule="exact"/>
              <w:ind w:left="0" w:leftChars="0" w:firstLine="0" w:firstLineChars="0"/>
              <w:rPr>
                <w:rFonts w:hint="eastAsia"/>
                <w:color w:val="000000"/>
                <w:kern w:val="0"/>
                <w:sz w:val="21"/>
                <w:szCs w:val="21"/>
              </w:rPr>
            </w:pPr>
            <w:r>
              <w:rPr>
                <w:rFonts w:hint="eastAsia"/>
                <w:color w:val="000000"/>
                <w:kern w:val="0"/>
                <w:sz w:val="21"/>
                <w:szCs w:val="21"/>
              </w:rPr>
              <w:t>健康危害：二甲苯对眼及上呼吸道有刺激作用，高浓度时对中枢神经系统有麻醉作用。</w:t>
            </w:r>
          </w:p>
          <w:p>
            <w:pPr>
              <w:spacing w:line="240" w:lineRule="exact"/>
              <w:ind w:left="0" w:leftChars="0" w:firstLine="0" w:firstLineChars="0"/>
              <w:rPr>
                <w:rFonts w:hint="eastAsia"/>
                <w:color w:val="000000"/>
                <w:kern w:val="0"/>
                <w:sz w:val="21"/>
                <w:szCs w:val="21"/>
              </w:rPr>
            </w:pPr>
            <w:r>
              <w:rPr>
                <w:rFonts w:hint="eastAsia"/>
                <w:color w:val="000000"/>
                <w:kern w:val="0"/>
                <w:sz w:val="21"/>
                <w:szCs w:val="21"/>
              </w:rPr>
              <w:t>急性中毒：短期内吸入较高浓度核武器中可出现眼及上呼吸道明显的刺激症状、眼结膜及咽充血、头晕、恶心、呕吐、胸闷、四肢无力、意识模糊、步态蹒跚。重者可有躁动、抽搐或昏迷，有的有癔病样发作。</w:t>
            </w:r>
          </w:p>
          <w:p>
            <w:pPr>
              <w:spacing w:line="240" w:lineRule="exact"/>
              <w:ind w:left="0" w:leftChars="0" w:firstLine="0" w:firstLineChars="0"/>
              <w:rPr>
                <w:color w:val="000000"/>
                <w:kern w:val="0"/>
                <w:sz w:val="21"/>
                <w:szCs w:val="21"/>
              </w:rPr>
            </w:pPr>
            <w:r>
              <w:rPr>
                <w:rFonts w:hint="eastAsia"/>
                <w:color w:val="000000"/>
                <w:kern w:val="0"/>
                <w:sz w:val="21"/>
                <w:szCs w:val="21"/>
              </w:rPr>
              <w:t>慢性影响：长期接触有神经衰弱综合征，女工有月经异常，工人常发生皮肤干燥、皲裂、皮炎。</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毒理学资料</w:t>
            </w:r>
          </w:p>
        </w:tc>
        <w:tc>
          <w:tcPr>
            <w:tcW w:w="7972" w:type="dxa"/>
            <w:gridSpan w:val="7"/>
            <w:tcBorders>
              <w:tl2br w:val="nil"/>
              <w:tr2bl w:val="nil"/>
            </w:tcBorders>
            <w:shd w:val="clear" w:color="auto" w:fill="auto"/>
            <w:noWrap w:val="0"/>
            <w:vAlign w:val="center"/>
          </w:tcPr>
          <w:p>
            <w:pPr>
              <w:spacing w:line="240" w:lineRule="exact"/>
              <w:ind w:left="0" w:leftChars="0" w:firstLine="0" w:firstLineChars="0"/>
              <w:rPr>
                <w:rFonts w:hint="eastAsia"/>
                <w:color w:val="000000"/>
                <w:kern w:val="0"/>
                <w:sz w:val="21"/>
                <w:szCs w:val="21"/>
              </w:rPr>
            </w:pPr>
            <w:r>
              <w:rPr>
                <w:rFonts w:hint="eastAsia"/>
                <w:color w:val="000000"/>
                <w:kern w:val="0"/>
                <w:sz w:val="21"/>
                <w:szCs w:val="21"/>
              </w:rPr>
              <w:t>毒性：属低毒类。急性毒性：LD</w:t>
            </w:r>
            <w:r>
              <w:rPr>
                <w:rFonts w:hint="eastAsia"/>
                <w:color w:val="000000"/>
                <w:kern w:val="0"/>
                <w:sz w:val="21"/>
                <w:szCs w:val="21"/>
                <w:vertAlign w:val="subscript"/>
              </w:rPr>
              <w:t>50</w:t>
            </w:r>
            <w:r>
              <w:rPr>
                <w:rFonts w:hint="eastAsia"/>
                <w:color w:val="000000"/>
                <w:kern w:val="0"/>
                <w:sz w:val="21"/>
                <w:szCs w:val="21"/>
              </w:rPr>
              <w:t>1364mg/kg(小鼠静脉)</w:t>
            </w:r>
          </w:p>
          <w:p>
            <w:pPr>
              <w:spacing w:line="240" w:lineRule="exact"/>
              <w:rPr>
                <w:color w:val="000000"/>
                <w:kern w:val="0"/>
                <w:sz w:val="21"/>
                <w:szCs w:val="21"/>
              </w:rPr>
            </w:pPr>
            <w:r>
              <w:rPr>
                <w:rFonts w:hint="eastAsia"/>
                <w:color w:val="000000"/>
                <w:kern w:val="0"/>
                <w:sz w:val="21"/>
                <w:szCs w:val="21"/>
              </w:rPr>
              <w:t>生殖毒性：大鼠吸入最低中毒浓度(TDL0)：1500mg/m</w:t>
            </w:r>
            <w:r>
              <w:rPr>
                <w:rFonts w:hint="eastAsia" w:ascii="宋体" w:hAnsi="宋体"/>
                <w:color w:val="000000"/>
                <w:kern w:val="0"/>
                <w:sz w:val="21"/>
                <w:szCs w:val="21"/>
              </w:rPr>
              <w:t>³</w:t>
            </w:r>
            <w:r>
              <w:rPr>
                <w:rFonts w:hint="eastAsia"/>
                <w:color w:val="000000"/>
                <w:kern w:val="0"/>
                <w:sz w:val="21"/>
                <w:szCs w:val="21"/>
              </w:rPr>
              <w:t>，24小时(孕7～14天用药)，有胚胎毒性。</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安全防护措施</w:t>
            </w: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呼吸防护系统</w:t>
            </w:r>
          </w:p>
        </w:tc>
        <w:tc>
          <w:tcPr>
            <w:tcW w:w="6498" w:type="dxa"/>
            <w:gridSpan w:val="5"/>
            <w:tcBorders>
              <w:tl2br w:val="nil"/>
              <w:tr2bl w:val="nil"/>
            </w:tcBorders>
            <w:shd w:val="clear" w:color="auto" w:fill="auto"/>
            <w:noWrap w:val="0"/>
            <w:vAlign w:val="center"/>
          </w:tcPr>
          <w:p>
            <w:pPr>
              <w:spacing w:line="240" w:lineRule="exact"/>
              <w:ind w:left="0" w:leftChars="0" w:firstLine="0" w:firstLineChars="0"/>
              <w:rPr>
                <w:color w:val="000000"/>
                <w:kern w:val="0"/>
                <w:sz w:val="21"/>
                <w:szCs w:val="21"/>
              </w:rPr>
            </w:pPr>
            <w:r>
              <w:rPr>
                <w:rFonts w:hint="eastAsia"/>
                <w:color w:val="000000"/>
                <w:kern w:val="0"/>
                <w:sz w:val="21"/>
                <w:szCs w:val="21"/>
              </w:rPr>
              <w:t>空气中浓度较高时，佩戴过滤式防毒面具(半面罩)。紧急事态抢救或撤离时，建议佩戴空气呼吸器</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continue"/>
            <w:tcBorders>
              <w:tl2br w:val="nil"/>
              <w:tr2bl w:val="nil"/>
            </w:tcBorders>
            <w:shd w:val="clear" w:color="auto" w:fill="auto"/>
            <w:noWrap w:val="0"/>
            <w:vAlign w:val="center"/>
          </w:tcPr>
          <w:p>
            <w:pPr>
              <w:jc w:val="center"/>
              <w:rPr>
                <w:rFonts w:eastAsia="黑体"/>
                <w:sz w:val="21"/>
                <w:szCs w:val="21"/>
              </w:rPr>
            </w:pP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眼睛防护系统</w:t>
            </w:r>
          </w:p>
        </w:tc>
        <w:tc>
          <w:tcPr>
            <w:tcW w:w="6498" w:type="dxa"/>
            <w:gridSpan w:val="5"/>
            <w:tcBorders>
              <w:tl2br w:val="nil"/>
              <w:tr2bl w:val="nil"/>
            </w:tcBorders>
            <w:shd w:val="clear" w:color="auto" w:fill="auto"/>
            <w:noWrap w:val="0"/>
            <w:vAlign w:val="center"/>
          </w:tcPr>
          <w:p>
            <w:pPr>
              <w:spacing w:line="240" w:lineRule="exact"/>
              <w:ind w:left="0" w:leftChars="0" w:firstLine="0" w:firstLineChars="0"/>
              <w:rPr>
                <w:color w:val="000000"/>
                <w:kern w:val="0"/>
                <w:sz w:val="21"/>
                <w:szCs w:val="21"/>
              </w:rPr>
            </w:pPr>
            <w:r>
              <w:rPr>
                <w:rFonts w:hint="eastAsia"/>
                <w:color w:val="000000"/>
                <w:kern w:val="0"/>
                <w:sz w:val="21"/>
                <w:szCs w:val="21"/>
              </w:rPr>
              <w:t>戴化学安全防护眼镜</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continue"/>
            <w:tcBorders>
              <w:tl2br w:val="nil"/>
              <w:tr2bl w:val="nil"/>
            </w:tcBorders>
            <w:shd w:val="clear" w:color="auto" w:fill="auto"/>
            <w:noWrap w:val="0"/>
            <w:vAlign w:val="center"/>
          </w:tcPr>
          <w:p>
            <w:pPr>
              <w:jc w:val="center"/>
              <w:rPr>
                <w:rFonts w:eastAsia="黑体"/>
                <w:sz w:val="21"/>
                <w:szCs w:val="21"/>
              </w:rPr>
            </w:pP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身体防护</w:t>
            </w:r>
          </w:p>
        </w:tc>
        <w:tc>
          <w:tcPr>
            <w:tcW w:w="6498" w:type="dxa"/>
            <w:gridSpan w:val="5"/>
            <w:tcBorders>
              <w:tl2br w:val="nil"/>
              <w:tr2bl w:val="nil"/>
            </w:tcBorders>
            <w:shd w:val="clear" w:color="auto" w:fill="auto"/>
            <w:noWrap w:val="0"/>
            <w:vAlign w:val="center"/>
          </w:tcPr>
          <w:p>
            <w:pPr>
              <w:spacing w:line="240" w:lineRule="exact"/>
              <w:ind w:left="0" w:leftChars="0" w:firstLine="0" w:firstLineChars="0"/>
              <w:rPr>
                <w:color w:val="000000"/>
                <w:kern w:val="0"/>
                <w:sz w:val="21"/>
                <w:szCs w:val="21"/>
              </w:rPr>
            </w:pPr>
            <w:r>
              <w:rPr>
                <w:rFonts w:hint="eastAsia"/>
                <w:color w:val="000000"/>
                <w:kern w:val="0"/>
                <w:sz w:val="21"/>
                <w:szCs w:val="21"/>
              </w:rPr>
              <w:t>穿防毒物渗透工作服</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continue"/>
            <w:tcBorders>
              <w:tl2br w:val="nil"/>
              <w:tr2bl w:val="nil"/>
            </w:tcBorders>
            <w:shd w:val="clear" w:color="auto" w:fill="auto"/>
            <w:noWrap w:val="0"/>
            <w:vAlign w:val="center"/>
          </w:tcPr>
          <w:p>
            <w:pPr>
              <w:jc w:val="center"/>
              <w:rPr>
                <w:rFonts w:eastAsia="黑体"/>
                <w:sz w:val="21"/>
                <w:szCs w:val="21"/>
              </w:rPr>
            </w:pP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手防护</w:t>
            </w:r>
          </w:p>
        </w:tc>
        <w:tc>
          <w:tcPr>
            <w:tcW w:w="6498" w:type="dxa"/>
            <w:gridSpan w:val="5"/>
            <w:tcBorders>
              <w:tl2br w:val="nil"/>
              <w:tr2bl w:val="nil"/>
            </w:tcBorders>
            <w:shd w:val="clear" w:color="auto" w:fill="auto"/>
            <w:noWrap w:val="0"/>
            <w:vAlign w:val="center"/>
          </w:tcPr>
          <w:p>
            <w:pPr>
              <w:spacing w:line="240" w:lineRule="exact"/>
              <w:ind w:left="0" w:leftChars="0" w:firstLine="0" w:firstLineChars="0"/>
              <w:rPr>
                <w:color w:val="000000"/>
                <w:kern w:val="0"/>
                <w:sz w:val="21"/>
                <w:szCs w:val="21"/>
              </w:rPr>
            </w:pPr>
            <w:r>
              <w:rPr>
                <w:rFonts w:hint="eastAsia"/>
                <w:color w:val="000000"/>
                <w:kern w:val="0"/>
                <w:sz w:val="21"/>
                <w:szCs w:val="21"/>
              </w:rPr>
              <w:t>戴橡胶手套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continue"/>
            <w:tcBorders>
              <w:tl2br w:val="nil"/>
              <w:tr2bl w:val="nil"/>
            </w:tcBorders>
            <w:shd w:val="clear" w:color="auto" w:fill="auto"/>
            <w:noWrap w:val="0"/>
            <w:vAlign w:val="center"/>
          </w:tcPr>
          <w:p>
            <w:pPr>
              <w:jc w:val="center"/>
              <w:rPr>
                <w:rFonts w:eastAsia="黑体"/>
                <w:sz w:val="21"/>
                <w:szCs w:val="21"/>
              </w:rPr>
            </w:pPr>
          </w:p>
        </w:tc>
        <w:tc>
          <w:tcPr>
            <w:tcW w:w="1474" w:type="dxa"/>
            <w:gridSpan w:val="2"/>
            <w:tcBorders>
              <w:tl2br w:val="nil"/>
              <w:tr2bl w:val="nil"/>
            </w:tcBorders>
            <w:shd w:val="clear" w:color="auto" w:fill="auto"/>
            <w:noWrap w:val="0"/>
            <w:vAlign w:val="center"/>
          </w:tcPr>
          <w:p>
            <w:pPr>
              <w:ind w:left="0" w:leftChars="0" w:firstLine="0" w:firstLineChars="0"/>
              <w:jc w:val="center"/>
              <w:rPr>
                <w:rFonts w:eastAsia="黑体"/>
                <w:sz w:val="21"/>
                <w:szCs w:val="21"/>
              </w:rPr>
            </w:pPr>
            <w:r>
              <w:rPr>
                <w:rFonts w:hint="eastAsia" w:eastAsia="黑体"/>
                <w:sz w:val="21"/>
                <w:szCs w:val="21"/>
              </w:rPr>
              <w:t>其他</w:t>
            </w:r>
          </w:p>
        </w:tc>
        <w:tc>
          <w:tcPr>
            <w:tcW w:w="6498" w:type="dxa"/>
            <w:gridSpan w:val="5"/>
            <w:tcBorders>
              <w:tl2br w:val="nil"/>
              <w:tr2bl w:val="nil"/>
            </w:tcBorders>
            <w:shd w:val="clear" w:color="auto" w:fill="auto"/>
            <w:noWrap w:val="0"/>
            <w:vAlign w:val="center"/>
          </w:tcPr>
          <w:p>
            <w:pPr>
              <w:spacing w:line="240" w:lineRule="exact"/>
              <w:ind w:left="0" w:leftChars="0" w:firstLine="0" w:firstLineChars="0"/>
              <w:rPr>
                <w:color w:val="000000"/>
                <w:kern w:val="0"/>
                <w:sz w:val="21"/>
                <w:szCs w:val="21"/>
              </w:rPr>
            </w:pPr>
            <w:r>
              <w:rPr>
                <w:rFonts w:hint="eastAsia"/>
                <w:color w:val="000000"/>
                <w:kern w:val="0"/>
                <w:sz w:val="21"/>
                <w:szCs w:val="21"/>
              </w:rPr>
              <w:t>工作现场禁止吸烟、进食和饮水。工作毕，淋浴更衣。注意个人清洁卫生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应急措施</w:t>
            </w:r>
          </w:p>
        </w:tc>
        <w:tc>
          <w:tcPr>
            <w:tcW w:w="1113"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急救措施</w:t>
            </w:r>
          </w:p>
        </w:tc>
        <w:tc>
          <w:tcPr>
            <w:tcW w:w="6859" w:type="dxa"/>
            <w:gridSpan w:val="6"/>
            <w:tcBorders>
              <w:tl2br w:val="nil"/>
              <w:tr2bl w:val="nil"/>
            </w:tcBorders>
            <w:shd w:val="clear" w:color="auto" w:fill="auto"/>
            <w:noWrap w:val="0"/>
            <w:vAlign w:val="center"/>
          </w:tcPr>
          <w:p>
            <w:pPr>
              <w:spacing w:line="240" w:lineRule="exact"/>
              <w:ind w:left="0" w:leftChars="0" w:firstLine="0" w:firstLineChars="0"/>
              <w:rPr>
                <w:rFonts w:hint="eastAsia"/>
                <w:color w:val="000000"/>
                <w:kern w:val="0"/>
                <w:sz w:val="21"/>
                <w:szCs w:val="21"/>
              </w:rPr>
            </w:pPr>
            <w:r>
              <w:rPr>
                <w:rFonts w:hint="eastAsia"/>
                <w:color w:val="000000"/>
                <w:kern w:val="0"/>
                <w:sz w:val="21"/>
                <w:szCs w:val="21"/>
              </w:rPr>
              <w:t>皮肤接触：脱去被污染的衣着，用肥皂水和清水彻底冲洗皮肤。</w:t>
            </w:r>
          </w:p>
          <w:p>
            <w:pPr>
              <w:spacing w:line="240" w:lineRule="exact"/>
              <w:ind w:left="0" w:leftChars="0" w:firstLine="0" w:firstLineChars="0"/>
              <w:rPr>
                <w:rFonts w:hint="eastAsia"/>
                <w:color w:val="000000"/>
                <w:kern w:val="0"/>
                <w:sz w:val="21"/>
                <w:szCs w:val="21"/>
              </w:rPr>
            </w:pPr>
            <w:r>
              <w:rPr>
                <w:rFonts w:hint="eastAsia"/>
                <w:color w:val="000000"/>
                <w:kern w:val="0"/>
                <w:sz w:val="21"/>
                <w:szCs w:val="21"/>
              </w:rPr>
              <w:t>眼睛接触：提起眼睑，用流动清水或生理盐水冲洗。就医。</w:t>
            </w:r>
          </w:p>
          <w:p>
            <w:pPr>
              <w:spacing w:line="240" w:lineRule="exact"/>
              <w:ind w:left="0" w:leftChars="0" w:firstLine="0" w:firstLineChars="0"/>
              <w:rPr>
                <w:rFonts w:hint="eastAsia"/>
                <w:color w:val="000000"/>
                <w:kern w:val="0"/>
                <w:sz w:val="21"/>
                <w:szCs w:val="21"/>
              </w:rPr>
            </w:pPr>
            <w:r>
              <w:rPr>
                <w:rFonts w:hint="eastAsia"/>
                <w:color w:val="000000"/>
                <w:kern w:val="0"/>
                <w:sz w:val="21"/>
                <w:szCs w:val="21"/>
              </w:rPr>
              <w:t>吸入：迅速脱离现场至空气新鲜处。保持呼吸道通畅。如呼吸困难，给输氧。</w:t>
            </w:r>
          </w:p>
          <w:p>
            <w:pPr>
              <w:spacing w:line="240" w:lineRule="exact"/>
              <w:ind w:left="0" w:leftChars="0" w:firstLine="0" w:firstLineChars="0"/>
              <w:rPr>
                <w:rFonts w:hint="eastAsia"/>
                <w:color w:val="000000"/>
                <w:kern w:val="0"/>
                <w:sz w:val="21"/>
                <w:szCs w:val="21"/>
              </w:rPr>
            </w:pPr>
            <w:r>
              <w:rPr>
                <w:rFonts w:hint="eastAsia"/>
                <w:color w:val="000000"/>
                <w:kern w:val="0"/>
                <w:sz w:val="21"/>
                <w:szCs w:val="21"/>
              </w:rPr>
              <w:t>如呼吸停止，立即进行人工呼吸。就医。</w:t>
            </w:r>
          </w:p>
          <w:p>
            <w:pPr>
              <w:spacing w:line="240" w:lineRule="exact"/>
              <w:ind w:left="0" w:leftChars="0" w:firstLine="0" w:firstLineChars="0"/>
              <w:rPr>
                <w:rFonts w:hint="eastAsia"/>
                <w:color w:val="000000"/>
                <w:kern w:val="0"/>
                <w:sz w:val="21"/>
                <w:szCs w:val="21"/>
              </w:rPr>
            </w:pPr>
            <w:r>
              <w:rPr>
                <w:rFonts w:hint="eastAsia"/>
                <w:color w:val="000000"/>
                <w:kern w:val="0"/>
                <w:sz w:val="21"/>
                <w:szCs w:val="21"/>
              </w:rPr>
              <w:t>食入：饮足量水，催吐。就医。</w:t>
            </w:r>
          </w:p>
          <w:p>
            <w:pPr>
              <w:spacing w:line="240" w:lineRule="exact"/>
              <w:ind w:left="0" w:leftChars="0" w:firstLine="0" w:firstLineChars="0"/>
              <w:rPr>
                <w:color w:val="000000"/>
                <w:kern w:val="0"/>
                <w:sz w:val="21"/>
                <w:szCs w:val="21"/>
              </w:rPr>
            </w:pPr>
            <w:r>
              <w:rPr>
                <w:rFonts w:hint="eastAsia"/>
                <w:color w:val="000000"/>
                <w:kern w:val="0"/>
                <w:sz w:val="21"/>
                <w:szCs w:val="21"/>
              </w:rPr>
              <w:t>灭火方法：喷水冷却容器，可能的话将容器从火场移至空旷处。。灭火剂：泡沫、二氧化碳、干粉、砂土</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144" w:type="dxa"/>
            <w:vMerge w:val="continue"/>
            <w:tcBorders>
              <w:tl2br w:val="nil"/>
              <w:tr2bl w:val="nil"/>
            </w:tcBorders>
            <w:shd w:val="clear" w:color="auto" w:fill="auto"/>
            <w:noWrap w:val="0"/>
            <w:vAlign w:val="center"/>
          </w:tcPr>
          <w:p>
            <w:pPr>
              <w:jc w:val="center"/>
              <w:rPr>
                <w:rFonts w:eastAsia="黑体"/>
                <w:sz w:val="21"/>
                <w:szCs w:val="21"/>
              </w:rPr>
            </w:pPr>
          </w:p>
        </w:tc>
        <w:tc>
          <w:tcPr>
            <w:tcW w:w="1113"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泄漏措施</w:t>
            </w:r>
          </w:p>
        </w:tc>
        <w:tc>
          <w:tcPr>
            <w:tcW w:w="6859" w:type="dxa"/>
            <w:gridSpan w:val="6"/>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迅速撤离泄漏污染区人员至安全区，并进行隔离，严格限制出入。切断火源。建议应急处理人员戴自给正压式呼吸器，穿消防防护服。尽可能切断泄漏源，防止进入下水道、排洪沟等限制性空间。小量泄漏：用活性炭或其它惰性材料吸收。也可以用不燃性分散剂制成的乳液刷洗，洗液稀释后放入废水系统。大量泄漏：构筑围堤或挖坑收容；用泡沫覆盖，抑制蒸发。用防爆泵转移至槽车或专用收集器内，回收或运至废物处理场所处。迅速将被二甲苯污染的土壤收集起来，转移到安全地带。对污染地带沿地面加强通风，蒸发残液，排除蒸气。迅速筑坝，切断受污染水体的流动，并用围栏等限制水面二甲苯的扩散。</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18" w:type="dxa"/>
            <w:gridSpan w:val="3"/>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主要用途</w:t>
            </w:r>
          </w:p>
        </w:tc>
        <w:tc>
          <w:tcPr>
            <w:tcW w:w="6498" w:type="dxa"/>
            <w:gridSpan w:val="5"/>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主要用作溶剂和用于合成涂料</w:t>
            </w:r>
          </w:p>
        </w:tc>
      </w:tr>
    </w:tbl>
    <w:p>
      <w:pPr>
        <w:spacing w:line="360" w:lineRule="auto"/>
        <w:jc w:val="center"/>
        <w:rPr>
          <w:rFonts w:eastAsia="黑体"/>
          <w:color w:val="000000"/>
          <w:sz w:val="21"/>
          <w:szCs w:val="21"/>
        </w:rPr>
      </w:pPr>
      <w:r>
        <w:rPr>
          <w:rFonts w:hint="eastAsia" w:eastAsia="黑体"/>
          <w:sz w:val="21"/>
          <w:szCs w:val="21"/>
        </w:rPr>
        <w:t>表</w:t>
      </w:r>
      <w:r>
        <w:rPr>
          <w:rFonts w:hint="eastAsia" w:eastAsia="黑体"/>
          <w:sz w:val="21"/>
          <w:szCs w:val="21"/>
          <w:lang w:val="en-US" w:eastAsia="zh-CN"/>
        </w:rPr>
        <w:t>3</w:t>
      </w:r>
      <w:r>
        <w:rPr>
          <w:rFonts w:eastAsia="黑体"/>
          <w:sz w:val="21"/>
          <w:szCs w:val="21"/>
        </w:rPr>
        <w:t>-</w:t>
      </w:r>
      <w:r>
        <w:rPr>
          <w:rFonts w:hint="eastAsia" w:eastAsia="黑体"/>
          <w:sz w:val="21"/>
          <w:szCs w:val="21"/>
          <w:lang w:val="en-US" w:eastAsia="zh-CN"/>
        </w:rPr>
        <w:t xml:space="preserve">16 </w:t>
      </w:r>
      <w:r>
        <w:rPr>
          <w:rFonts w:eastAsia="黑体"/>
          <w:sz w:val="21"/>
          <w:szCs w:val="21"/>
        </w:rPr>
        <w:t xml:space="preserve"> </w:t>
      </w:r>
      <w:r>
        <w:rPr>
          <w:rFonts w:hint="eastAsia" w:eastAsia="黑体"/>
          <w:sz w:val="21"/>
          <w:szCs w:val="21"/>
        </w:rPr>
        <w:t>硫酸理化性质及危险特性一览表</w:t>
      </w:r>
    </w:p>
    <w:tbl>
      <w:tblPr>
        <w:tblStyle w:val="28"/>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512"/>
        <w:gridCol w:w="818"/>
        <w:gridCol w:w="251"/>
        <w:gridCol w:w="419"/>
        <w:gridCol w:w="149"/>
        <w:gridCol w:w="1186"/>
        <w:gridCol w:w="948"/>
        <w:gridCol w:w="850"/>
        <w:gridCol w:w="284"/>
        <w:gridCol w:w="526"/>
        <w:gridCol w:w="1700"/>
        <w:gridCol w:w="131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标识</w:t>
            </w: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中文名</w:t>
            </w:r>
          </w:p>
        </w:tc>
        <w:tc>
          <w:tcPr>
            <w:tcW w:w="1559" w:type="dxa"/>
            <w:gridSpan w:val="3"/>
            <w:tcBorders>
              <w:tl2br w:val="nil"/>
              <w:tr2bl w:val="nil"/>
            </w:tcBorders>
            <w:shd w:val="clear" w:color="auto" w:fill="auto"/>
            <w:noWrap w:val="0"/>
            <w:vAlign w:val="center"/>
          </w:tcPr>
          <w:p>
            <w:pPr>
              <w:jc w:val="both"/>
              <w:rPr>
                <w:sz w:val="21"/>
                <w:szCs w:val="21"/>
              </w:rPr>
            </w:pPr>
            <w:r>
              <w:rPr>
                <w:sz w:val="21"/>
                <w:szCs w:val="21"/>
              </w:rPr>
              <w:t>硫酸</w:t>
            </w:r>
          </w:p>
        </w:tc>
        <w:tc>
          <w:tcPr>
            <w:tcW w:w="1048"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U</w:t>
            </w:r>
            <w:r>
              <w:rPr>
                <w:rFonts w:eastAsia="黑体"/>
                <w:sz w:val="21"/>
                <w:szCs w:val="21"/>
              </w:rPr>
              <w:t>N</w:t>
            </w:r>
            <w:r>
              <w:rPr>
                <w:rFonts w:hint="eastAsia" w:eastAsia="黑体"/>
                <w:sz w:val="21"/>
                <w:szCs w:val="21"/>
              </w:rPr>
              <w:t>编号</w:t>
            </w:r>
          </w:p>
        </w:tc>
        <w:tc>
          <w:tcPr>
            <w:tcW w:w="1134" w:type="dxa"/>
            <w:gridSpan w:val="2"/>
            <w:tcBorders>
              <w:tl2br w:val="nil"/>
              <w:tr2bl w:val="nil"/>
            </w:tcBorders>
            <w:shd w:val="clear" w:color="auto" w:fill="auto"/>
            <w:noWrap w:val="0"/>
            <w:vAlign w:val="center"/>
          </w:tcPr>
          <w:p>
            <w:pPr>
              <w:jc w:val="both"/>
              <w:rPr>
                <w:sz w:val="21"/>
                <w:szCs w:val="21"/>
              </w:rPr>
            </w:pPr>
            <w:r>
              <w:rPr>
                <w:rFonts w:hint="eastAsia"/>
                <w:sz w:val="21"/>
                <w:szCs w:val="21"/>
              </w:rPr>
              <w:t>1</w:t>
            </w:r>
            <w:r>
              <w:rPr>
                <w:sz w:val="21"/>
                <w:szCs w:val="21"/>
              </w:rPr>
              <w:t>830</w:t>
            </w:r>
          </w:p>
        </w:tc>
        <w:tc>
          <w:tcPr>
            <w:tcW w:w="2425"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危化品目录序号</w:t>
            </w:r>
          </w:p>
        </w:tc>
        <w:tc>
          <w:tcPr>
            <w:tcW w:w="1374" w:type="dxa"/>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1</w:t>
            </w:r>
            <w:r>
              <w:rPr>
                <w:rFonts w:eastAsia="黑体"/>
                <w:sz w:val="21"/>
                <w:szCs w:val="21"/>
              </w:rPr>
              <w:t>302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英文名</w:t>
            </w:r>
          </w:p>
        </w:tc>
        <w:tc>
          <w:tcPr>
            <w:tcW w:w="1559" w:type="dxa"/>
            <w:gridSpan w:val="3"/>
            <w:tcBorders>
              <w:tl2br w:val="nil"/>
              <w:tr2bl w:val="nil"/>
            </w:tcBorders>
            <w:shd w:val="clear" w:color="auto" w:fill="auto"/>
            <w:noWrap w:val="0"/>
            <w:vAlign w:val="center"/>
          </w:tcPr>
          <w:p>
            <w:pPr>
              <w:jc w:val="both"/>
              <w:rPr>
                <w:sz w:val="21"/>
                <w:szCs w:val="21"/>
              </w:rPr>
            </w:pPr>
            <w:r>
              <w:rPr>
                <w:sz w:val="21"/>
                <w:szCs w:val="21"/>
              </w:rPr>
              <w:t>Sufuricaacid</w:t>
            </w:r>
          </w:p>
        </w:tc>
        <w:tc>
          <w:tcPr>
            <w:tcW w:w="1048"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分子式</w:t>
            </w:r>
          </w:p>
        </w:tc>
        <w:tc>
          <w:tcPr>
            <w:tcW w:w="1134" w:type="dxa"/>
            <w:gridSpan w:val="2"/>
            <w:tcBorders>
              <w:tl2br w:val="nil"/>
              <w:tr2bl w:val="nil"/>
            </w:tcBorders>
            <w:shd w:val="clear" w:color="auto" w:fill="auto"/>
            <w:noWrap w:val="0"/>
            <w:vAlign w:val="center"/>
          </w:tcPr>
          <w:p>
            <w:pPr>
              <w:jc w:val="both"/>
              <w:rPr>
                <w:sz w:val="21"/>
                <w:szCs w:val="21"/>
              </w:rPr>
            </w:pPr>
            <w:r>
              <w:rPr>
                <w:rFonts w:hint="eastAsia"/>
                <w:sz w:val="21"/>
                <w:szCs w:val="21"/>
              </w:rPr>
              <w:t>H</w:t>
            </w:r>
            <w:r>
              <w:rPr>
                <w:sz w:val="21"/>
                <w:szCs w:val="21"/>
                <w:vertAlign w:val="subscript"/>
              </w:rPr>
              <w:t>2</w:t>
            </w:r>
            <w:r>
              <w:rPr>
                <w:sz w:val="21"/>
                <w:szCs w:val="21"/>
              </w:rPr>
              <w:t>SO</w:t>
            </w:r>
            <w:r>
              <w:rPr>
                <w:sz w:val="21"/>
                <w:szCs w:val="21"/>
                <w:vertAlign w:val="subscript"/>
              </w:rPr>
              <w:t>4</w:t>
            </w:r>
          </w:p>
        </w:tc>
        <w:tc>
          <w:tcPr>
            <w:tcW w:w="3799" w:type="dxa"/>
            <w:gridSpan w:val="3"/>
            <w:vMerge w:val="restart"/>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危险性类别：皮肤腐蚀/刺激，类别1</w:t>
            </w:r>
            <w:r>
              <w:rPr>
                <w:color w:val="000000"/>
                <w:kern w:val="0"/>
                <w:sz w:val="21"/>
                <w:szCs w:val="21"/>
              </w:rPr>
              <w:t>A</w:t>
            </w:r>
            <w:r>
              <w:rPr>
                <w:rFonts w:hint="eastAsia"/>
                <w:color w:val="000000"/>
                <w:kern w:val="0"/>
                <w:sz w:val="21"/>
                <w:szCs w:val="21"/>
              </w:rPr>
              <w:t>，严重眼损伤/眼刺激，类别1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C</w:t>
            </w:r>
            <w:r>
              <w:rPr>
                <w:rFonts w:eastAsia="黑体"/>
                <w:sz w:val="21"/>
                <w:szCs w:val="21"/>
              </w:rPr>
              <w:t>AS</w:t>
            </w:r>
            <w:r>
              <w:rPr>
                <w:rFonts w:hint="eastAsia" w:eastAsia="黑体"/>
                <w:sz w:val="21"/>
                <w:szCs w:val="21"/>
              </w:rPr>
              <w:t>号</w:t>
            </w:r>
          </w:p>
        </w:tc>
        <w:tc>
          <w:tcPr>
            <w:tcW w:w="1559" w:type="dxa"/>
            <w:gridSpan w:val="3"/>
            <w:tcBorders>
              <w:tl2br w:val="nil"/>
              <w:tr2bl w:val="nil"/>
            </w:tcBorders>
            <w:shd w:val="clear" w:color="auto" w:fill="auto"/>
            <w:noWrap w:val="0"/>
            <w:vAlign w:val="center"/>
          </w:tcPr>
          <w:p>
            <w:pPr>
              <w:jc w:val="both"/>
              <w:rPr>
                <w:sz w:val="21"/>
                <w:szCs w:val="21"/>
              </w:rPr>
            </w:pPr>
            <w:r>
              <w:rPr>
                <w:sz w:val="21"/>
                <w:szCs w:val="21"/>
              </w:rPr>
              <w:t>7664-93-9</w:t>
            </w:r>
          </w:p>
        </w:tc>
        <w:tc>
          <w:tcPr>
            <w:tcW w:w="1048"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分子量</w:t>
            </w:r>
          </w:p>
        </w:tc>
        <w:tc>
          <w:tcPr>
            <w:tcW w:w="1134" w:type="dxa"/>
            <w:gridSpan w:val="2"/>
            <w:tcBorders>
              <w:tl2br w:val="nil"/>
              <w:tr2bl w:val="nil"/>
            </w:tcBorders>
            <w:shd w:val="clear" w:color="auto" w:fill="auto"/>
            <w:noWrap w:val="0"/>
            <w:vAlign w:val="center"/>
          </w:tcPr>
          <w:p>
            <w:pPr>
              <w:jc w:val="both"/>
              <w:rPr>
                <w:sz w:val="21"/>
                <w:szCs w:val="21"/>
              </w:rPr>
            </w:pPr>
            <w:r>
              <w:rPr>
                <w:rFonts w:hint="eastAsia"/>
                <w:sz w:val="21"/>
                <w:szCs w:val="21"/>
              </w:rPr>
              <w:t>9</w:t>
            </w:r>
            <w:r>
              <w:rPr>
                <w:sz w:val="21"/>
                <w:szCs w:val="21"/>
              </w:rPr>
              <w:t>8.08</w:t>
            </w:r>
          </w:p>
        </w:tc>
        <w:tc>
          <w:tcPr>
            <w:tcW w:w="3799" w:type="dxa"/>
            <w:gridSpan w:val="3"/>
            <w:vMerge w:val="continue"/>
            <w:tcBorders>
              <w:tl2br w:val="nil"/>
              <w:tr2bl w:val="nil"/>
            </w:tcBorders>
            <w:shd w:val="clear" w:color="auto" w:fill="auto"/>
            <w:noWrap w:val="0"/>
            <w:vAlign w:val="center"/>
          </w:tcPr>
          <w:p>
            <w:pPr>
              <w:jc w:val="center"/>
              <w:rPr>
                <w:rFonts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理化性质</w:t>
            </w: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外观与性状</w:t>
            </w:r>
          </w:p>
        </w:tc>
        <w:tc>
          <w:tcPr>
            <w:tcW w:w="7540" w:type="dxa"/>
            <w:gridSpan w:val="9"/>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纯品为无色透明油状液体，无臭</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熔点（℃）</w:t>
            </w:r>
          </w:p>
        </w:tc>
        <w:tc>
          <w:tcPr>
            <w:tcW w:w="1559" w:type="dxa"/>
            <w:gridSpan w:val="3"/>
            <w:tcBorders>
              <w:tl2br w:val="nil"/>
              <w:tr2bl w:val="nil"/>
            </w:tcBorders>
            <w:shd w:val="clear" w:color="auto" w:fill="auto"/>
            <w:noWrap w:val="0"/>
            <w:vAlign w:val="center"/>
          </w:tcPr>
          <w:p>
            <w:pPr>
              <w:jc w:val="both"/>
              <w:rPr>
                <w:rFonts w:eastAsia="黑体"/>
                <w:sz w:val="21"/>
                <w:szCs w:val="21"/>
              </w:rPr>
            </w:pPr>
            <w:r>
              <w:rPr>
                <w:rFonts w:hint="eastAsia" w:eastAsia="黑体"/>
                <w:sz w:val="21"/>
                <w:szCs w:val="21"/>
              </w:rPr>
              <w:t>1</w:t>
            </w:r>
            <w:r>
              <w:rPr>
                <w:rFonts w:eastAsia="黑体"/>
                <w:sz w:val="21"/>
                <w:szCs w:val="21"/>
              </w:rPr>
              <w:t>0.5</w:t>
            </w:r>
          </w:p>
        </w:tc>
        <w:tc>
          <w:tcPr>
            <w:tcW w:w="1898"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相对密度（水=</w:t>
            </w:r>
            <w:r>
              <w:rPr>
                <w:rFonts w:eastAsia="黑体"/>
                <w:sz w:val="21"/>
                <w:szCs w:val="21"/>
              </w:rPr>
              <w:t>1</w:t>
            </w:r>
            <w:r>
              <w:rPr>
                <w:rFonts w:hint="eastAsia" w:eastAsia="黑体"/>
                <w:sz w:val="21"/>
                <w:szCs w:val="21"/>
              </w:rPr>
              <w:t>）</w:t>
            </w:r>
          </w:p>
        </w:tc>
        <w:tc>
          <w:tcPr>
            <w:tcW w:w="851"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1</w:t>
            </w:r>
            <w:r>
              <w:rPr>
                <w:rFonts w:eastAsia="黑体"/>
                <w:sz w:val="21"/>
                <w:szCs w:val="21"/>
              </w:rPr>
              <w:t>.83</w:t>
            </w:r>
          </w:p>
        </w:tc>
        <w:tc>
          <w:tcPr>
            <w:tcW w:w="1858"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相对密度（空气=</w:t>
            </w:r>
            <w:r>
              <w:rPr>
                <w:rFonts w:eastAsia="黑体"/>
                <w:sz w:val="21"/>
                <w:szCs w:val="21"/>
              </w:rPr>
              <w:t>1</w:t>
            </w:r>
            <w:r>
              <w:rPr>
                <w:rFonts w:hint="eastAsia" w:eastAsia="黑体"/>
                <w:sz w:val="21"/>
                <w:szCs w:val="21"/>
              </w:rPr>
              <w:t>）</w:t>
            </w:r>
          </w:p>
        </w:tc>
        <w:tc>
          <w:tcPr>
            <w:tcW w:w="1374"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3</w:t>
            </w:r>
            <w:r>
              <w:rPr>
                <w:rFonts w:eastAsia="黑体"/>
                <w:sz w:val="21"/>
                <w:szCs w:val="21"/>
              </w:rPr>
              <w:t>.4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沸点（℃）</w:t>
            </w:r>
          </w:p>
        </w:tc>
        <w:tc>
          <w:tcPr>
            <w:tcW w:w="1559" w:type="dxa"/>
            <w:gridSpan w:val="3"/>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1</w:t>
            </w:r>
            <w:r>
              <w:rPr>
                <w:rFonts w:eastAsia="黑体"/>
                <w:sz w:val="21"/>
                <w:szCs w:val="21"/>
              </w:rPr>
              <w:t>25</w:t>
            </w:r>
            <w:r>
              <w:rPr>
                <w:rFonts w:hint="eastAsia" w:eastAsia="黑体"/>
                <w:sz w:val="21"/>
                <w:szCs w:val="21"/>
              </w:rPr>
              <w:t>（3</w:t>
            </w:r>
            <w:r>
              <w:rPr>
                <w:rFonts w:eastAsia="黑体"/>
                <w:sz w:val="21"/>
                <w:szCs w:val="21"/>
              </w:rPr>
              <w:t>.33</w:t>
            </w:r>
            <w:r>
              <w:rPr>
                <w:rFonts w:hint="eastAsia" w:eastAsia="黑体"/>
                <w:sz w:val="21"/>
                <w:szCs w:val="21"/>
              </w:rPr>
              <w:t>k</w:t>
            </w:r>
            <w:r>
              <w:rPr>
                <w:rFonts w:eastAsia="黑体"/>
                <w:sz w:val="21"/>
                <w:szCs w:val="21"/>
              </w:rPr>
              <w:t>P</w:t>
            </w:r>
            <w:r>
              <w:rPr>
                <w:rFonts w:hint="eastAsia" w:eastAsia="黑体"/>
                <w:sz w:val="21"/>
                <w:szCs w:val="21"/>
              </w:rPr>
              <w:t>a）</w:t>
            </w:r>
          </w:p>
        </w:tc>
        <w:tc>
          <w:tcPr>
            <w:tcW w:w="2749" w:type="dxa"/>
            <w:gridSpan w:val="4"/>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饱和蒸气压（k</w:t>
            </w:r>
            <w:r>
              <w:rPr>
                <w:rFonts w:eastAsia="黑体"/>
                <w:sz w:val="21"/>
                <w:szCs w:val="21"/>
              </w:rPr>
              <w:t>P</w:t>
            </w:r>
            <w:r>
              <w:rPr>
                <w:rFonts w:hint="eastAsia" w:eastAsia="黑体"/>
                <w:sz w:val="21"/>
                <w:szCs w:val="21"/>
              </w:rPr>
              <w:t>a）</w:t>
            </w:r>
          </w:p>
        </w:tc>
        <w:tc>
          <w:tcPr>
            <w:tcW w:w="3232" w:type="dxa"/>
            <w:gridSpan w:val="2"/>
            <w:tcBorders>
              <w:tl2br w:val="nil"/>
              <w:tr2bl w:val="nil"/>
            </w:tcBorders>
            <w:shd w:val="clear" w:color="auto" w:fill="auto"/>
            <w:noWrap w:val="0"/>
            <w:vAlign w:val="center"/>
          </w:tcPr>
          <w:p>
            <w:pPr>
              <w:jc w:val="center"/>
              <w:rPr>
                <w:rFonts w:eastAsia="黑体"/>
                <w:sz w:val="21"/>
                <w:szCs w:val="21"/>
              </w:rPr>
            </w:pPr>
            <w:r>
              <w:rPr>
                <w:rFonts w:eastAsia="黑体"/>
                <w:sz w:val="21"/>
                <w:szCs w:val="21"/>
              </w:rPr>
              <w:t>0.21</w:t>
            </w:r>
            <w:r>
              <w:rPr>
                <w:rFonts w:hint="eastAsia" w:eastAsia="黑体"/>
                <w:sz w:val="21"/>
                <w:szCs w:val="21"/>
              </w:rPr>
              <w:t>（8</w:t>
            </w:r>
            <w:r>
              <w:rPr>
                <w:rFonts w:eastAsia="黑体"/>
                <w:sz w:val="21"/>
                <w:szCs w:val="21"/>
              </w:rPr>
              <w:t>4.5</w:t>
            </w:r>
            <w:r>
              <w:rPr>
                <w:rFonts w:hint="eastAsia" w:eastAsia="黑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溶解性</w:t>
            </w:r>
          </w:p>
        </w:tc>
        <w:tc>
          <w:tcPr>
            <w:tcW w:w="7540" w:type="dxa"/>
            <w:gridSpan w:val="9"/>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与水混溶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毒性及健康危害</w:t>
            </w:r>
          </w:p>
        </w:tc>
        <w:tc>
          <w:tcPr>
            <w:tcW w:w="1134" w:type="dxa"/>
            <w:gridSpan w:val="2"/>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职业接触限值</w:t>
            </w:r>
          </w:p>
        </w:tc>
        <w:tc>
          <w:tcPr>
            <w:tcW w:w="3741" w:type="dxa"/>
            <w:gridSpan w:val="6"/>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最高容许浓度（mg</w:t>
            </w:r>
            <w:r>
              <w:rPr>
                <w:rFonts w:eastAsia="黑体"/>
                <w:sz w:val="21"/>
                <w:szCs w:val="21"/>
              </w:rPr>
              <w:t>/</w:t>
            </w:r>
            <w:r>
              <w:rPr>
                <w:rFonts w:hint="eastAsia" w:eastAsia="黑体"/>
                <w:sz w:val="21"/>
                <w:szCs w:val="21"/>
              </w:rPr>
              <w:t>m</w:t>
            </w:r>
            <w:r>
              <w:rPr>
                <w:rFonts w:ascii="Calibri" w:hAnsi="Calibri" w:eastAsia="黑体" w:cs="Calibri"/>
                <w:sz w:val="21"/>
                <w:szCs w:val="21"/>
              </w:rPr>
              <w:t>³</w:t>
            </w:r>
            <w:r>
              <w:rPr>
                <w:rFonts w:hint="eastAsia" w:eastAsia="黑体"/>
                <w:sz w:val="21"/>
                <w:szCs w:val="21"/>
              </w:rPr>
              <w:t>）</w:t>
            </w:r>
          </w:p>
        </w:tc>
        <w:tc>
          <w:tcPr>
            <w:tcW w:w="3799" w:type="dxa"/>
            <w:gridSpan w:val="3"/>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vMerge w:val="continue"/>
            <w:tcBorders>
              <w:tl2br w:val="nil"/>
              <w:tr2bl w:val="nil"/>
            </w:tcBorders>
            <w:shd w:val="clear" w:color="auto" w:fill="auto"/>
            <w:noWrap w:val="0"/>
            <w:vAlign w:val="center"/>
          </w:tcPr>
          <w:p>
            <w:pPr>
              <w:jc w:val="center"/>
              <w:rPr>
                <w:rFonts w:eastAsia="黑体"/>
                <w:sz w:val="21"/>
                <w:szCs w:val="21"/>
              </w:rPr>
            </w:pPr>
          </w:p>
        </w:tc>
        <w:tc>
          <w:tcPr>
            <w:tcW w:w="3741" w:type="dxa"/>
            <w:gridSpan w:val="6"/>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时间加权平均容许浓度（mg/m</w:t>
            </w:r>
            <w:r>
              <w:rPr>
                <w:rFonts w:ascii="Calibri" w:hAnsi="Calibri" w:eastAsia="黑体" w:cs="Calibri"/>
                <w:sz w:val="21"/>
                <w:szCs w:val="21"/>
              </w:rPr>
              <w:t>³</w:t>
            </w:r>
            <w:r>
              <w:rPr>
                <w:rFonts w:hint="eastAsia" w:eastAsia="黑体"/>
                <w:sz w:val="21"/>
                <w:szCs w:val="21"/>
              </w:rPr>
              <w:t>）</w:t>
            </w:r>
          </w:p>
        </w:tc>
        <w:tc>
          <w:tcPr>
            <w:tcW w:w="3799" w:type="dxa"/>
            <w:gridSpan w:val="3"/>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毒性</w:t>
            </w:r>
          </w:p>
        </w:tc>
        <w:tc>
          <w:tcPr>
            <w:tcW w:w="7540" w:type="dxa"/>
            <w:gridSpan w:val="9"/>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L</w:t>
            </w:r>
            <w:r>
              <w:rPr>
                <w:color w:val="000000"/>
                <w:kern w:val="0"/>
                <w:sz w:val="21"/>
                <w:szCs w:val="21"/>
              </w:rPr>
              <w:t>D</w:t>
            </w:r>
            <w:r>
              <w:rPr>
                <w:color w:val="000000"/>
                <w:kern w:val="0"/>
                <w:sz w:val="21"/>
                <w:szCs w:val="21"/>
                <w:vertAlign w:val="subscript"/>
              </w:rPr>
              <w:t>50</w:t>
            </w:r>
            <w:r>
              <w:rPr>
                <w:color w:val="000000"/>
                <w:kern w:val="0"/>
                <w:sz w:val="21"/>
                <w:szCs w:val="21"/>
              </w:rPr>
              <w:t xml:space="preserve"> 2140</w:t>
            </w:r>
            <w:r>
              <w:rPr>
                <w:rFonts w:hint="eastAsia"/>
                <w:color w:val="000000"/>
                <w:kern w:val="0"/>
                <w:sz w:val="21"/>
                <w:szCs w:val="21"/>
              </w:rPr>
              <w:t>mg</w:t>
            </w:r>
            <w:r>
              <w:rPr>
                <w:color w:val="000000"/>
                <w:kern w:val="0"/>
                <w:sz w:val="21"/>
                <w:szCs w:val="21"/>
              </w:rPr>
              <w:t>/</w:t>
            </w:r>
            <w:r>
              <w:rPr>
                <w:rFonts w:hint="eastAsia"/>
                <w:color w:val="000000"/>
                <w:kern w:val="0"/>
                <w:sz w:val="21"/>
                <w:szCs w:val="21"/>
              </w:rPr>
              <w:t>kg（大鼠经口）；L</w:t>
            </w:r>
            <w:r>
              <w:rPr>
                <w:color w:val="000000"/>
                <w:kern w:val="0"/>
                <w:sz w:val="21"/>
                <w:szCs w:val="21"/>
              </w:rPr>
              <w:t>C</w:t>
            </w:r>
            <w:r>
              <w:rPr>
                <w:color w:val="000000"/>
                <w:kern w:val="0"/>
                <w:sz w:val="21"/>
                <w:szCs w:val="21"/>
                <w:vertAlign w:val="subscript"/>
              </w:rPr>
              <w:t>50</w:t>
            </w:r>
            <w:r>
              <w:rPr>
                <w:color w:val="000000"/>
                <w:kern w:val="0"/>
                <w:sz w:val="21"/>
                <w:szCs w:val="21"/>
              </w:rPr>
              <w:t xml:space="preserve"> 510</w:t>
            </w:r>
            <w:r>
              <w:rPr>
                <w:rFonts w:hint="eastAsia"/>
                <w:color w:val="000000"/>
                <w:kern w:val="0"/>
                <w:sz w:val="21"/>
                <w:szCs w:val="21"/>
              </w:rPr>
              <w:t>mg</w:t>
            </w:r>
            <w:r>
              <w:rPr>
                <w:color w:val="000000"/>
                <w:kern w:val="0"/>
                <w:sz w:val="21"/>
                <w:szCs w:val="21"/>
              </w:rPr>
              <w:t>/kg</w:t>
            </w:r>
            <w:r>
              <w:rPr>
                <w:rFonts w:hint="eastAsia"/>
                <w:color w:val="000000"/>
                <w:kern w:val="0"/>
                <w:sz w:val="21"/>
                <w:szCs w:val="21"/>
              </w:rPr>
              <w:t>，2小时（小数吸入）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健康危害</w:t>
            </w:r>
          </w:p>
        </w:tc>
        <w:tc>
          <w:tcPr>
            <w:tcW w:w="7540" w:type="dxa"/>
            <w:gridSpan w:val="9"/>
            <w:tcBorders>
              <w:tl2br w:val="nil"/>
              <w:tr2bl w:val="nil"/>
            </w:tcBorders>
            <w:shd w:val="clear" w:color="auto" w:fill="auto"/>
            <w:noWrap w:val="0"/>
            <w:vAlign w:val="center"/>
          </w:tcPr>
          <w:p>
            <w:pPr>
              <w:spacing w:line="240" w:lineRule="exact"/>
              <w:rPr>
                <w:rFonts w:hint="eastAsia"/>
                <w:color w:val="000000"/>
                <w:kern w:val="0"/>
                <w:sz w:val="21"/>
                <w:szCs w:val="21"/>
              </w:rPr>
            </w:pPr>
            <w:r>
              <w:rPr>
                <w:rFonts w:hint="eastAsia"/>
                <w:color w:val="000000"/>
                <w:kern w:val="0"/>
                <w:sz w:val="21"/>
                <w:szCs w:val="21"/>
              </w:rPr>
              <w:t>对皮肤、粘膜等组织有强烈的刺激和腐蚀作用，蒸汽或雾可引起结膜炎、结膜水肿、角膜混浊，以至失明；引起呼吸道刺激，重者发生呼吸困难和肺水肿；高浓度引起痉挛或声门水肿而窒息死亡。口服后引起消化道烧伤以至溃疡形成；严重者可能有胃穿孔、腹膜炎、肾损伤、休克等。批复灼伤轻者出现红斑，重者形成溃疡，愈后斑痕收缩影响功能，溅入眼内可造成灼伤，甚至角膜穿孔、全眼炎以至失明。慢性影响：牙齿酸蚀症、慢性支气管炎、肺气肿和肺硬化。</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燃烧爆炸危险性</w:t>
            </w:r>
          </w:p>
        </w:tc>
        <w:tc>
          <w:tcPr>
            <w:tcW w:w="2693" w:type="dxa"/>
            <w:gridSpan w:val="5"/>
            <w:tcBorders>
              <w:tl2br w:val="nil"/>
              <w:tr2bl w:val="nil"/>
            </w:tcBorders>
            <w:shd w:val="clear" w:color="auto" w:fill="auto"/>
            <w:noWrap w:val="0"/>
            <w:vAlign w:val="center"/>
          </w:tcPr>
          <w:p>
            <w:pPr>
              <w:jc w:val="center"/>
              <w:rPr>
                <w:rFonts w:hint="eastAsia" w:eastAsia="黑体"/>
                <w:sz w:val="21"/>
                <w:szCs w:val="21"/>
              </w:rPr>
            </w:pPr>
            <w:r>
              <w:rPr>
                <w:rFonts w:hint="eastAsia" w:eastAsia="黑体"/>
                <w:sz w:val="21"/>
                <w:szCs w:val="21"/>
              </w:rPr>
              <w:t>燃烧冰</w:t>
            </w:r>
          </w:p>
        </w:tc>
        <w:tc>
          <w:tcPr>
            <w:tcW w:w="2182" w:type="dxa"/>
            <w:gridSpan w:val="3"/>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不燃</w:t>
            </w:r>
          </w:p>
        </w:tc>
        <w:tc>
          <w:tcPr>
            <w:tcW w:w="2425" w:type="dxa"/>
            <w:gridSpan w:val="2"/>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燃烧分解物</w:t>
            </w:r>
          </w:p>
        </w:tc>
        <w:tc>
          <w:tcPr>
            <w:tcW w:w="1374" w:type="dxa"/>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氧化硫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2693" w:type="dxa"/>
            <w:gridSpan w:val="5"/>
            <w:tcBorders>
              <w:tl2br w:val="nil"/>
              <w:tr2bl w:val="nil"/>
            </w:tcBorders>
            <w:shd w:val="clear" w:color="auto" w:fill="auto"/>
            <w:noWrap w:val="0"/>
            <w:vAlign w:val="center"/>
          </w:tcPr>
          <w:p>
            <w:pPr>
              <w:jc w:val="center"/>
              <w:rPr>
                <w:rFonts w:hint="eastAsia" w:eastAsia="黑体"/>
                <w:sz w:val="21"/>
                <w:szCs w:val="21"/>
              </w:rPr>
            </w:pPr>
            <w:r>
              <w:rPr>
                <w:rFonts w:hint="eastAsia" w:eastAsia="黑体"/>
                <w:sz w:val="21"/>
                <w:szCs w:val="21"/>
              </w:rPr>
              <w:t>闪点（℃）</w:t>
            </w:r>
          </w:p>
        </w:tc>
        <w:tc>
          <w:tcPr>
            <w:tcW w:w="2182" w:type="dxa"/>
            <w:gridSpan w:val="3"/>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无意义</w:t>
            </w:r>
          </w:p>
        </w:tc>
        <w:tc>
          <w:tcPr>
            <w:tcW w:w="2425" w:type="dxa"/>
            <w:gridSpan w:val="2"/>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燃烧热（k</w:t>
            </w:r>
            <w:r>
              <w:rPr>
                <w:rFonts w:eastAsia="黑体"/>
                <w:sz w:val="21"/>
                <w:szCs w:val="21"/>
              </w:rPr>
              <w:t>J/mol</w:t>
            </w:r>
            <w:r>
              <w:rPr>
                <w:rFonts w:hint="eastAsia" w:eastAsia="黑体"/>
                <w:sz w:val="21"/>
                <w:szCs w:val="21"/>
              </w:rPr>
              <w:t>）</w:t>
            </w:r>
          </w:p>
        </w:tc>
        <w:tc>
          <w:tcPr>
            <w:tcW w:w="1374" w:type="dxa"/>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2693" w:type="dxa"/>
            <w:gridSpan w:val="5"/>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引燃温度（℃）</w:t>
            </w:r>
          </w:p>
        </w:tc>
        <w:tc>
          <w:tcPr>
            <w:tcW w:w="2182" w:type="dxa"/>
            <w:gridSpan w:val="3"/>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无资料</w:t>
            </w:r>
          </w:p>
        </w:tc>
        <w:tc>
          <w:tcPr>
            <w:tcW w:w="2425" w:type="dxa"/>
            <w:gridSpan w:val="2"/>
            <w:tcBorders>
              <w:tl2br w:val="nil"/>
              <w:tr2bl w:val="nil"/>
            </w:tcBorders>
            <w:shd w:val="clear" w:color="auto" w:fill="auto"/>
            <w:noWrap w:val="0"/>
            <w:vAlign w:val="center"/>
          </w:tcPr>
          <w:p>
            <w:pPr>
              <w:jc w:val="center"/>
              <w:rPr>
                <w:rFonts w:eastAsia="黑体"/>
                <w:sz w:val="21"/>
                <w:szCs w:val="21"/>
              </w:rPr>
            </w:pPr>
            <w:r>
              <w:rPr>
                <w:rFonts w:hint="eastAsia" w:eastAsia="黑体"/>
                <w:sz w:val="21"/>
                <w:szCs w:val="21"/>
              </w:rPr>
              <w:t>爆炸极限%（v</w:t>
            </w:r>
            <w:r>
              <w:rPr>
                <w:rFonts w:eastAsia="黑体"/>
                <w:sz w:val="21"/>
                <w:szCs w:val="21"/>
              </w:rPr>
              <w:t>/</w:t>
            </w:r>
            <w:r>
              <w:rPr>
                <w:rFonts w:hint="eastAsia" w:eastAsia="黑体"/>
                <w:sz w:val="21"/>
                <w:szCs w:val="21"/>
              </w:rPr>
              <w:t>v）</w:t>
            </w:r>
          </w:p>
        </w:tc>
        <w:tc>
          <w:tcPr>
            <w:tcW w:w="1374" w:type="dxa"/>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危险特性</w:t>
            </w:r>
          </w:p>
        </w:tc>
        <w:tc>
          <w:tcPr>
            <w:tcW w:w="7540" w:type="dxa"/>
            <w:gridSpan w:val="9"/>
            <w:tcBorders>
              <w:tl2br w:val="nil"/>
              <w:tr2bl w:val="nil"/>
            </w:tcBorders>
            <w:shd w:val="clear" w:color="auto" w:fill="auto"/>
            <w:noWrap w:val="0"/>
            <w:vAlign w:val="center"/>
          </w:tcPr>
          <w:p>
            <w:pPr>
              <w:spacing w:line="240" w:lineRule="exact"/>
              <w:rPr>
                <w:rFonts w:hint="eastAsia"/>
                <w:color w:val="000000"/>
                <w:kern w:val="0"/>
                <w:sz w:val="21"/>
                <w:szCs w:val="21"/>
              </w:rPr>
            </w:pPr>
            <w:r>
              <w:rPr>
                <w:rFonts w:hint="eastAsia"/>
                <w:color w:val="000000"/>
                <w:kern w:val="0"/>
                <w:sz w:val="21"/>
                <w:szCs w:val="21"/>
              </w:rPr>
              <w:t>遇水大量放热，可发生沸溅。与易燃物（如苯）和可燃物（如糖、纤维素等）接触会发生剧烈反应，甚至引起燃烧。遇电石、高氯酸盐、雷酸盐、硝酸盐、苦味酸盐、金黄色粉末等猛烈反应，发生爆炸或燃烧。有强烈的腐蚀性和吸水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728" w:type="dxa"/>
            <w:gridSpan w:val="4"/>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建规火灾分级</w:t>
            </w:r>
          </w:p>
        </w:tc>
        <w:tc>
          <w:tcPr>
            <w:tcW w:w="965" w:type="dxa"/>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乙</w:t>
            </w:r>
          </w:p>
        </w:tc>
        <w:tc>
          <w:tcPr>
            <w:tcW w:w="1048" w:type="dxa"/>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稳定性</w:t>
            </w:r>
          </w:p>
        </w:tc>
        <w:tc>
          <w:tcPr>
            <w:tcW w:w="1134" w:type="dxa"/>
            <w:gridSpan w:val="2"/>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稳定</w:t>
            </w:r>
          </w:p>
        </w:tc>
        <w:tc>
          <w:tcPr>
            <w:tcW w:w="2425" w:type="dxa"/>
            <w:gridSpan w:val="2"/>
            <w:tcBorders>
              <w:tl2br w:val="nil"/>
              <w:tr2bl w:val="nil"/>
            </w:tcBorders>
            <w:shd w:val="clear" w:color="auto" w:fill="auto"/>
            <w:noWrap w:val="0"/>
            <w:vAlign w:val="center"/>
          </w:tcPr>
          <w:p>
            <w:pPr>
              <w:jc w:val="both"/>
              <w:rPr>
                <w:rFonts w:eastAsia="黑体"/>
                <w:sz w:val="21"/>
                <w:szCs w:val="21"/>
              </w:rPr>
            </w:pPr>
            <w:r>
              <w:rPr>
                <w:rFonts w:hint="eastAsia" w:eastAsia="黑体"/>
                <w:sz w:val="21"/>
                <w:szCs w:val="21"/>
              </w:rPr>
              <w:t>聚合危害</w:t>
            </w:r>
          </w:p>
        </w:tc>
        <w:tc>
          <w:tcPr>
            <w:tcW w:w="1374" w:type="dxa"/>
            <w:tcBorders>
              <w:tl2br w:val="nil"/>
              <w:tr2bl w:val="nil"/>
            </w:tcBorders>
            <w:shd w:val="clear" w:color="auto" w:fill="auto"/>
            <w:noWrap w:val="0"/>
            <w:vAlign w:val="center"/>
          </w:tcPr>
          <w:p>
            <w:pPr>
              <w:spacing w:line="240" w:lineRule="exact"/>
              <w:jc w:val="center"/>
              <w:rPr>
                <w:color w:val="000000"/>
                <w:kern w:val="0"/>
                <w:sz w:val="21"/>
                <w:szCs w:val="21"/>
              </w:rPr>
            </w:pPr>
            <w:r>
              <w:rPr>
                <w:rFonts w:hint="eastAsia"/>
                <w:color w:val="000000"/>
                <w:kern w:val="0"/>
                <w:sz w:val="21"/>
                <w:szCs w:val="21"/>
              </w:rPr>
              <w:t>不聚合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禁忌物</w:t>
            </w:r>
          </w:p>
        </w:tc>
        <w:tc>
          <w:tcPr>
            <w:tcW w:w="7540" w:type="dxa"/>
            <w:gridSpan w:val="9"/>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碱类、碱金属、水、强还原剂、易燃或可燃物。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134"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灭火方法</w:t>
            </w:r>
          </w:p>
        </w:tc>
        <w:tc>
          <w:tcPr>
            <w:tcW w:w="7540" w:type="dxa"/>
            <w:gridSpan w:val="9"/>
            <w:tcBorders>
              <w:tl2br w:val="nil"/>
              <w:tr2bl w:val="nil"/>
            </w:tcBorders>
            <w:shd w:val="clear" w:color="auto" w:fill="auto"/>
            <w:noWrap w:val="0"/>
            <w:vAlign w:val="center"/>
          </w:tcPr>
          <w:p>
            <w:pPr>
              <w:spacing w:line="240" w:lineRule="exact"/>
              <w:rPr>
                <w:rFonts w:hint="eastAsia"/>
                <w:color w:val="000000"/>
                <w:kern w:val="0"/>
                <w:sz w:val="21"/>
                <w:szCs w:val="21"/>
              </w:rPr>
            </w:pPr>
            <w:r>
              <w:rPr>
                <w:rFonts w:hint="eastAsia"/>
                <w:color w:val="000000"/>
                <w:kern w:val="0"/>
                <w:sz w:val="21"/>
                <w:szCs w:val="21"/>
              </w:rPr>
              <w:t>砂土。禁止用水。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restart"/>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防护系统</w:t>
            </w:r>
          </w:p>
        </w:tc>
        <w:tc>
          <w:tcPr>
            <w:tcW w:w="1572" w:type="dxa"/>
            <w:gridSpan w:val="3"/>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呼吸系统防护</w:t>
            </w:r>
          </w:p>
        </w:tc>
        <w:tc>
          <w:tcPr>
            <w:tcW w:w="7102" w:type="dxa"/>
            <w:gridSpan w:val="8"/>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可能接触其烟雾时，佩戴自吸过滤式防毒面具（全面罩）或空气呼吸器。紧急事态抢救或撤离时，建议佩戴氧气呼吸器。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572" w:type="dxa"/>
            <w:gridSpan w:val="3"/>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眼睛防护</w:t>
            </w:r>
          </w:p>
        </w:tc>
        <w:tc>
          <w:tcPr>
            <w:tcW w:w="7102" w:type="dxa"/>
            <w:gridSpan w:val="8"/>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呼吸系统防护中已做防护。</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572" w:type="dxa"/>
            <w:gridSpan w:val="3"/>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身体防护</w:t>
            </w:r>
          </w:p>
        </w:tc>
        <w:tc>
          <w:tcPr>
            <w:tcW w:w="7102" w:type="dxa"/>
            <w:gridSpan w:val="8"/>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穿橡胶耐酸碱服。</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572" w:type="dxa"/>
            <w:gridSpan w:val="3"/>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手防护</w:t>
            </w:r>
          </w:p>
        </w:tc>
        <w:tc>
          <w:tcPr>
            <w:tcW w:w="7102" w:type="dxa"/>
            <w:gridSpan w:val="8"/>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戴橡胶耐酸碱手套。</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554" w:type="dxa"/>
            <w:vMerge w:val="continue"/>
            <w:tcBorders>
              <w:tl2br w:val="nil"/>
              <w:tr2bl w:val="nil"/>
            </w:tcBorders>
            <w:shd w:val="clear" w:color="auto" w:fill="auto"/>
            <w:noWrap w:val="0"/>
            <w:vAlign w:val="center"/>
          </w:tcPr>
          <w:p>
            <w:pPr>
              <w:jc w:val="center"/>
              <w:rPr>
                <w:rFonts w:eastAsia="黑体"/>
                <w:sz w:val="21"/>
                <w:szCs w:val="21"/>
              </w:rPr>
            </w:pPr>
          </w:p>
        </w:tc>
        <w:tc>
          <w:tcPr>
            <w:tcW w:w="1572" w:type="dxa"/>
            <w:gridSpan w:val="3"/>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其他防护</w:t>
            </w:r>
          </w:p>
        </w:tc>
        <w:tc>
          <w:tcPr>
            <w:tcW w:w="7102" w:type="dxa"/>
            <w:gridSpan w:val="8"/>
            <w:tcBorders>
              <w:tl2br w:val="nil"/>
              <w:tr2bl w:val="nil"/>
            </w:tcBorders>
            <w:shd w:val="clear" w:color="auto" w:fill="auto"/>
            <w:noWrap w:val="0"/>
            <w:vAlign w:val="center"/>
          </w:tcPr>
          <w:p>
            <w:pPr>
              <w:spacing w:line="240" w:lineRule="exact"/>
              <w:rPr>
                <w:rFonts w:hint="eastAsia"/>
                <w:color w:val="000000"/>
                <w:kern w:val="0"/>
                <w:sz w:val="21"/>
                <w:szCs w:val="21"/>
              </w:rPr>
            </w:pPr>
            <w:r>
              <w:rPr>
                <w:rFonts w:hint="eastAsia"/>
                <w:color w:val="000000"/>
                <w:kern w:val="0"/>
                <w:sz w:val="21"/>
                <w:szCs w:val="21"/>
              </w:rPr>
              <w:t>工作现场禁止吸烟、进食和饮水。工作完毕，淋浴更衣。单独存放被毒物污染的衣服，洗后备用。保持良好的卫生习惯。</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1412"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包装方法</w:t>
            </w:r>
          </w:p>
        </w:tc>
        <w:tc>
          <w:tcPr>
            <w:tcW w:w="7816" w:type="dxa"/>
            <w:gridSpan w:val="10"/>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耐酸坛或陶瓷瓶外普通木箱或半花格木箱；磨砂口玻璃瓶或螺纹口玻璃瓶外普通木箱。</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1412" w:type="dxa"/>
            <w:gridSpan w:val="2"/>
            <w:tcBorders>
              <w:tl2br w:val="nil"/>
              <w:tr2bl w:val="nil"/>
            </w:tcBorders>
            <w:shd w:val="clear" w:color="auto" w:fill="auto"/>
            <w:noWrap w:val="0"/>
            <w:vAlign w:val="center"/>
          </w:tcPr>
          <w:p>
            <w:pPr>
              <w:ind w:left="0" w:leftChars="0" w:firstLine="0" w:firstLineChars="0"/>
              <w:jc w:val="both"/>
              <w:rPr>
                <w:rFonts w:eastAsia="黑体"/>
                <w:sz w:val="21"/>
                <w:szCs w:val="21"/>
              </w:rPr>
            </w:pPr>
            <w:r>
              <w:rPr>
                <w:rFonts w:hint="eastAsia" w:eastAsia="黑体"/>
                <w:sz w:val="21"/>
                <w:szCs w:val="21"/>
              </w:rPr>
              <w:t>储存注意事项</w:t>
            </w:r>
          </w:p>
        </w:tc>
        <w:tc>
          <w:tcPr>
            <w:tcW w:w="7816" w:type="dxa"/>
            <w:gridSpan w:val="10"/>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储存于阴凉、通风的库房。库温不超过3</w:t>
            </w:r>
            <w:r>
              <w:rPr>
                <w:color w:val="000000"/>
                <w:kern w:val="0"/>
                <w:sz w:val="21"/>
                <w:szCs w:val="21"/>
              </w:rPr>
              <w:t>5</w:t>
            </w:r>
            <w:r>
              <w:rPr>
                <w:rFonts w:hint="eastAsia"/>
                <w:color w:val="000000"/>
                <w:kern w:val="0"/>
                <w:sz w:val="21"/>
                <w:szCs w:val="21"/>
              </w:rPr>
              <w:t>℃，相对湿度不超过8</w:t>
            </w:r>
            <w:r>
              <w:rPr>
                <w:color w:val="000000"/>
                <w:kern w:val="0"/>
                <w:sz w:val="21"/>
                <w:szCs w:val="21"/>
              </w:rPr>
              <w:t>5</w:t>
            </w:r>
            <w:r>
              <w:rPr>
                <w:rFonts w:hint="eastAsia"/>
                <w:color w:val="000000"/>
                <w:kern w:val="0"/>
                <w:sz w:val="21"/>
                <w:szCs w:val="21"/>
              </w:rPr>
              <w:t>%。保持容器密封。应与易（可）燃物、还原剂、碱类、碱金属、食用化学品分开存放，切忌混储。储区应备有泄漏应急处理设备和核实的收容材料。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1412" w:type="dxa"/>
            <w:gridSpan w:val="2"/>
            <w:tcBorders>
              <w:tl2br w:val="nil"/>
              <w:tr2bl w:val="nil"/>
            </w:tcBorders>
            <w:shd w:val="clear" w:color="auto" w:fill="auto"/>
            <w:noWrap w:val="0"/>
            <w:vAlign w:val="center"/>
          </w:tcPr>
          <w:p>
            <w:pPr>
              <w:ind w:left="0" w:leftChars="0" w:firstLine="0" w:firstLineChars="0"/>
              <w:jc w:val="both"/>
              <w:rPr>
                <w:rFonts w:hint="eastAsia" w:eastAsia="黑体"/>
                <w:sz w:val="21"/>
                <w:szCs w:val="21"/>
              </w:rPr>
            </w:pPr>
            <w:r>
              <w:rPr>
                <w:rFonts w:hint="eastAsia" w:eastAsia="黑体"/>
                <w:sz w:val="21"/>
                <w:szCs w:val="21"/>
              </w:rPr>
              <w:t>泄漏处理</w:t>
            </w:r>
          </w:p>
        </w:tc>
        <w:tc>
          <w:tcPr>
            <w:tcW w:w="7816" w:type="dxa"/>
            <w:gridSpan w:val="10"/>
            <w:tcBorders>
              <w:tl2br w:val="nil"/>
              <w:tr2bl w:val="nil"/>
            </w:tcBorders>
            <w:shd w:val="clear" w:color="auto" w:fill="auto"/>
            <w:noWrap w:val="0"/>
            <w:vAlign w:val="center"/>
          </w:tcPr>
          <w:p>
            <w:pPr>
              <w:spacing w:line="240" w:lineRule="exact"/>
              <w:rPr>
                <w:color w:val="000000"/>
                <w:kern w:val="0"/>
                <w:sz w:val="21"/>
                <w:szCs w:val="21"/>
              </w:rPr>
            </w:pPr>
            <w:r>
              <w:rPr>
                <w:rFonts w:hint="eastAsia"/>
                <w:color w:val="000000"/>
                <w:kern w:val="0"/>
                <w:sz w:val="21"/>
                <w:szCs w:val="21"/>
              </w:rPr>
              <w:t>迅速撤离泄漏污染区人员至安全区，并进行隔离，严格限制出入。建议应急处理人员戴自给正压式呼吸器，穿防酸碱工作服。不要直接接触泄漏物。尽可能切断泄漏源。防止流入下水道、排洪沟等限制性空间。小量泄漏：用砂土、干燥石灰或苏打灰混合。也可以用大量水冲洗，洗水稀释后放入废水系统。大量泄漏：构筑围堤或挖坑收容。用泵转移至槽车或专用收集器内，回收或运至废物处理场所处置。</w:t>
            </w:r>
          </w:p>
        </w:tc>
      </w:tr>
    </w:tbl>
    <w:p>
      <w:pPr>
        <w:spacing w:line="360" w:lineRule="auto"/>
        <w:jc w:val="center"/>
        <w:rPr>
          <w:rFonts w:eastAsia="黑体"/>
          <w:sz w:val="21"/>
          <w:szCs w:val="21"/>
        </w:rPr>
      </w:pPr>
      <w:r>
        <w:rPr>
          <w:rFonts w:hint="eastAsia" w:eastAsia="黑体"/>
          <w:sz w:val="21"/>
          <w:szCs w:val="21"/>
        </w:rPr>
        <w:t>表3</w:t>
      </w:r>
      <w:r>
        <w:rPr>
          <w:rFonts w:eastAsia="黑体"/>
          <w:sz w:val="21"/>
          <w:szCs w:val="21"/>
        </w:rPr>
        <w:t>.1-</w:t>
      </w:r>
      <w:r>
        <w:rPr>
          <w:rFonts w:hint="eastAsia" w:eastAsia="黑体"/>
          <w:sz w:val="21"/>
          <w:szCs w:val="21"/>
          <w:lang w:val="en-US" w:eastAsia="zh-CN"/>
        </w:rPr>
        <w:t>17</w:t>
      </w:r>
      <w:r>
        <w:rPr>
          <w:rFonts w:eastAsia="黑体"/>
          <w:sz w:val="21"/>
          <w:szCs w:val="21"/>
        </w:rPr>
        <w:t xml:space="preserve"> </w:t>
      </w:r>
      <w:r>
        <w:rPr>
          <w:rFonts w:hint="eastAsia" w:eastAsia="黑体"/>
          <w:sz w:val="21"/>
          <w:szCs w:val="21"/>
          <w:lang w:val="en-US" w:eastAsia="zh-CN"/>
        </w:rPr>
        <w:t xml:space="preserve"> </w:t>
      </w:r>
      <w:r>
        <w:rPr>
          <w:rFonts w:hint="eastAsia" w:eastAsia="黑体"/>
          <w:sz w:val="21"/>
          <w:szCs w:val="21"/>
        </w:rPr>
        <w:t>矿物油理化性质及危险特性一览表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545"/>
        <w:gridCol w:w="1274"/>
        <w:gridCol w:w="107"/>
        <w:gridCol w:w="294"/>
        <w:gridCol w:w="1016"/>
        <w:gridCol w:w="1367"/>
        <w:gridCol w:w="1145"/>
        <w:gridCol w:w="405"/>
        <w:gridCol w:w="407"/>
        <w:gridCol w:w="641"/>
        <w:gridCol w:w="625"/>
        <w:gridCol w:w="113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restart"/>
            <w:tcBorders>
              <w:tl2br w:val="nil"/>
              <w:tr2bl w:val="nil"/>
            </w:tcBorders>
            <w:noWrap w:val="0"/>
            <w:textDirection w:val="tbRlV"/>
            <w:vAlign w:val="center"/>
          </w:tcPr>
          <w:p>
            <w:pPr>
              <w:jc w:val="center"/>
              <w:rPr>
                <w:rFonts w:eastAsia="黑体"/>
                <w:bCs/>
                <w:sz w:val="21"/>
                <w:szCs w:val="21"/>
              </w:rPr>
            </w:pPr>
            <w:r>
              <w:rPr>
                <w:rFonts w:eastAsia="黑体"/>
                <w:bCs/>
                <w:sz w:val="21"/>
                <w:szCs w:val="21"/>
              </w:rPr>
              <w:t>标识</w:t>
            </w: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中文名</w:t>
            </w:r>
          </w:p>
        </w:tc>
        <w:tc>
          <w:tcPr>
            <w:tcW w:w="164" w:type="pct"/>
            <w:tcBorders>
              <w:tl2br w:val="nil"/>
              <w:tr2bl w:val="nil"/>
            </w:tcBorders>
            <w:noWrap w:val="0"/>
            <w:vAlign w:val="center"/>
          </w:tcPr>
          <w:p>
            <w:pPr>
              <w:spacing w:line="240" w:lineRule="exact"/>
              <w:ind w:left="0" w:leftChars="0" w:firstLine="0" w:firstLineChars="0"/>
              <w:jc w:val="both"/>
              <w:rPr>
                <w:color w:val="000000"/>
                <w:kern w:val="0"/>
                <w:sz w:val="21"/>
                <w:szCs w:val="21"/>
              </w:rPr>
            </w:pPr>
            <w:r>
              <w:rPr>
                <w:rFonts w:hint="eastAsia"/>
                <w:color w:val="000000"/>
                <w:kern w:val="0"/>
                <w:sz w:val="21"/>
                <w:szCs w:val="21"/>
              </w:rPr>
              <w:t>矿物油</w:t>
            </w:r>
          </w:p>
        </w:tc>
        <w:tc>
          <w:tcPr>
            <w:tcW w:w="567"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英文名</w:t>
            </w:r>
          </w:p>
        </w:tc>
        <w:tc>
          <w:tcPr>
            <w:tcW w:w="1402"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Lubricating oil；Lube oil</w:t>
            </w:r>
          </w:p>
        </w:tc>
        <w:tc>
          <w:tcPr>
            <w:tcW w:w="1160" w:type="pct"/>
            <w:gridSpan w:val="4"/>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危险货物编号</w:t>
            </w:r>
          </w:p>
        </w:tc>
        <w:tc>
          <w:tcPr>
            <w:tcW w:w="630" w:type="pct"/>
            <w:tcBorders>
              <w:tl2br w:val="nil"/>
              <w:tr2bl w:val="nil"/>
            </w:tcBorders>
            <w:noWrap w:val="0"/>
            <w:vAlign w:val="center"/>
          </w:tcPr>
          <w:p>
            <w:pPr>
              <w:jc w:val="center"/>
              <w:rPr>
                <w:rFonts w:eastAsia="黑体"/>
                <w:bCs/>
                <w:sz w:val="21"/>
                <w:szCs w:val="21"/>
              </w:rPr>
            </w:pPr>
            <w:r>
              <w:rPr>
                <w:rFonts w:hint="eastAsia" w:eastAsia="黑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jc w:val="center"/>
              <w:rPr>
                <w:rFonts w:eastAsia="黑体"/>
                <w:bCs/>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分子式</w:t>
            </w:r>
          </w:p>
        </w:tc>
        <w:tc>
          <w:tcPr>
            <w:tcW w:w="164" w:type="pct"/>
            <w:tcBorders>
              <w:tl2br w:val="nil"/>
              <w:tr2bl w:val="nil"/>
            </w:tcBorders>
            <w:noWrap w:val="0"/>
            <w:vAlign w:val="center"/>
          </w:tcPr>
          <w:p>
            <w:pPr>
              <w:spacing w:line="240" w:lineRule="exact"/>
              <w:jc w:val="center"/>
              <w:rPr>
                <w:color w:val="000000"/>
                <w:kern w:val="0"/>
                <w:sz w:val="21"/>
                <w:szCs w:val="21"/>
              </w:rPr>
            </w:pPr>
            <w:r>
              <w:rPr>
                <w:rFonts w:hint="eastAsia"/>
                <w:color w:val="000000"/>
                <w:kern w:val="0"/>
                <w:sz w:val="21"/>
                <w:szCs w:val="21"/>
              </w:rPr>
              <w:t>--</w:t>
            </w:r>
          </w:p>
        </w:tc>
        <w:tc>
          <w:tcPr>
            <w:tcW w:w="567"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分子量</w:t>
            </w:r>
          </w:p>
        </w:tc>
        <w:tc>
          <w:tcPr>
            <w:tcW w:w="763"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230～500</w:t>
            </w:r>
          </w:p>
        </w:tc>
        <w:tc>
          <w:tcPr>
            <w:tcW w:w="639"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UN编号</w:t>
            </w:r>
          </w:p>
        </w:tc>
        <w:tc>
          <w:tcPr>
            <w:tcW w:w="453" w:type="pct"/>
            <w:gridSpan w:val="2"/>
            <w:tcBorders>
              <w:tl2br w:val="nil"/>
              <w:tr2bl w:val="nil"/>
            </w:tcBorders>
            <w:noWrap w:val="0"/>
            <w:vAlign w:val="center"/>
          </w:tcPr>
          <w:p>
            <w:pPr>
              <w:jc w:val="center"/>
              <w:rPr>
                <w:rFonts w:eastAsia="黑体"/>
                <w:bCs/>
                <w:sz w:val="21"/>
                <w:szCs w:val="21"/>
              </w:rPr>
            </w:pPr>
            <w:r>
              <w:rPr>
                <w:rFonts w:hint="eastAsia" w:eastAsia="黑体"/>
                <w:bCs/>
                <w:sz w:val="21"/>
                <w:szCs w:val="21"/>
              </w:rPr>
              <w:t>--</w:t>
            </w:r>
          </w:p>
        </w:tc>
        <w:tc>
          <w:tcPr>
            <w:tcW w:w="706"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CAS编号</w:t>
            </w:r>
          </w:p>
        </w:tc>
        <w:tc>
          <w:tcPr>
            <w:tcW w:w="630" w:type="pct"/>
            <w:tcBorders>
              <w:tl2br w:val="nil"/>
              <w:tr2bl w:val="nil"/>
            </w:tcBorders>
            <w:noWrap w:val="0"/>
            <w:vAlign w:val="center"/>
          </w:tcPr>
          <w:p>
            <w:pPr>
              <w:jc w:val="center"/>
              <w:rPr>
                <w:rFonts w:eastAsia="黑体"/>
                <w:bCs/>
                <w:sz w:val="21"/>
                <w:szCs w:val="21"/>
              </w:rPr>
            </w:pPr>
            <w:r>
              <w:rPr>
                <w:rFonts w:hint="eastAsia" w:eastAsia="黑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jc w:val="center"/>
              <w:rPr>
                <w:rFonts w:eastAsia="黑体"/>
                <w:bCs/>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危险类别</w:t>
            </w:r>
          </w:p>
        </w:tc>
        <w:tc>
          <w:tcPr>
            <w:tcW w:w="3924" w:type="pct"/>
            <w:gridSpan w:val="9"/>
            <w:tcBorders>
              <w:tl2br w:val="nil"/>
              <w:tr2bl w:val="nil"/>
            </w:tcBorders>
            <w:noWrap w:val="0"/>
            <w:vAlign w:val="center"/>
          </w:tcPr>
          <w:p>
            <w:pPr>
              <w:jc w:val="center"/>
              <w:rPr>
                <w:rFonts w:eastAsia="黑体"/>
                <w:bCs/>
                <w:sz w:val="21"/>
                <w:szCs w:val="21"/>
              </w:rPr>
            </w:pPr>
            <w:r>
              <w:rPr>
                <w:rFonts w:hint="eastAsia" w:eastAsia="黑体"/>
                <w:bCs/>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restart"/>
            <w:tcBorders>
              <w:tl2br w:val="nil"/>
              <w:tr2bl w:val="nil"/>
            </w:tcBorders>
            <w:noWrap w:val="0"/>
            <w:textDirection w:val="tbRlV"/>
            <w:vAlign w:val="center"/>
          </w:tcPr>
          <w:p>
            <w:pPr>
              <w:jc w:val="center"/>
              <w:rPr>
                <w:rFonts w:eastAsia="黑体"/>
                <w:sz w:val="21"/>
                <w:szCs w:val="21"/>
              </w:rPr>
            </w:pPr>
            <w:r>
              <w:rPr>
                <w:rFonts w:eastAsia="黑体"/>
                <w:bCs/>
                <w:sz w:val="21"/>
                <w:szCs w:val="21"/>
              </w:rPr>
              <w:t>理化性质</w:t>
            </w: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性状</w:t>
            </w:r>
          </w:p>
        </w:tc>
        <w:tc>
          <w:tcPr>
            <w:tcW w:w="2359" w:type="pct"/>
            <w:gridSpan w:val="5"/>
            <w:tcBorders>
              <w:tl2br w:val="nil"/>
              <w:tr2bl w:val="nil"/>
            </w:tcBorders>
            <w:noWrap w:val="0"/>
            <w:vAlign w:val="center"/>
          </w:tcPr>
          <w:p>
            <w:pPr>
              <w:spacing w:line="240" w:lineRule="exact"/>
              <w:jc w:val="center"/>
              <w:rPr>
                <w:rFonts w:eastAsia="黑体"/>
                <w:sz w:val="21"/>
                <w:szCs w:val="21"/>
              </w:rPr>
            </w:pPr>
            <w:r>
              <w:rPr>
                <w:color w:val="000000"/>
                <w:kern w:val="0"/>
                <w:sz w:val="21"/>
                <w:szCs w:val="21"/>
              </w:rPr>
              <w:t>油状液体，淡黄色至褐色，无气味或略带异味。</w:t>
            </w:r>
          </w:p>
        </w:tc>
        <w:tc>
          <w:tcPr>
            <w:tcW w:w="934" w:type="pct"/>
            <w:gridSpan w:val="3"/>
            <w:tcBorders>
              <w:tl2br w:val="nil"/>
              <w:tr2bl w:val="nil"/>
            </w:tcBorders>
            <w:noWrap w:val="0"/>
            <w:vAlign w:val="center"/>
          </w:tcPr>
          <w:p>
            <w:pPr>
              <w:jc w:val="center"/>
              <w:rPr>
                <w:rFonts w:eastAsia="黑体"/>
                <w:bCs/>
                <w:sz w:val="21"/>
                <w:szCs w:val="21"/>
              </w:rPr>
            </w:pPr>
            <w:r>
              <w:rPr>
                <w:rFonts w:eastAsia="黑体"/>
                <w:bCs/>
                <w:sz w:val="21"/>
                <w:szCs w:val="21"/>
              </w:rPr>
              <w:t>溶解性</w:t>
            </w:r>
          </w:p>
        </w:tc>
        <w:tc>
          <w:tcPr>
            <w:tcW w:w="630" w:type="pct"/>
            <w:tcBorders>
              <w:tl2br w:val="nil"/>
              <w:tr2bl w:val="nil"/>
            </w:tcBorders>
            <w:noWrap w:val="0"/>
            <w:vAlign w:val="center"/>
          </w:tcPr>
          <w:p>
            <w:pPr>
              <w:spacing w:line="240" w:lineRule="exact"/>
              <w:jc w:val="center"/>
              <w:rPr>
                <w:rFonts w:eastAsia="黑体"/>
                <w:bCs/>
                <w:sz w:val="21"/>
                <w:szCs w:val="21"/>
              </w:rPr>
            </w:pPr>
            <w:r>
              <w:rPr>
                <w:color w:val="000000"/>
                <w:kern w:val="0"/>
                <w:sz w:val="21"/>
                <w:szCs w:val="21"/>
              </w:rPr>
              <w:t>不溶于水</w:t>
            </w:r>
            <w:r>
              <w:rPr>
                <w:rFonts w:hint="eastAsia"/>
                <w:color w:val="000000"/>
                <w:kern w:val="0"/>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11"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熔点（℃）</w:t>
            </w:r>
          </w:p>
        </w:tc>
        <w:tc>
          <w:tcPr>
            <w:tcW w:w="1554" w:type="pct"/>
            <w:gridSpan w:val="4"/>
            <w:tcBorders>
              <w:tl2br w:val="nil"/>
              <w:tr2bl w:val="nil"/>
            </w:tcBorders>
            <w:noWrap w:val="0"/>
            <w:vAlign w:val="center"/>
          </w:tcPr>
          <w:p>
            <w:pPr>
              <w:jc w:val="center"/>
              <w:rPr>
                <w:rFonts w:eastAsia="黑体"/>
                <w:sz w:val="21"/>
                <w:szCs w:val="21"/>
              </w:rPr>
            </w:pPr>
            <w:r>
              <w:rPr>
                <w:rFonts w:hint="eastAsia" w:eastAsia="黑体"/>
                <w:sz w:val="21"/>
                <w:szCs w:val="21"/>
              </w:rPr>
              <w:t>--</w:t>
            </w:r>
          </w:p>
        </w:tc>
        <w:tc>
          <w:tcPr>
            <w:tcW w:w="1450" w:type="pct"/>
            <w:gridSpan w:val="4"/>
            <w:tcBorders>
              <w:tl2br w:val="nil"/>
              <w:tr2bl w:val="nil"/>
            </w:tcBorders>
            <w:noWrap w:val="0"/>
            <w:vAlign w:val="center"/>
          </w:tcPr>
          <w:p>
            <w:pPr>
              <w:jc w:val="center"/>
              <w:rPr>
                <w:rFonts w:eastAsia="黑体"/>
                <w:bCs/>
                <w:sz w:val="21"/>
                <w:szCs w:val="21"/>
              </w:rPr>
            </w:pPr>
            <w:r>
              <w:rPr>
                <w:rFonts w:eastAsia="黑体"/>
                <w:bCs/>
                <w:sz w:val="21"/>
                <w:szCs w:val="21"/>
              </w:rPr>
              <w:t>临界压力（Mpa）</w:t>
            </w:r>
          </w:p>
        </w:tc>
        <w:tc>
          <w:tcPr>
            <w:tcW w:w="979" w:type="pct"/>
            <w:gridSpan w:val="2"/>
            <w:tcBorders>
              <w:tl2br w:val="nil"/>
              <w:tr2bl w:val="nil"/>
            </w:tcBorders>
            <w:noWrap w:val="0"/>
            <w:vAlign w:val="center"/>
          </w:tcPr>
          <w:p>
            <w:pPr>
              <w:jc w:val="center"/>
              <w:rPr>
                <w:rFonts w:eastAsia="黑体"/>
                <w:sz w:val="21"/>
                <w:szCs w:val="21"/>
              </w:rPr>
            </w:pPr>
            <w:r>
              <w:rPr>
                <w:rFonts w:hint="eastAsia" w:eastAsia="黑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11"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沸点（℃）</w:t>
            </w:r>
          </w:p>
        </w:tc>
        <w:tc>
          <w:tcPr>
            <w:tcW w:w="1554" w:type="pct"/>
            <w:gridSpan w:val="4"/>
            <w:tcBorders>
              <w:tl2br w:val="nil"/>
              <w:tr2bl w:val="nil"/>
            </w:tcBorders>
            <w:noWrap w:val="0"/>
            <w:vAlign w:val="center"/>
          </w:tcPr>
          <w:p>
            <w:pPr>
              <w:jc w:val="center"/>
              <w:rPr>
                <w:rFonts w:eastAsia="黑体"/>
                <w:sz w:val="21"/>
                <w:szCs w:val="21"/>
              </w:rPr>
            </w:pPr>
            <w:r>
              <w:rPr>
                <w:rFonts w:hint="eastAsia" w:eastAsia="黑体"/>
                <w:sz w:val="21"/>
                <w:szCs w:val="21"/>
              </w:rPr>
              <w:t>--</w:t>
            </w:r>
          </w:p>
        </w:tc>
        <w:tc>
          <w:tcPr>
            <w:tcW w:w="1450" w:type="pct"/>
            <w:gridSpan w:val="4"/>
            <w:tcBorders>
              <w:tl2br w:val="nil"/>
              <w:tr2bl w:val="nil"/>
            </w:tcBorders>
            <w:noWrap w:val="0"/>
            <w:vAlign w:val="center"/>
          </w:tcPr>
          <w:p>
            <w:pPr>
              <w:jc w:val="center"/>
              <w:rPr>
                <w:rFonts w:eastAsia="黑体"/>
                <w:bCs/>
                <w:sz w:val="21"/>
                <w:szCs w:val="21"/>
              </w:rPr>
            </w:pPr>
            <w:r>
              <w:rPr>
                <w:rFonts w:eastAsia="黑体"/>
                <w:bCs/>
                <w:sz w:val="21"/>
                <w:szCs w:val="21"/>
              </w:rPr>
              <w:t>相对密度（水＝1）</w:t>
            </w:r>
          </w:p>
        </w:tc>
        <w:tc>
          <w:tcPr>
            <w:tcW w:w="979" w:type="pct"/>
            <w:gridSpan w:val="2"/>
            <w:tcBorders>
              <w:tl2br w:val="nil"/>
              <w:tr2bl w:val="nil"/>
            </w:tcBorders>
            <w:noWrap w:val="0"/>
            <w:vAlign w:val="center"/>
          </w:tcPr>
          <w:p>
            <w:pPr>
              <w:jc w:val="center"/>
              <w:rPr>
                <w:rFonts w:eastAsia="黑体"/>
                <w:sz w:val="21"/>
                <w:szCs w:val="21"/>
              </w:rPr>
            </w:pPr>
            <w:r>
              <w:rPr>
                <w:rFonts w:eastAsia="黑体"/>
                <w:sz w:val="21"/>
                <w:szCs w:val="21"/>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11"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饱和蒸汽压（k</w:t>
            </w:r>
            <w:r>
              <w:rPr>
                <w:rFonts w:hint="eastAsia" w:eastAsia="黑体"/>
                <w:bCs/>
                <w:sz w:val="21"/>
                <w:szCs w:val="21"/>
              </w:rPr>
              <w:t>P</w:t>
            </w:r>
            <w:r>
              <w:rPr>
                <w:rFonts w:eastAsia="黑体"/>
                <w:bCs/>
                <w:sz w:val="21"/>
                <w:szCs w:val="21"/>
              </w:rPr>
              <w:t>a）</w:t>
            </w:r>
          </w:p>
        </w:tc>
        <w:tc>
          <w:tcPr>
            <w:tcW w:w="1554" w:type="pct"/>
            <w:gridSpan w:val="4"/>
            <w:tcBorders>
              <w:tl2br w:val="nil"/>
              <w:tr2bl w:val="nil"/>
            </w:tcBorders>
            <w:noWrap w:val="0"/>
            <w:vAlign w:val="center"/>
          </w:tcPr>
          <w:p>
            <w:pPr>
              <w:jc w:val="center"/>
              <w:rPr>
                <w:rFonts w:eastAsia="黑体"/>
                <w:sz w:val="21"/>
                <w:szCs w:val="21"/>
              </w:rPr>
            </w:pPr>
            <w:r>
              <w:rPr>
                <w:rFonts w:hint="eastAsia" w:eastAsia="黑体"/>
                <w:sz w:val="21"/>
                <w:szCs w:val="21"/>
              </w:rPr>
              <w:t>--</w:t>
            </w:r>
          </w:p>
        </w:tc>
        <w:tc>
          <w:tcPr>
            <w:tcW w:w="1450" w:type="pct"/>
            <w:gridSpan w:val="4"/>
            <w:tcBorders>
              <w:tl2br w:val="nil"/>
              <w:tr2bl w:val="nil"/>
            </w:tcBorders>
            <w:noWrap w:val="0"/>
            <w:vAlign w:val="center"/>
          </w:tcPr>
          <w:p>
            <w:pPr>
              <w:jc w:val="center"/>
              <w:rPr>
                <w:rFonts w:eastAsia="黑体"/>
                <w:bCs/>
                <w:sz w:val="21"/>
                <w:szCs w:val="21"/>
              </w:rPr>
            </w:pPr>
            <w:r>
              <w:rPr>
                <w:rFonts w:eastAsia="黑体"/>
                <w:bCs/>
                <w:sz w:val="21"/>
                <w:szCs w:val="21"/>
              </w:rPr>
              <w:t>相对密度（空气＝1）</w:t>
            </w:r>
          </w:p>
        </w:tc>
        <w:tc>
          <w:tcPr>
            <w:tcW w:w="979" w:type="pct"/>
            <w:gridSpan w:val="2"/>
            <w:tcBorders>
              <w:tl2br w:val="nil"/>
              <w:tr2bl w:val="nil"/>
            </w:tcBorders>
            <w:noWrap w:val="0"/>
            <w:vAlign w:val="center"/>
          </w:tcPr>
          <w:p>
            <w:pPr>
              <w:jc w:val="center"/>
              <w:rPr>
                <w:rFonts w:eastAsia="黑体"/>
                <w:sz w:val="21"/>
                <w:szCs w:val="21"/>
              </w:rPr>
            </w:pPr>
            <w:r>
              <w:rPr>
                <w:rFonts w:hint="eastAsia" w:eastAsia="黑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11" w:type="pc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临界温度（℃）</w:t>
            </w:r>
          </w:p>
        </w:tc>
        <w:tc>
          <w:tcPr>
            <w:tcW w:w="1554" w:type="pct"/>
            <w:gridSpan w:val="4"/>
            <w:tcBorders>
              <w:tl2br w:val="nil"/>
              <w:tr2bl w:val="nil"/>
            </w:tcBorders>
            <w:noWrap w:val="0"/>
            <w:vAlign w:val="center"/>
          </w:tcPr>
          <w:p>
            <w:pPr>
              <w:jc w:val="center"/>
              <w:rPr>
                <w:rFonts w:eastAsia="黑体"/>
                <w:sz w:val="21"/>
                <w:szCs w:val="21"/>
              </w:rPr>
            </w:pPr>
            <w:r>
              <w:rPr>
                <w:rFonts w:hint="eastAsia" w:eastAsia="黑体"/>
                <w:sz w:val="21"/>
                <w:szCs w:val="21"/>
              </w:rPr>
              <w:t>--</w:t>
            </w:r>
          </w:p>
        </w:tc>
        <w:tc>
          <w:tcPr>
            <w:tcW w:w="1450" w:type="pct"/>
            <w:gridSpan w:val="4"/>
            <w:tcBorders>
              <w:tl2br w:val="nil"/>
              <w:tr2bl w:val="nil"/>
            </w:tcBorders>
            <w:noWrap w:val="0"/>
            <w:vAlign w:val="center"/>
          </w:tcPr>
          <w:p>
            <w:pPr>
              <w:jc w:val="center"/>
              <w:rPr>
                <w:rFonts w:eastAsia="黑体"/>
                <w:bCs/>
                <w:sz w:val="21"/>
                <w:szCs w:val="21"/>
              </w:rPr>
            </w:pPr>
            <w:r>
              <w:rPr>
                <w:rFonts w:eastAsia="黑体"/>
                <w:bCs/>
                <w:sz w:val="21"/>
                <w:szCs w:val="21"/>
              </w:rPr>
              <w:t>燃烧热（KJ·mol</w:t>
            </w:r>
            <w:r>
              <w:rPr>
                <w:rFonts w:eastAsia="黑体"/>
                <w:bCs/>
                <w:sz w:val="21"/>
                <w:szCs w:val="21"/>
                <w:vertAlign w:val="superscript"/>
              </w:rPr>
              <w:t>-1</w:t>
            </w:r>
            <w:r>
              <w:rPr>
                <w:rFonts w:eastAsia="黑体"/>
                <w:bCs/>
                <w:sz w:val="21"/>
                <w:szCs w:val="21"/>
              </w:rPr>
              <w:t>）</w:t>
            </w:r>
          </w:p>
        </w:tc>
        <w:tc>
          <w:tcPr>
            <w:tcW w:w="979" w:type="pct"/>
            <w:gridSpan w:val="2"/>
            <w:tcBorders>
              <w:tl2br w:val="nil"/>
              <w:tr2bl w:val="nil"/>
            </w:tcBorders>
            <w:noWrap w:val="0"/>
            <w:vAlign w:val="center"/>
          </w:tcPr>
          <w:p>
            <w:pPr>
              <w:jc w:val="center"/>
              <w:rPr>
                <w:rFonts w:eastAsia="黑体"/>
                <w:sz w:val="21"/>
                <w:szCs w:val="21"/>
              </w:rPr>
            </w:pPr>
            <w:r>
              <w:rPr>
                <w:rFonts w:hint="eastAsia" w:eastAsia="黑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restart"/>
            <w:tcBorders>
              <w:tl2br w:val="nil"/>
              <w:tr2bl w:val="nil"/>
            </w:tcBorders>
            <w:noWrap w:val="0"/>
            <w:textDirection w:val="tbRlV"/>
            <w:vAlign w:val="center"/>
          </w:tcPr>
          <w:p>
            <w:pPr>
              <w:jc w:val="center"/>
              <w:rPr>
                <w:rFonts w:eastAsia="黑体"/>
                <w:bCs/>
                <w:sz w:val="21"/>
                <w:szCs w:val="21"/>
              </w:rPr>
            </w:pPr>
            <w:r>
              <w:rPr>
                <w:rFonts w:eastAsia="黑体"/>
                <w:bCs/>
                <w:sz w:val="21"/>
                <w:szCs w:val="21"/>
              </w:rPr>
              <w:t>燃烧爆炸危险性</w:t>
            </w: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燃烧性</w:t>
            </w:r>
          </w:p>
        </w:tc>
        <w:tc>
          <w:tcPr>
            <w:tcW w:w="1494"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可燃</w:t>
            </w:r>
          </w:p>
        </w:tc>
        <w:tc>
          <w:tcPr>
            <w:tcW w:w="1450" w:type="pct"/>
            <w:gridSpan w:val="4"/>
            <w:tcBorders>
              <w:tl2br w:val="nil"/>
              <w:tr2bl w:val="nil"/>
            </w:tcBorders>
            <w:noWrap w:val="0"/>
            <w:vAlign w:val="center"/>
          </w:tcPr>
          <w:p>
            <w:pPr>
              <w:jc w:val="center"/>
              <w:rPr>
                <w:rFonts w:eastAsia="黑体"/>
                <w:bCs/>
                <w:sz w:val="21"/>
                <w:szCs w:val="21"/>
              </w:rPr>
            </w:pPr>
            <w:r>
              <w:rPr>
                <w:rFonts w:eastAsia="黑体"/>
                <w:bCs/>
                <w:sz w:val="21"/>
                <w:szCs w:val="21"/>
              </w:rPr>
              <w:t>闪点（℃）</w:t>
            </w:r>
          </w:p>
        </w:tc>
        <w:tc>
          <w:tcPr>
            <w:tcW w:w="979" w:type="pct"/>
            <w:gridSpan w:val="2"/>
            <w:tcBorders>
              <w:tl2br w:val="nil"/>
              <w:tr2bl w:val="nil"/>
            </w:tcBorders>
            <w:noWrap w:val="0"/>
            <w:vAlign w:val="center"/>
          </w:tcPr>
          <w:p>
            <w:pPr>
              <w:jc w:val="center"/>
              <w:rPr>
                <w:rFonts w:eastAsia="黑体"/>
                <w:sz w:val="21"/>
                <w:szCs w:val="21"/>
              </w:rPr>
            </w:pPr>
            <w:r>
              <w:rPr>
                <w:rFonts w:eastAsia="黑体"/>
                <w:sz w:val="21"/>
                <w:szCs w:val="21"/>
              </w:rPr>
              <w:t>76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爆炸极限（</w:t>
            </w:r>
            <w:r>
              <w:rPr>
                <w:rFonts w:hint="eastAsia" w:eastAsia="黑体"/>
                <w:bCs/>
                <w:sz w:val="21"/>
                <w:szCs w:val="21"/>
              </w:rPr>
              <w:t>%</w:t>
            </w:r>
            <w:r>
              <w:rPr>
                <w:rFonts w:eastAsia="黑体"/>
                <w:bCs/>
                <w:sz w:val="21"/>
                <w:szCs w:val="21"/>
              </w:rPr>
              <w:t>）</w:t>
            </w:r>
          </w:p>
        </w:tc>
        <w:tc>
          <w:tcPr>
            <w:tcW w:w="1494"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无资料</w:t>
            </w:r>
          </w:p>
        </w:tc>
        <w:tc>
          <w:tcPr>
            <w:tcW w:w="1450" w:type="pct"/>
            <w:gridSpan w:val="4"/>
            <w:tcBorders>
              <w:tl2br w:val="nil"/>
              <w:tr2bl w:val="nil"/>
            </w:tcBorders>
            <w:noWrap w:val="0"/>
            <w:vAlign w:val="center"/>
          </w:tcPr>
          <w:p>
            <w:pPr>
              <w:jc w:val="center"/>
              <w:rPr>
                <w:rFonts w:eastAsia="黑体"/>
                <w:bCs/>
                <w:sz w:val="21"/>
                <w:szCs w:val="21"/>
              </w:rPr>
            </w:pPr>
            <w:r>
              <w:rPr>
                <w:rFonts w:eastAsia="黑体"/>
                <w:bCs/>
                <w:sz w:val="21"/>
                <w:szCs w:val="21"/>
              </w:rPr>
              <w:t>最小点火能（MJ）</w:t>
            </w:r>
          </w:p>
        </w:tc>
        <w:tc>
          <w:tcPr>
            <w:tcW w:w="979" w:type="pct"/>
            <w:gridSpan w:val="2"/>
            <w:tcBorders>
              <w:tl2br w:val="nil"/>
              <w:tr2bl w:val="nil"/>
            </w:tcBorders>
            <w:noWrap w:val="0"/>
            <w:vAlign w:val="center"/>
          </w:tcPr>
          <w:p>
            <w:pPr>
              <w:jc w:val="center"/>
              <w:rPr>
                <w:rFonts w:eastAsia="黑体"/>
                <w:sz w:val="21"/>
                <w:szCs w:val="21"/>
              </w:rPr>
            </w:pPr>
            <w:r>
              <w:rPr>
                <w:rFonts w:hint="eastAsia" w:eastAsia="黑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引燃温度（℃）</w:t>
            </w:r>
          </w:p>
        </w:tc>
        <w:tc>
          <w:tcPr>
            <w:tcW w:w="1494" w:type="pct"/>
            <w:gridSpan w:val="3"/>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248</w:t>
            </w:r>
          </w:p>
        </w:tc>
        <w:tc>
          <w:tcPr>
            <w:tcW w:w="1450" w:type="pct"/>
            <w:gridSpan w:val="4"/>
            <w:tcBorders>
              <w:tl2br w:val="nil"/>
              <w:tr2bl w:val="nil"/>
            </w:tcBorders>
            <w:noWrap w:val="0"/>
            <w:vAlign w:val="center"/>
          </w:tcPr>
          <w:p>
            <w:pPr>
              <w:jc w:val="center"/>
              <w:rPr>
                <w:rFonts w:eastAsia="黑体"/>
                <w:bCs/>
                <w:sz w:val="21"/>
                <w:szCs w:val="21"/>
              </w:rPr>
            </w:pPr>
            <w:r>
              <w:rPr>
                <w:rFonts w:eastAsia="黑体"/>
                <w:bCs/>
                <w:sz w:val="21"/>
                <w:szCs w:val="21"/>
              </w:rPr>
              <w:t>最大爆炸压力（Mpa）</w:t>
            </w:r>
          </w:p>
        </w:tc>
        <w:tc>
          <w:tcPr>
            <w:tcW w:w="979" w:type="pct"/>
            <w:gridSpan w:val="2"/>
            <w:tcBorders>
              <w:tl2br w:val="nil"/>
              <w:tr2bl w:val="nil"/>
            </w:tcBorders>
            <w:noWrap w:val="0"/>
            <w:vAlign w:val="center"/>
          </w:tcPr>
          <w:p>
            <w:pPr>
              <w:jc w:val="center"/>
              <w:rPr>
                <w:rFonts w:eastAsia="黑体"/>
                <w:sz w:val="21"/>
                <w:szCs w:val="21"/>
              </w:rPr>
            </w:pPr>
            <w:r>
              <w:rPr>
                <w:rFonts w:hint="eastAsia" w:eastAsia="黑体"/>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危险特性</w:t>
            </w:r>
          </w:p>
        </w:tc>
        <w:tc>
          <w:tcPr>
            <w:tcW w:w="3924" w:type="pct"/>
            <w:gridSpan w:val="9"/>
            <w:tcBorders>
              <w:tl2br w:val="nil"/>
              <w:tr2bl w:val="nil"/>
            </w:tcBorders>
            <w:noWrap w:val="0"/>
            <w:vAlign w:val="center"/>
          </w:tcPr>
          <w:p>
            <w:pPr>
              <w:spacing w:line="240" w:lineRule="exact"/>
              <w:rPr>
                <w:color w:val="000000"/>
                <w:kern w:val="0"/>
                <w:sz w:val="21"/>
                <w:szCs w:val="21"/>
              </w:rPr>
            </w:pPr>
            <w:r>
              <w:rPr>
                <w:color w:val="000000"/>
                <w:kern w:val="0"/>
                <w:sz w:val="21"/>
                <w:szCs w:val="21"/>
              </w:rPr>
              <w:t>遇明火、高热可燃。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灭火方法</w:t>
            </w:r>
          </w:p>
        </w:tc>
        <w:tc>
          <w:tcPr>
            <w:tcW w:w="3924" w:type="pct"/>
            <w:gridSpan w:val="9"/>
            <w:tcBorders>
              <w:tl2br w:val="nil"/>
              <w:tr2bl w:val="nil"/>
            </w:tcBorders>
            <w:noWrap w:val="0"/>
            <w:vAlign w:val="center"/>
          </w:tcPr>
          <w:p>
            <w:pPr>
              <w:spacing w:line="240" w:lineRule="exact"/>
              <w:rPr>
                <w:color w:val="000000"/>
                <w:kern w:val="0"/>
                <w:sz w:val="21"/>
                <w:szCs w:val="21"/>
              </w:rPr>
            </w:pPr>
            <w:r>
              <w:rPr>
                <w:color w:val="000000"/>
                <w:kern w:val="0"/>
                <w:sz w:val="21"/>
                <w:szCs w:val="21"/>
              </w:rPr>
              <w:t>消防人员须佩戴防毒面具、穿全身消防服，在上风向灭火。尽可能将容器从火场移至空旷处。喷水保持火场容器冷却，直至灭火结束。处在火场中的容器若已变色或从安全泄压装置中产生声音，必须马上撤离。</w:t>
            </w:r>
          </w:p>
          <w:p>
            <w:pPr>
              <w:spacing w:line="240" w:lineRule="exact"/>
              <w:rPr>
                <w:color w:val="000000"/>
                <w:kern w:val="0"/>
                <w:sz w:val="21"/>
                <w:szCs w:val="21"/>
              </w:rPr>
            </w:pPr>
            <w:r>
              <w:rPr>
                <w:color w:val="000000"/>
                <w:kern w:val="0"/>
                <w:sz w:val="21"/>
                <w:szCs w:val="21"/>
              </w:rPr>
              <w:t>灭火剂：雾状水、泡沫、干粉、二氧化碳、砂土。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禁忌物</w:t>
            </w:r>
          </w:p>
        </w:tc>
        <w:tc>
          <w:tcPr>
            <w:tcW w:w="2133" w:type="pct"/>
            <w:gridSpan w:val="4"/>
            <w:tcBorders>
              <w:tl2br w:val="nil"/>
              <w:tr2bl w:val="nil"/>
            </w:tcBorders>
            <w:noWrap w:val="0"/>
            <w:vAlign w:val="center"/>
          </w:tcPr>
          <w:p>
            <w:pPr>
              <w:spacing w:line="240" w:lineRule="exact"/>
              <w:jc w:val="center"/>
              <w:rPr>
                <w:color w:val="000000"/>
                <w:kern w:val="0"/>
                <w:sz w:val="21"/>
                <w:szCs w:val="21"/>
              </w:rPr>
            </w:pPr>
            <w:r>
              <w:rPr>
                <w:rFonts w:hint="eastAsia"/>
                <w:color w:val="000000"/>
                <w:kern w:val="0"/>
                <w:sz w:val="21"/>
                <w:szCs w:val="21"/>
              </w:rPr>
              <w:t>--</w:t>
            </w:r>
          </w:p>
        </w:tc>
        <w:tc>
          <w:tcPr>
            <w:tcW w:w="1160" w:type="pct"/>
            <w:gridSpan w:val="4"/>
            <w:tcBorders>
              <w:tl2br w:val="nil"/>
              <w:tr2bl w:val="nil"/>
            </w:tcBorders>
            <w:noWrap w:val="0"/>
            <w:vAlign w:val="center"/>
          </w:tcPr>
          <w:p>
            <w:pPr>
              <w:jc w:val="both"/>
              <w:rPr>
                <w:rFonts w:eastAsia="黑体"/>
                <w:bCs/>
                <w:sz w:val="21"/>
                <w:szCs w:val="21"/>
              </w:rPr>
            </w:pPr>
            <w:r>
              <w:rPr>
                <w:rFonts w:eastAsia="黑体"/>
                <w:bCs/>
                <w:sz w:val="21"/>
                <w:szCs w:val="21"/>
              </w:rPr>
              <w:t>稳定性</w:t>
            </w:r>
          </w:p>
        </w:tc>
        <w:tc>
          <w:tcPr>
            <w:tcW w:w="630" w:type="pct"/>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稳定</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燃烧产物</w:t>
            </w:r>
          </w:p>
        </w:tc>
        <w:tc>
          <w:tcPr>
            <w:tcW w:w="2133" w:type="pct"/>
            <w:gridSpan w:val="4"/>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一氧化碳、二氧化碳</w:t>
            </w:r>
          </w:p>
        </w:tc>
        <w:tc>
          <w:tcPr>
            <w:tcW w:w="1160" w:type="pct"/>
            <w:gridSpan w:val="4"/>
            <w:tcBorders>
              <w:tl2br w:val="nil"/>
              <w:tr2bl w:val="nil"/>
            </w:tcBorders>
            <w:noWrap w:val="0"/>
            <w:vAlign w:val="center"/>
          </w:tcPr>
          <w:p>
            <w:pPr>
              <w:jc w:val="both"/>
              <w:rPr>
                <w:rFonts w:eastAsia="黑体"/>
                <w:bCs/>
                <w:sz w:val="21"/>
                <w:szCs w:val="21"/>
              </w:rPr>
            </w:pPr>
            <w:r>
              <w:rPr>
                <w:rFonts w:eastAsia="黑体"/>
                <w:bCs/>
                <w:sz w:val="21"/>
                <w:szCs w:val="21"/>
              </w:rPr>
              <w:t>聚合危害</w:t>
            </w:r>
          </w:p>
        </w:tc>
        <w:tc>
          <w:tcPr>
            <w:tcW w:w="630" w:type="pct"/>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不聚合</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restart"/>
            <w:tcBorders>
              <w:tl2br w:val="nil"/>
              <w:tr2bl w:val="nil"/>
            </w:tcBorders>
            <w:noWrap w:val="0"/>
            <w:textDirection w:val="tbRlV"/>
            <w:vAlign w:val="center"/>
          </w:tcPr>
          <w:p>
            <w:pPr>
              <w:jc w:val="center"/>
              <w:rPr>
                <w:rFonts w:eastAsia="黑体"/>
                <w:bCs/>
                <w:sz w:val="21"/>
                <w:szCs w:val="21"/>
              </w:rPr>
            </w:pPr>
            <w:r>
              <w:rPr>
                <w:rFonts w:eastAsia="黑体"/>
                <w:bCs/>
                <w:sz w:val="21"/>
                <w:szCs w:val="21"/>
              </w:rPr>
              <w:t>毒性及健康危害</w:t>
            </w:r>
          </w:p>
        </w:tc>
        <w:tc>
          <w:tcPr>
            <w:tcW w:w="771" w:type="pct"/>
            <w:gridSpan w:val="2"/>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急性毒性</w:t>
            </w:r>
          </w:p>
        </w:tc>
        <w:tc>
          <w:tcPr>
            <w:tcW w:w="1494" w:type="pct"/>
            <w:gridSpan w:val="3"/>
            <w:tcBorders>
              <w:tl2br w:val="nil"/>
              <w:tr2bl w:val="nil"/>
            </w:tcBorders>
            <w:noWrap w:val="0"/>
            <w:vAlign w:val="center"/>
          </w:tcPr>
          <w:p>
            <w:pPr>
              <w:spacing w:line="240" w:lineRule="exact"/>
              <w:jc w:val="center"/>
              <w:rPr>
                <w:rFonts w:eastAsia="黑体"/>
                <w:sz w:val="21"/>
                <w:szCs w:val="21"/>
              </w:rPr>
            </w:pPr>
            <w:r>
              <w:rPr>
                <w:color w:val="000000"/>
                <w:kern w:val="0"/>
                <w:sz w:val="21"/>
                <w:szCs w:val="21"/>
              </w:rPr>
              <w:t>LD</w:t>
            </w:r>
            <w:r>
              <w:rPr>
                <w:color w:val="000000"/>
                <w:kern w:val="0"/>
                <w:sz w:val="21"/>
                <w:szCs w:val="21"/>
                <w:vertAlign w:val="subscript"/>
              </w:rPr>
              <w:t>50</w:t>
            </w:r>
            <w:r>
              <w:rPr>
                <w:color w:val="000000"/>
                <w:kern w:val="0"/>
                <w:sz w:val="21"/>
                <w:szCs w:val="21"/>
              </w:rPr>
              <w:t>（mg/kg，大鼠经口）</w:t>
            </w:r>
          </w:p>
        </w:tc>
        <w:tc>
          <w:tcPr>
            <w:tcW w:w="639" w:type="pct"/>
            <w:tcBorders>
              <w:tl2br w:val="nil"/>
              <w:tr2bl w:val="nil"/>
            </w:tcBorders>
            <w:noWrap w:val="0"/>
            <w:vAlign w:val="center"/>
          </w:tcPr>
          <w:p>
            <w:pPr>
              <w:jc w:val="center"/>
              <w:rPr>
                <w:rFonts w:eastAsia="黑体"/>
                <w:sz w:val="21"/>
                <w:szCs w:val="21"/>
              </w:rPr>
            </w:pPr>
            <w:r>
              <w:rPr>
                <w:rFonts w:eastAsia="黑体"/>
                <w:sz w:val="21"/>
                <w:szCs w:val="21"/>
              </w:rPr>
              <w:t>无资料</w:t>
            </w:r>
          </w:p>
        </w:tc>
        <w:tc>
          <w:tcPr>
            <w:tcW w:w="1160" w:type="pct"/>
            <w:gridSpan w:val="4"/>
            <w:tcBorders>
              <w:tl2br w:val="nil"/>
              <w:tr2bl w:val="nil"/>
            </w:tcBorders>
            <w:noWrap w:val="0"/>
            <w:vAlign w:val="center"/>
          </w:tcPr>
          <w:p>
            <w:pPr>
              <w:jc w:val="center"/>
              <w:rPr>
                <w:rFonts w:eastAsia="黑体"/>
                <w:sz w:val="21"/>
                <w:szCs w:val="21"/>
              </w:rPr>
            </w:pPr>
            <w:r>
              <w:rPr>
                <w:rFonts w:eastAsia="黑体"/>
                <w:bCs/>
                <w:sz w:val="21"/>
                <w:szCs w:val="21"/>
              </w:rPr>
              <w:t>LC</w:t>
            </w:r>
            <w:r>
              <w:rPr>
                <w:rFonts w:eastAsia="黑体"/>
                <w:bCs/>
                <w:sz w:val="21"/>
                <w:szCs w:val="21"/>
                <w:vertAlign w:val="subscript"/>
              </w:rPr>
              <w:t>50</w:t>
            </w:r>
            <w:r>
              <w:rPr>
                <w:rFonts w:eastAsia="黑体"/>
                <w:bCs/>
                <w:sz w:val="21"/>
                <w:szCs w:val="21"/>
              </w:rPr>
              <w:t>（mg/kg）</w:t>
            </w:r>
          </w:p>
        </w:tc>
        <w:tc>
          <w:tcPr>
            <w:tcW w:w="630" w:type="pct"/>
            <w:tcBorders>
              <w:tl2br w:val="nil"/>
              <w:tr2bl w:val="nil"/>
            </w:tcBorders>
            <w:noWrap w:val="0"/>
            <w:vAlign w:val="center"/>
          </w:tcPr>
          <w:p>
            <w:pPr>
              <w:spacing w:line="240" w:lineRule="exact"/>
              <w:jc w:val="center"/>
              <w:rPr>
                <w:color w:val="000000"/>
                <w:kern w:val="0"/>
                <w:sz w:val="21"/>
                <w:szCs w:val="21"/>
              </w:rPr>
            </w:pPr>
            <w:r>
              <w:rPr>
                <w:color w:val="000000"/>
                <w:kern w:val="0"/>
                <w:sz w:val="21"/>
                <w:szCs w:val="21"/>
              </w:rPr>
              <w:t>无资料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vMerge w:val="restart"/>
            <w:tcBorders>
              <w:tl2br w:val="nil"/>
              <w:tr2bl w:val="nil"/>
            </w:tcBorders>
            <w:noWrap w:val="0"/>
            <w:vAlign w:val="center"/>
          </w:tcPr>
          <w:p>
            <w:pPr>
              <w:ind w:left="0" w:leftChars="0" w:firstLine="0" w:firstLineChars="0"/>
              <w:jc w:val="both"/>
              <w:rPr>
                <w:rFonts w:eastAsia="黑体"/>
                <w:bCs/>
                <w:sz w:val="21"/>
                <w:szCs w:val="21"/>
              </w:rPr>
            </w:pPr>
            <w:r>
              <w:rPr>
                <w:rFonts w:eastAsia="黑体"/>
                <w:bCs/>
                <w:sz w:val="21"/>
                <w:szCs w:val="21"/>
              </w:rPr>
              <w:t>健康危害</w:t>
            </w:r>
          </w:p>
        </w:tc>
        <w:tc>
          <w:tcPr>
            <w:tcW w:w="2133" w:type="pct"/>
            <w:gridSpan w:val="4"/>
            <w:tcBorders>
              <w:tl2br w:val="nil"/>
              <w:tr2bl w:val="nil"/>
            </w:tcBorders>
            <w:noWrap w:val="0"/>
            <w:vAlign w:val="center"/>
          </w:tcPr>
          <w:p>
            <w:pPr>
              <w:jc w:val="center"/>
              <w:rPr>
                <w:rFonts w:eastAsia="黑体"/>
                <w:bCs/>
                <w:sz w:val="21"/>
                <w:szCs w:val="21"/>
              </w:rPr>
            </w:pPr>
            <w:r>
              <w:rPr>
                <w:rFonts w:eastAsia="黑体"/>
                <w:bCs/>
                <w:sz w:val="21"/>
                <w:szCs w:val="21"/>
              </w:rPr>
              <w:t>车间卫生标准</w:t>
            </w:r>
          </w:p>
        </w:tc>
        <w:tc>
          <w:tcPr>
            <w:tcW w:w="1790" w:type="pct"/>
            <w:gridSpan w:val="5"/>
            <w:tcBorders>
              <w:tl2br w:val="nil"/>
              <w:tr2bl w:val="nil"/>
            </w:tcBorders>
            <w:noWrap w:val="0"/>
            <w:vAlign w:val="center"/>
          </w:tcPr>
          <w:p>
            <w:pPr>
              <w:jc w:val="center"/>
              <w:rPr>
                <w:rFonts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vMerge w:val="continue"/>
            <w:tcBorders>
              <w:tl2br w:val="nil"/>
              <w:tr2bl w:val="nil"/>
            </w:tcBorders>
            <w:noWrap w:val="0"/>
            <w:vAlign w:val="center"/>
          </w:tcPr>
          <w:p>
            <w:pPr>
              <w:rPr>
                <w:rFonts w:eastAsia="黑体"/>
                <w:sz w:val="21"/>
                <w:szCs w:val="21"/>
              </w:rPr>
            </w:pPr>
          </w:p>
        </w:tc>
        <w:tc>
          <w:tcPr>
            <w:tcW w:w="771" w:type="pct"/>
            <w:gridSpan w:val="2"/>
            <w:vMerge w:val="continue"/>
            <w:tcBorders>
              <w:tl2br w:val="nil"/>
              <w:tr2bl w:val="nil"/>
            </w:tcBorders>
            <w:noWrap w:val="0"/>
            <w:vAlign w:val="center"/>
          </w:tcPr>
          <w:p>
            <w:pPr>
              <w:rPr>
                <w:rFonts w:eastAsia="黑体"/>
                <w:sz w:val="21"/>
                <w:szCs w:val="21"/>
              </w:rPr>
            </w:pPr>
          </w:p>
        </w:tc>
        <w:tc>
          <w:tcPr>
            <w:tcW w:w="3924" w:type="pct"/>
            <w:gridSpan w:val="9"/>
            <w:tcBorders>
              <w:tl2br w:val="nil"/>
              <w:tr2bl w:val="nil"/>
            </w:tcBorders>
            <w:noWrap w:val="0"/>
            <w:vAlign w:val="center"/>
          </w:tcPr>
          <w:p>
            <w:pPr>
              <w:spacing w:line="240" w:lineRule="exact"/>
              <w:rPr>
                <w:rFonts w:eastAsia="黑体"/>
                <w:sz w:val="21"/>
                <w:szCs w:val="21"/>
              </w:rPr>
            </w:pPr>
            <w:r>
              <w:rPr>
                <w:color w:val="000000"/>
                <w:kern w:val="0"/>
                <w:sz w:val="21"/>
                <w:szCs w:val="21"/>
              </w:rPr>
              <w:t>侵入途径：吸如、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tcBorders>
              <w:tl2br w:val="nil"/>
              <w:tr2bl w:val="nil"/>
            </w:tcBorders>
            <w:noWrap w:val="0"/>
            <w:textDirection w:val="tbRlV"/>
            <w:vAlign w:val="center"/>
          </w:tcPr>
          <w:p>
            <w:pPr>
              <w:jc w:val="center"/>
              <w:rPr>
                <w:rFonts w:eastAsia="黑体"/>
                <w:bCs/>
                <w:sz w:val="21"/>
                <w:szCs w:val="21"/>
              </w:rPr>
            </w:pPr>
            <w:r>
              <w:rPr>
                <w:rFonts w:eastAsia="黑体"/>
                <w:bCs/>
                <w:sz w:val="21"/>
                <w:szCs w:val="21"/>
              </w:rPr>
              <w:t>急救</w:t>
            </w:r>
          </w:p>
        </w:tc>
        <w:tc>
          <w:tcPr>
            <w:tcW w:w="4695" w:type="pct"/>
            <w:gridSpan w:val="11"/>
            <w:tcBorders>
              <w:tl2br w:val="nil"/>
              <w:tr2bl w:val="nil"/>
            </w:tcBorders>
            <w:noWrap w:val="0"/>
            <w:vAlign w:val="center"/>
          </w:tcPr>
          <w:p>
            <w:pPr>
              <w:spacing w:line="240" w:lineRule="exact"/>
              <w:rPr>
                <w:color w:val="000000"/>
                <w:kern w:val="0"/>
                <w:sz w:val="21"/>
                <w:szCs w:val="21"/>
              </w:rPr>
            </w:pPr>
            <w:r>
              <w:rPr>
                <w:color w:val="000000"/>
                <w:kern w:val="0"/>
                <w:sz w:val="21"/>
                <w:szCs w:val="21"/>
              </w:rPr>
              <w:t>皮肤接触：立即脱去被污染的衣着，用大量清水冲洗；眼睛接触：立即提起眼睑，用大量流动清水或生理盐水冲洗，就医；吸入：迅速脱离现场至空气新鲜处，保持呼吸道通畅，如呼吸困难，给输氧；如呼吸停止，立即进行人工呼吸，就医；食入：饮足量温水，催吐，就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tcBorders>
              <w:tl2br w:val="nil"/>
              <w:tr2bl w:val="nil"/>
            </w:tcBorders>
            <w:noWrap w:val="0"/>
            <w:textDirection w:val="tbRlV"/>
            <w:vAlign w:val="center"/>
          </w:tcPr>
          <w:p>
            <w:pPr>
              <w:jc w:val="center"/>
              <w:rPr>
                <w:rFonts w:eastAsia="黑体"/>
                <w:bCs/>
                <w:sz w:val="21"/>
                <w:szCs w:val="21"/>
              </w:rPr>
            </w:pPr>
            <w:r>
              <w:rPr>
                <w:rFonts w:eastAsia="黑体"/>
                <w:bCs/>
                <w:sz w:val="21"/>
                <w:szCs w:val="21"/>
              </w:rPr>
              <w:t>防护</w:t>
            </w:r>
          </w:p>
        </w:tc>
        <w:tc>
          <w:tcPr>
            <w:tcW w:w="4695" w:type="pct"/>
            <w:gridSpan w:val="11"/>
            <w:tcBorders>
              <w:tl2br w:val="nil"/>
              <w:tr2bl w:val="nil"/>
            </w:tcBorders>
            <w:noWrap w:val="0"/>
            <w:vAlign w:val="center"/>
          </w:tcPr>
          <w:p>
            <w:pPr>
              <w:spacing w:line="240" w:lineRule="exact"/>
              <w:rPr>
                <w:color w:val="000000"/>
                <w:kern w:val="0"/>
                <w:sz w:val="21"/>
                <w:szCs w:val="21"/>
              </w:rPr>
            </w:pPr>
            <w:r>
              <w:rPr>
                <w:color w:val="000000"/>
                <w:kern w:val="0"/>
                <w:sz w:val="21"/>
                <w:szCs w:val="21"/>
              </w:rPr>
              <w:t>工程控制：密闭操作，注意通风；呼吸系统防护：空气中浓度超标时，建议佩戴自吸过滤式防毒面具（半面罩）。紧急事态抢救或撤离时，应该佩戴空气呼吸器。眼睛防护：戴化学安全防护眼镜。身体防护：穿防毒物渗透工作服；手防护：戴橡胶耐油手套；其他：工作现场严禁吸烟。避免长期反复接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tcBorders>
              <w:tl2br w:val="nil"/>
              <w:tr2bl w:val="nil"/>
            </w:tcBorders>
            <w:noWrap w:val="0"/>
            <w:textDirection w:val="tbRlV"/>
            <w:vAlign w:val="center"/>
          </w:tcPr>
          <w:p>
            <w:pPr>
              <w:jc w:val="center"/>
              <w:rPr>
                <w:rFonts w:eastAsia="黑体"/>
                <w:bCs/>
                <w:sz w:val="21"/>
                <w:szCs w:val="21"/>
              </w:rPr>
            </w:pPr>
            <w:r>
              <w:rPr>
                <w:rFonts w:eastAsia="黑体"/>
                <w:bCs/>
                <w:sz w:val="21"/>
                <w:szCs w:val="21"/>
              </w:rPr>
              <w:t>泄漏处理</w:t>
            </w:r>
          </w:p>
        </w:tc>
        <w:tc>
          <w:tcPr>
            <w:tcW w:w="4695" w:type="pct"/>
            <w:gridSpan w:val="11"/>
            <w:tcBorders>
              <w:tl2br w:val="nil"/>
              <w:tr2bl w:val="nil"/>
            </w:tcBorders>
            <w:noWrap w:val="0"/>
            <w:vAlign w:val="center"/>
          </w:tcPr>
          <w:p>
            <w:pPr>
              <w:spacing w:line="240" w:lineRule="exact"/>
              <w:rPr>
                <w:color w:val="000000"/>
                <w:kern w:val="0"/>
                <w:sz w:val="21"/>
                <w:szCs w:val="21"/>
              </w:rPr>
            </w:pPr>
            <w:r>
              <w:rPr>
                <w:color w:val="000000"/>
                <w:kern w:val="0"/>
                <w:sz w:val="21"/>
                <w:szCs w:val="21"/>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大量泄漏：构筑围堤或挖坑收容。用泵转移至槽车或专用收集器内，回收或运至废物处理场所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304" w:type="pct"/>
            <w:tcBorders>
              <w:tl2br w:val="nil"/>
              <w:tr2bl w:val="nil"/>
            </w:tcBorders>
            <w:noWrap w:val="0"/>
            <w:textDirection w:val="tbRlV"/>
            <w:vAlign w:val="center"/>
          </w:tcPr>
          <w:p>
            <w:pPr>
              <w:jc w:val="center"/>
              <w:rPr>
                <w:rFonts w:eastAsia="黑体"/>
                <w:bCs/>
                <w:sz w:val="21"/>
                <w:szCs w:val="21"/>
              </w:rPr>
            </w:pPr>
            <w:r>
              <w:rPr>
                <w:rFonts w:eastAsia="黑体"/>
                <w:bCs/>
                <w:sz w:val="21"/>
                <w:szCs w:val="21"/>
              </w:rPr>
              <w:t>储运</w:t>
            </w:r>
          </w:p>
        </w:tc>
        <w:tc>
          <w:tcPr>
            <w:tcW w:w="4695" w:type="pct"/>
            <w:gridSpan w:val="11"/>
            <w:tcBorders>
              <w:tl2br w:val="nil"/>
              <w:tr2bl w:val="nil"/>
            </w:tcBorders>
            <w:noWrap w:val="0"/>
            <w:vAlign w:val="center"/>
          </w:tcPr>
          <w:p>
            <w:pPr>
              <w:spacing w:line="240" w:lineRule="exact"/>
              <w:rPr>
                <w:color w:val="000000"/>
                <w:kern w:val="0"/>
                <w:sz w:val="21"/>
                <w:szCs w:val="21"/>
              </w:rPr>
            </w:pPr>
            <w:r>
              <w:rPr>
                <w:color w:val="000000"/>
                <w:kern w:val="0"/>
                <w:sz w:val="21"/>
                <w:szCs w:val="21"/>
              </w:rPr>
              <w:t>储存于阴凉、通风的库房。远离火种、热源。应与氧化剂分开存放，切忌混储。配备相应品种和数量的消防器材。储区应备有泄漏应急处理设备和合适的收容材料。</w:t>
            </w:r>
          </w:p>
          <w:p>
            <w:pPr>
              <w:spacing w:line="240" w:lineRule="exact"/>
              <w:rPr>
                <w:color w:val="000000"/>
                <w:kern w:val="0"/>
                <w:sz w:val="21"/>
                <w:szCs w:val="21"/>
              </w:rPr>
            </w:pPr>
            <w:r>
              <w:rPr>
                <w:color w:val="000000"/>
                <w:kern w:val="0"/>
                <w:sz w:val="21"/>
                <w:szCs w:val="21"/>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bookmarkEnd w:id="19"/>
      <w:bookmarkEnd w:id="20"/>
    </w:tbl>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涉及环境风险物质情况</w:t>
      </w:r>
    </w:p>
    <w:p>
      <w:pPr>
        <w:spacing w:line="420" w:lineRule="exact"/>
        <w:ind w:firstLine="480"/>
      </w:pPr>
      <w:r>
        <w:t>根据</w:t>
      </w:r>
      <w:r>
        <w:rPr>
          <w:rFonts w:hint="eastAsia"/>
        </w:rPr>
        <w:t>《企业突发环境事件风险分级方法》（HJ491-2018）</w:t>
      </w:r>
      <w:r>
        <w:t>等相</w:t>
      </w:r>
      <w:r>
        <w:rPr>
          <w:color w:val="000000"/>
        </w:rPr>
        <w:t>关资料来对其风险危害特性进行识别</w:t>
      </w:r>
      <w:r>
        <w:rPr>
          <w:rFonts w:hint="eastAsia"/>
          <w:color w:val="000000"/>
        </w:rPr>
        <w:t>，</w:t>
      </w:r>
      <w:r>
        <w:rPr>
          <w:rFonts w:hint="eastAsia"/>
          <w:lang w:eastAsia="zh-CN"/>
        </w:rPr>
        <w:t>山东永利新能源车业有限公司</w:t>
      </w:r>
      <w:r>
        <w:rPr>
          <w:rFonts w:hint="eastAsia"/>
          <w:color w:val="000000"/>
        </w:rPr>
        <w:t>厂区内涉及的风险物质</w:t>
      </w:r>
      <w:r>
        <w:rPr>
          <w:rFonts w:hint="eastAsia"/>
          <w:color w:val="000000"/>
          <w:lang w:eastAsia="zh-CN"/>
        </w:rPr>
        <w:t>见表</w:t>
      </w:r>
      <w:r>
        <w:rPr>
          <w:rFonts w:hint="eastAsia"/>
          <w:color w:val="000000"/>
          <w:lang w:val="en-US" w:eastAsia="zh-CN"/>
        </w:rPr>
        <w:t>3-15</w:t>
      </w:r>
      <w:r>
        <w:rPr>
          <w:rFonts w:hint="eastAsia"/>
          <w:color w:val="000000"/>
        </w:rPr>
        <w:t>。</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生产设施风险识别</w:t>
      </w:r>
    </w:p>
    <w:p>
      <w:pPr>
        <w:ind w:firstLine="480"/>
      </w:pPr>
      <w:r>
        <w:t>项目涉及风险识别</w:t>
      </w:r>
      <w:r>
        <w:rPr>
          <w:rFonts w:hint="eastAsia"/>
          <w:lang w:eastAsia="zh-CN"/>
        </w:rPr>
        <w:t>场所</w:t>
      </w:r>
      <w:r>
        <w:t>具体情况见表</w:t>
      </w:r>
      <w:r>
        <w:rPr>
          <w:rFonts w:hint="eastAsia"/>
        </w:rPr>
        <w:t>3-1</w:t>
      </w:r>
      <w:r>
        <w:rPr>
          <w:rFonts w:hint="eastAsia"/>
          <w:lang w:val="en-US" w:eastAsia="zh-CN"/>
        </w:rPr>
        <w:t>8</w:t>
      </w:r>
      <w:r>
        <w:t>。</w:t>
      </w:r>
    </w:p>
    <w:p>
      <w:pPr>
        <w:ind w:firstLine="420"/>
        <w:jc w:val="center"/>
        <w:rPr>
          <w:rFonts w:eastAsia="黑体"/>
          <w:sz w:val="21"/>
          <w:szCs w:val="21"/>
        </w:rPr>
      </w:pPr>
      <w:r>
        <w:rPr>
          <w:rFonts w:eastAsia="黑体"/>
          <w:sz w:val="21"/>
          <w:szCs w:val="21"/>
        </w:rPr>
        <w:t>表3-</w:t>
      </w:r>
      <w:r>
        <w:rPr>
          <w:rFonts w:hint="eastAsia" w:eastAsia="黑体"/>
          <w:sz w:val="21"/>
          <w:szCs w:val="21"/>
        </w:rPr>
        <w:t>1</w:t>
      </w:r>
      <w:r>
        <w:rPr>
          <w:rFonts w:hint="eastAsia" w:eastAsia="黑体"/>
          <w:sz w:val="21"/>
          <w:szCs w:val="21"/>
          <w:lang w:val="en-US" w:eastAsia="zh-CN"/>
        </w:rPr>
        <w:t>8</w:t>
      </w:r>
      <w:r>
        <w:rPr>
          <w:rFonts w:hint="eastAsia" w:eastAsia="黑体"/>
          <w:sz w:val="21"/>
          <w:szCs w:val="21"/>
        </w:rPr>
        <w:t xml:space="preserve">  </w:t>
      </w:r>
      <w:r>
        <w:rPr>
          <w:rFonts w:eastAsia="黑体"/>
          <w:sz w:val="21"/>
          <w:szCs w:val="21"/>
        </w:rPr>
        <w:t>生产设施风险识别情况表</w:t>
      </w:r>
    </w:p>
    <w:tbl>
      <w:tblPr>
        <w:tblStyle w:val="28"/>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295"/>
        <w:gridCol w:w="1102"/>
        <w:gridCol w:w="1169"/>
        <w:gridCol w:w="1222"/>
        <w:gridCol w:w="1202"/>
        <w:gridCol w:w="1091"/>
        <w:gridCol w:w="11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tcBorders>
              <w:tl2br w:val="nil"/>
              <w:tr2bl w:val="nil"/>
            </w:tcBorders>
            <w:vAlign w:val="center"/>
          </w:tcPr>
          <w:p>
            <w:pPr>
              <w:pStyle w:val="46"/>
              <w:rPr>
                <w:b/>
              </w:rPr>
            </w:pPr>
            <w:r>
              <w:rPr>
                <w:b/>
              </w:rPr>
              <w:t>涉及装置</w:t>
            </w:r>
            <w:r>
              <w:rPr>
                <w:rFonts w:hint="eastAsia"/>
                <w:b/>
              </w:rPr>
              <w:t>或场所</w:t>
            </w:r>
          </w:p>
        </w:tc>
        <w:tc>
          <w:tcPr>
            <w:tcW w:w="710" w:type="pct"/>
            <w:tcBorders>
              <w:tl2br w:val="nil"/>
              <w:tr2bl w:val="nil"/>
            </w:tcBorders>
            <w:vAlign w:val="center"/>
          </w:tcPr>
          <w:p>
            <w:pPr>
              <w:pStyle w:val="48"/>
              <w:jc w:val="center"/>
            </w:pPr>
            <w:r>
              <w:rPr>
                <w:rFonts w:hint="eastAsia"/>
              </w:rPr>
              <w:t>危险废物暂存间</w:t>
            </w:r>
          </w:p>
        </w:tc>
        <w:tc>
          <w:tcPr>
            <w:tcW w:w="604" w:type="pct"/>
            <w:tcBorders>
              <w:tl2br w:val="nil"/>
              <w:tr2bl w:val="nil"/>
            </w:tcBorders>
            <w:vAlign w:val="center"/>
          </w:tcPr>
          <w:p>
            <w:pPr>
              <w:pStyle w:val="48"/>
              <w:jc w:val="center"/>
              <w:rPr>
                <w:rFonts w:hint="eastAsia" w:eastAsia="宋体"/>
                <w:lang w:eastAsia="zh-CN"/>
              </w:rPr>
            </w:pPr>
            <w:r>
              <w:rPr>
                <w:rFonts w:hint="eastAsia"/>
                <w:lang w:eastAsia="zh-CN"/>
              </w:rPr>
              <w:t>涂装车间仓库</w:t>
            </w:r>
          </w:p>
        </w:tc>
        <w:tc>
          <w:tcPr>
            <w:tcW w:w="641" w:type="pct"/>
            <w:tcBorders>
              <w:tl2br w:val="nil"/>
              <w:tr2bl w:val="nil"/>
            </w:tcBorders>
            <w:vAlign w:val="center"/>
          </w:tcPr>
          <w:p>
            <w:pPr>
              <w:pStyle w:val="48"/>
              <w:jc w:val="center"/>
              <w:rPr>
                <w:rFonts w:hint="eastAsia"/>
                <w:lang w:eastAsia="zh-CN"/>
              </w:rPr>
            </w:pPr>
            <w:r>
              <w:rPr>
                <w:rFonts w:hint="eastAsia"/>
                <w:lang w:val="en-US" w:eastAsia="zh-CN"/>
              </w:rPr>
              <w:t>燃气</w:t>
            </w:r>
            <w:r>
              <w:rPr>
                <w:rFonts w:hint="eastAsia"/>
                <w:lang w:eastAsia="zh-CN"/>
              </w:rPr>
              <w:t>管道</w:t>
            </w:r>
          </w:p>
        </w:tc>
        <w:tc>
          <w:tcPr>
            <w:tcW w:w="670" w:type="pct"/>
            <w:tcBorders>
              <w:tl2br w:val="nil"/>
              <w:tr2bl w:val="nil"/>
            </w:tcBorders>
            <w:vAlign w:val="center"/>
          </w:tcPr>
          <w:p>
            <w:pPr>
              <w:pStyle w:val="48"/>
              <w:jc w:val="center"/>
              <w:rPr>
                <w:rFonts w:hint="eastAsia"/>
                <w:lang w:eastAsia="zh-CN"/>
              </w:rPr>
            </w:pPr>
            <w:r>
              <w:rPr>
                <w:rFonts w:hint="eastAsia"/>
                <w:lang w:eastAsia="zh-CN"/>
              </w:rPr>
              <w:t>废气</w:t>
            </w:r>
          </w:p>
          <w:p>
            <w:pPr>
              <w:pStyle w:val="48"/>
              <w:jc w:val="center"/>
              <w:rPr>
                <w:rFonts w:hint="eastAsia"/>
                <w:lang w:eastAsia="zh-CN"/>
              </w:rPr>
            </w:pPr>
            <w:r>
              <w:rPr>
                <w:rFonts w:hint="eastAsia"/>
                <w:lang w:eastAsia="zh-CN"/>
              </w:rPr>
              <w:t>处理装置</w:t>
            </w:r>
          </w:p>
        </w:tc>
        <w:tc>
          <w:tcPr>
            <w:tcW w:w="659" w:type="pct"/>
            <w:tcBorders>
              <w:tl2br w:val="nil"/>
              <w:tr2bl w:val="nil"/>
            </w:tcBorders>
            <w:vAlign w:val="center"/>
          </w:tcPr>
          <w:p>
            <w:pPr>
              <w:pStyle w:val="48"/>
              <w:jc w:val="center"/>
              <w:rPr>
                <w:rFonts w:hint="default"/>
                <w:lang w:val="en-US" w:eastAsia="zh-CN"/>
              </w:rPr>
            </w:pPr>
            <w:r>
              <w:rPr>
                <w:rFonts w:hint="eastAsia"/>
                <w:lang w:val="en-US" w:eastAsia="zh-CN"/>
              </w:rPr>
              <w:t>涂装车间各槽体</w:t>
            </w:r>
          </w:p>
        </w:tc>
        <w:tc>
          <w:tcPr>
            <w:tcW w:w="598" w:type="pct"/>
            <w:tcBorders>
              <w:tl2br w:val="nil"/>
              <w:tr2bl w:val="nil"/>
            </w:tcBorders>
            <w:vAlign w:val="center"/>
          </w:tcPr>
          <w:p>
            <w:pPr>
              <w:pStyle w:val="48"/>
              <w:jc w:val="center"/>
              <w:rPr>
                <w:rFonts w:hint="default"/>
                <w:lang w:val="en-US" w:eastAsia="zh-CN"/>
              </w:rPr>
            </w:pPr>
            <w:r>
              <w:rPr>
                <w:rFonts w:hint="eastAsia"/>
                <w:lang w:val="en-US" w:eastAsia="zh-CN"/>
              </w:rPr>
              <w:t>油漆库</w:t>
            </w:r>
          </w:p>
        </w:tc>
        <w:tc>
          <w:tcPr>
            <w:tcW w:w="643" w:type="pct"/>
            <w:tcBorders>
              <w:tl2br w:val="nil"/>
              <w:tr2bl w:val="nil"/>
            </w:tcBorders>
            <w:vAlign w:val="center"/>
          </w:tcPr>
          <w:p>
            <w:pPr>
              <w:pStyle w:val="48"/>
              <w:jc w:val="center"/>
              <w:rPr>
                <w:rFonts w:hint="eastAsia"/>
                <w:lang w:val="en-US" w:eastAsia="zh-CN"/>
              </w:rPr>
            </w:pPr>
            <w:r>
              <w:rPr>
                <w:rFonts w:hint="eastAsia"/>
                <w:lang w:val="en-US" w:eastAsia="zh-CN"/>
              </w:rPr>
              <w:t>污水处理设施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tcBorders>
              <w:tl2br w:val="nil"/>
              <w:tr2bl w:val="nil"/>
            </w:tcBorders>
            <w:vAlign w:val="center"/>
          </w:tcPr>
          <w:p>
            <w:pPr>
              <w:pStyle w:val="46"/>
              <w:rPr>
                <w:b/>
              </w:rPr>
            </w:pPr>
            <w:r>
              <w:rPr>
                <w:b/>
              </w:rPr>
              <w:t>危险</w:t>
            </w:r>
          </w:p>
          <w:p>
            <w:pPr>
              <w:pStyle w:val="46"/>
              <w:rPr>
                <w:b/>
              </w:rPr>
            </w:pPr>
            <w:r>
              <w:rPr>
                <w:b/>
              </w:rPr>
              <w:t>物质</w:t>
            </w:r>
          </w:p>
        </w:tc>
        <w:tc>
          <w:tcPr>
            <w:tcW w:w="710" w:type="pct"/>
            <w:tcBorders>
              <w:tl2br w:val="nil"/>
              <w:tr2bl w:val="nil"/>
            </w:tcBorders>
            <w:vAlign w:val="center"/>
          </w:tcPr>
          <w:p>
            <w:pPr>
              <w:pStyle w:val="48"/>
              <w:ind w:firstLine="105" w:firstLineChars="50"/>
            </w:pPr>
            <w:r>
              <w:rPr>
                <w:rFonts w:hint="eastAsia"/>
              </w:rPr>
              <w:t>废机油</w:t>
            </w:r>
            <w:r>
              <w:rPr>
                <w:rFonts w:hint="eastAsia"/>
                <w:lang w:eastAsia="zh-CN"/>
              </w:rPr>
              <w:t>、</w:t>
            </w:r>
            <w:r>
              <w:rPr>
                <w:rFonts w:hint="eastAsia"/>
                <w:lang w:val="en-US" w:eastAsia="zh-CN"/>
              </w:rPr>
              <w:t>润滑油、废切削液</w:t>
            </w:r>
            <w:r>
              <w:rPr>
                <w:rFonts w:hint="eastAsia"/>
              </w:rPr>
              <w:t>等</w:t>
            </w:r>
          </w:p>
        </w:tc>
        <w:tc>
          <w:tcPr>
            <w:tcW w:w="604" w:type="pct"/>
            <w:tcBorders>
              <w:tl2br w:val="nil"/>
              <w:tr2bl w:val="nil"/>
            </w:tcBorders>
            <w:vAlign w:val="center"/>
          </w:tcPr>
          <w:p>
            <w:pPr>
              <w:pStyle w:val="48"/>
              <w:ind w:firstLine="105" w:firstLineChars="50"/>
            </w:pPr>
            <w:r>
              <w:rPr>
                <w:rFonts w:hint="eastAsia"/>
              </w:rPr>
              <w:t>火灾</w:t>
            </w:r>
          </w:p>
        </w:tc>
        <w:tc>
          <w:tcPr>
            <w:tcW w:w="641" w:type="pct"/>
            <w:tcBorders>
              <w:tl2br w:val="nil"/>
              <w:tr2bl w:val="nil"/>
            </w:tcBorders>
            <w:vAlign w:val="center"/>
          </w:tcPr>
          <w:p>
            <w:pPr>
              <w:pStyle w:val="48"/>
              <w:ind w:firstLine="105" w:firstLineChars="50"/>
              <w:rPr>
                <w:rFonts w:hint="eastAsia" w:eastAsia="宋体"/>
                <w:lang w:eastAsia="zh-CN"/>
              </w:rPr>
            </w:pPr>
            <w:r>
              <w:rPr>
                <w:rFonts w:hint="eastAsia"/>
              </w:rPr>
              <w:t>火灾</w:t>
            </w:r>
            <w:r>
              <w:rPr>
                <w:rFonts w:hint="eastAsia"/>
                <w:lang w:eastAsia="zh-CN"/>
              </w:rPr>
              <w:t>及爆炸</w:t>
            </w:r>
          </w:p>
        </w:tc>
        <w:tc>
          <w:tcPr>
            <w:tcW w:w="670" w:type="pct"/>
            <w:tcBorders>
              <w:tl2br w:val="nil"/>
              <w:tr2bl w:val="nil"/>
            </w:tcBorders>
            <w:vAlign w:val="center"/>
          </w:tcPr>
          <w:p>
            <w:pPr>
              <w:pStyle w:val="48"/>
              <w:ind w:firstLine="105" w:firstLineChars="50"/>
              <w:rPr>
                <w:rFonts w:hint="eastAsia" w:eastAsia="宋体"/>
                <w:lang w:eastAsia="zh-CN"/>
              </w:rPr>
            </w:pPr>
            <w:r>
              <w:rPr>
                <w:rFonts w:hint="eastAsia"/>
                <w:lang w:eastAsia="zh-CN"/>
              </w:rPr>
              <w:t>故障、失效，废气超标排放</w:t>
            </w:r>
          </w:p>
        </w:tc>
        <w:tc>
          <w:tcPr>
            <w:tcW w:w="659" w:type="pct"/>
            <w:tcBorders>
              <w:tl2br w:val="nil"/>
              <w:tr2bl w:val="nil"/>
            </w:tcBorders>
            <w:vAlign w:val="center"/>
          </w:tcPr>
          <w:p>
            <w:pPr>
              <w:pStyle w:val="48"/>
              <w:ind w:firstLine="105" w:firstLineChars="50"/>
              <w:rPr>
                <w:rFonts w:hint="default"/>
                <w:lang w:val="en-US" w:eastAsia="zh-CN"/>
              </w:rPr>
            </w:pPr>
            <w:r>
              <w:rPr>
                <w:rFonts w:hint="eastAsia"/>
                <w:lang w:val="en-US" w:eastAsia="zh-CN"/>
              </w:rPr>
              <w:t>槽液</w:t>
            </w:r>
          </w:p>
        </w:tc>
        <w:tc>
          <w:tcPr>
            <w:tcW w:w="598" w:type="pct"/>
            <w:tcBorders>
              <w:tl2br w:val="nil"/>
              <w:tr2bl w:val="nil"/>
            </w:tcBorders>
            <w:vAlign w:val="center"/>
          </w:tcPr>
          <w:p>
            <w:pPr>
              <w:pStyle w:val="48"/>
              <w:ind w:firstLine="105" w:firstLineChars="50"/>
              <w:rPr>
                <w:rFonts w:hint="default"/>
                <w:lang w:val="en-US" w:eastAsia="zh-CN"/>
              </w:rPr>
            </w:pPr>
            <w:r>
              <w:rPr>
                <w:rFonts w:hint="eastAsia"/>
                <w:lang w:val="en-US" w:eastAsia="zh-CN"/>
              </w:rPr>
              <w:t>稀释剂、油漆等</w:t>
            </w:r>
          </w:p>
        </w:tc>
        <w:tc>
          <w:tcPr>
            <w:tcW w:w="643" w:type="pct"/>
            <w:tcBorders>
              <w:tl2br w:val="nil"/>
              <w:tr2bl w:val="nil"/>
            </w:tcBorders>
            <w:vAlign w:val="center"/>
          </w:tcPr>
          <w:p>
            <w:pPr>
              <w:pStyle w:val="48"/>
              <w:ind w:firstLine="105" w:firstLineChars="50"/>
              <w:rPr>
                <w:rFonts w:hint="eastAsia"/>
                <w:lang w:val="en-US" w:eastAsia="zh-CN"/>
              </w:rPr>
            </w:pPr>
            <w:r>
              <w:rPr>
                <w:rFonts w:hint="eastAsia"/>
                <w:lang w:val="en-US" w:eastAsia="zh-CN"/>
              </w:rPr>
              <w:t>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tcBorders>
              <w:tl2br w:val="nil"/>
              <w:tr2bl w:val="nil"/>
            </w:tcBorders>
            <w:vAlign w:val="center"/>
          </w:tcPr>
          <w:p>
            <w:pPr>
              <w:pStyle w:val="46"/>
              <w:rPr>
                <w:b/>
              </w:rPr>
            </w:pPr>
            <w:r>
              <w:rPr>
                <w:b/>
              </w:rPr>
              <w:t>风险</w:t>
            </w:r>
          </w:p>
          <w:p>
            <w:pPr>
              <w:pStyle w:val="46"/>
              <w:rPr>
                <w:b/>
              </w:rPr>
            </w:pPr>
            <w:r>
              <w:rPr>
                <w:b/>
              </w:rPr>
              <w:t>识别</w:t>
            </w:r>
          </w:p>
        </w:tc>
        <w:tc>
          <w:tcPr>
            <w:tcW w:w="710" w:type="pct"/>
            <w:tcBorders>
              <w:tl2br w:val="nil"/>
              <w:tr2bl w:val="nil"/>
            </w:tcBorders>
            <w:vAlign w:val="center"/>
          </w:tcPr>
          <w:p>
            <w:pPr>
              <w:pStyle w:val="48"/>
              <w:rPr>
                <w:rFonts w:hint="eastAsia" w:eastAsia="宋体"/>
                <w:lang w:val="en-US" w:eastAsia="zh-CN"/>
              </w:rPr>
            </w:pPr>
            <w:r>
              <w:rPr>
                <w:rFonts w:hint="eastAsia"/>
              </w:rPr>
              <w:t>废机油</w:t>
            </w:r>
            <w:r>
              <w:rPr>
                <w:rFonts w:hint="eastAsia"/>
                <w:lang w:val="en-US" w:eastAsia="zh-CN"/>
              </w:rPr>
              <w:t>等</w:t>
            </w:r>
            <w:r>
              <w:rPr>
                <w:rFonts w:hint="eastAsia"/>
              </w:rPr>
              <w:t>泄露流出暂存区经下水道流入周边地表水体，污染地表水和土壤；不慎发生火灾对周边环境产生影响</w:t>
            </w:r>
          </w:p>
        </w:tc>
        <w:tc>
          <w:tcPr>
            <w:tcW w:w="604" w:type="pct"/>
            <w:tcBorders>
              <w:tl2br w:val="nil"/>
              <w:tr2bl w:val="nil"/>
            </w:tcBorders>
            <w:vAlign w:val="center"/>
          </w:tcPr>
          <w:p>
            <w:pPr>
              <w:pStyle w:val="48"/>
              <w:rPr>
                <w:rFonts w:asciiTheme="minorEastAsia" w:hAnsiTheme="minorEastAsia" w:eastAsiaTheme="minorEastAsia" w:cstheme="minorEastAsia"/>
              </w:rPr>
            </w:pPr>
            <w:r>
              <w:rPr>
                <w:rFonts w:hint="eastAsia"/>
              </w:rPr>
              <w:t>泄露流出</w:t>
            </w:r>
            <w:r>
              <w:rPr>
                <w:rFonts w:hint="eastAsia"/>
                <w:lang w:eastAsia="zh-CN"/>
              </w:rPr>
              <w:t>仓库</w:t>
            </w:r>
            <w:r>
              <w:rPr>
                <w:rFonts w:hint="eastAsia"/>
              </w:rPr>
              <w:t>经下水道流入周边地表水体，污染地表水和土壤</w:t>
            </w:r>
          </w:p>
        </w:tc>
        <w:tc>
          <w:tcPr>
            <w:tcW w:w="641" w:type="pct"/>
            <w:tcBorders>
              <w:tl2br w:val="nil"/>
              <w:tr2bl w:val="nil"/>
            </w:tcBorders>
            <w:vAlign w:val="center"/>
          </w:tcPr>
          <w:p>
            <w:pPr>
              <w:pStyle w:val="48"/>
              <w:rPr>
                <w:rFonts w:hint="eastAsia" w:eastAsiaTheme="minorEastAsia"/>
                <w:sz w:val="21"/>
                <w:szCs w:val="21"/>
                <w:lang w:eastAsia="zh-CN"/>
              </w:rPr>
            </w:pPr>
            <w:r>
              <w:rPr>
                <w:rFonts w:hint="eastAsia" w:eastAsiaTheme="minorEastAsia"/>
                <w:sz w:val="21"/>
                <w:szCs w:val="21"/>
                <w:lang w:eastAsia="zh-CN"/>
              </w:rPr>
              <w:t>天然气泄露不慎遇明火发生燃烧和爆炸，对周边生态环境产生影响</w:t>
            </w:r>
          </w:p>
        </w:tc>
        <w:tc>
          <w:tcPr>
            <w:tcW w:w="670" w:type="pct"/>
            <w:tcBorders>
              <w:tl2br w:val="nil"/>
              <w:tr2bl w:val="nil"/>
            </w:tcBorders>
            <w:vAlign w:val="center"/>
          </w:tcPr>
          <w:p>
            <w:pPr>
              <w:pStyle w:val="48"/>
              <w:rPr>
                <w:rFonts w:hint="eastAsia" w:eastAsiaTheme="minorEastAsia"/>
                <w:lang w:eastAsia="zh-CN"/>
              </w:rPr>
            </w:pPr>
            <w:r>
              <w:rPr>
                <w:rFonts w:hint="eastAsia" w:eastAsiaTheme="minorEastAsia"/>
                <w:lang w:eastAsia="zh-CN"/>
              </w:rPr>
              <w:t>项目废气处置设施故障，导致废气超标排放。对周边环境产生影响</w:t>
            </w:r>
          </w:p>
        </w:tc>
        <w:tc>
          <w:tcPr>
            <w:tcW w:w="659" w:type="pct"/>
            <w:tcBorders>
              <w:tl2br w:val="nil"/>
              <w:tr2bl w:val="nil"/>
            </w:tcBorders>
            <w:vAlign w:val="center"/>
          </w:tcPr>
          <w:p>
            <w:pPr>
              <w:pStyle w:val="48"/>
              <w:rPr>
                <w:rFonts w:hint="eastAsia" w:eastAsiaTheme="minorEastAsia"/>
                <w:lang w:eastAsia="zh-CN"/>
              </w:rPr>
            </w:pPr>
            <w:r>
              <w:rPr>
                <w:rFonts w:hint="eastAsia"/>
                <w:lang w:eastAsia="zh-CN"/>
              </w:rPr>
              <w:t>设备</w:t>
            </w:r>
            <w:r>
              <w:rPr>
                <w:rFonts w:hint="eastAsia"/>
                <w:lang w:val="en-US" w:eastAsia="zh-CN"/>
              </w:rPr>
              <w:t>润滑油</w:t>
            </w:r>
            <w:r>
              <w:rPr>
                <w:rFonts w:hint="eastAsia"/>
              </w:rPr>
              <w:t>泄露流出暂存区经下水道流入周边地表水体，污染地表水和土壤</w:t>
            </w:r>
          </w:p>
        </w:tc>
        <w:tc>
          <w:tcPr>
            <w:tcW w:w="598" w:type="pct"/>
            <w:tcBorders>
              <w:tl2br w:val="nil"/>
              <w:tr2bl w:val="nil"/>
            </w:tcBorders>
            <w:vAlign w:val="center"/>
          </w:tcPr>
          <w:p>
            <w:pPr>
              <w:pStyle w:val="48"/>
              <w:rPr>
                <w:rFonts w:hint="eastAsia"/>
                <w:lang w:eastAsia="zh-CN"/>
              </w:rPr>
            </w:pPr>
            <w:r>
              <w:rPr>
                <w:rFonts w:hint="eastAsia"/>
              </w:rPr>
              <w:t>泄露流出</w:t>
            </w:r>
            <w:r>
              <w:rPr>
                <w:rFonts w:hint="eastAsia"/>
                <w:lang w:eastAsia="zh-CN"/>
              </w:rPr>
              <w:t>库房</w:t>
            </w:r>
            <w:r>
              <w:rPr>
                <w:rFonts w:hint="eastAsia"/>
              </w:rPr>
              <w:t>经下水道流入周边地表水体，污染地表水和土壤</w:t>
            </w:r>
          </w:p>
        </w:tc>
        <w:tc>
          <w:tcPr>
            <w:tcW w:w="643" w:type="pct"/>
            <w:tcBorders>
              <w:tl2br w:val="nil"/>
              <w:tr2bl w:val="nil"/>
            </w:tcBorders>
            <w:vAlign w:val="center"/>
          </w:tcPr>
          <w:p>
            <w:pPr>
              <w:pStyle w:val="48"/>
              <w:rPr>
                <w:rFonts w:hint="eastAsia"/>
                <w:lang w:val="en-US" w:eastAsia="zh-CN"/>
              </w:rPr>
            </w:pPr>
            <w:r>
              <w:rPr>
                <w:rFonts w:hint="eastAsia"/>
                <w:lang w:val="en-US" w:eastAsia="zh-CN"/>
              </w:rPr>
              <w:t>未经处理的废水溢流污染周边地表水体和土壤，超标排放的废水对污水处理产生冲击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0" w:type="pct"/>
            <w:tcBorders>
              <w:tl2br w:val="nil"/>
              <w:tr2bl w:val="nil"/>
            </w:tcBorders>
            <w:vAlign w:val="center"/>
          </w:tcPr>
          <w:p>
            <w:pPr>
              <w:pStyle w:val="46"/>
              <w:rPr>
                <w:b/>
              </w:rPr>
            </w:pPr>
            <w:r>
              <w:rPr>
                <w:b/>
              </w:rPr>
              <w:t>风险</w:t>
            </w:r>
          </w:p>
          <w:p>
            <w:pPr>
              <w:pStyle w:val="46"/>
              <w:rPr>
                <w:b/>
              </w:rPr>
            </w:pPr>
            <w:r>
              <w:rPr>
                <w:b/>
              </w:rPr>
              <w:t>范围</w:t>
            </w:r>
          </w:p>
        </w:tc>
        <w:tc>
          <w:tcPr>
            <w:tcW w:w="710" w:type="pct"/>
            <w:tcBorders>
              <w:tl2br w:val="nil"/>
              <w:tr2bl w:val="nil"/>
            </w:tcBorders>
            <w:vAlign w:val="center"/>
          </w:tcPr>
          <w:p>
            <w:pPr>
              <w:pStyle w:val="48"/>
            </w:pPr>
            <w:r>
              <w:rPr>
                <w:rFonts w:hint="eastAsia"/>
              </w:rPr>
              <w:t>厂区周边</w:t>
            </w:r>
          </w:p>
        </w:tc>
        <w:tc>
          <w:tcPr>
            <w:tcW w:w="604" w:type="pct"/>
            <w:tcBorders>
              <w:tl2br w:val="nil"/>
              <w:tr2bl w:val="nil"/>
            </w:tcBorders>
            <w:vAlign w:val="center"/>
          </w:tcPr>
          <w:p>
            <w:pPr>
              <w:pStyle w:val="48"/>
              <w:rPr>
                <w:rFonts w:asciiTheme="minorEastAsia" w:hAnsiTheme="minorEastAsia" w:eastAsiaTheme="minorEastAsia" w:cstheme="minorEastAsia"/>
              </w:rPr>
            </w:pPr>
            <w:r>
              <w:rPr>
                <w:rFonts w:hint="eastAsia" w:asciiTheme="minorEastAsia" w:hAnsiTheme="minorEastAsia" w:eastAsiaTheme="minorEastAsia" w:cstheme="minorEastAsia"/>
              </w:rPr>
              <w:t>厂区周边</w:t>
            </w:r>
          </w:p>
        </w:tc>
        <w:tc>
          <w:tcPr>
            <w:tcW w:w="641" w:type="pct"/>
            <w:tcBorders>
              <w:tl2br w:val="nil"/>
              <w:tr2bl w:val="nil"/>
            </w:tcBorders>
            <w:vAlign w:val="center"/>
          </w:tcPr>
          <w:p>
            <w:pPr>
              <w:pStyle w:val="48"/>
              <w:rPr>
                <w:rFonts w:hint="eastAsia" w:asciiTheme="minorEastAsia" w:hAnsiTheme="minorEastAsia" w:eastAsiaTheme="minorEastAsia" w:cstheme="minorEastAsia"/>
              </w:rPr>
            </w:pPr>
            <w:r>
              <w:rPr>
                <w:rFonts w:hint="eastAsia" w:asciiTheme="minorEastAsia" w:hAnsiTheme="minorEastAsia" w:eastAsiaTheme="minorEastAsia" w:cstheme="minorEastAsia"/>
              </w:rPr>
              <w:t>厂区周边</w:t>
            </w:r>
          </w:p>
        </w:tc>
        <w:tc>
          <w:tcPr>
            <w:tcW w:w="670" w:type="pct"/>
            <w:tcBorders>
              <w:tl2br w:val="nil"/>
              <w:tr2bl w:val="nil"/>
            </w:tcBorders>
            <w:vAlign w:val="center"/>
          </w:tcPr>
          <w:p>
            <w:pPr>
              <w:pStyle w:val="4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周边环境空气</w:t>
            </w:r>
          </w:p>
        </w:tc>
        <w:tc>
          <w:tcPr>
            <w:tcW w:w="659" w:type="pct"/>
            <w:tcBorders>
              <w:tl2br w:val="nil"/>
              <w:tr2bl w:val="nil"/>
            </w:tcBorders>
            <w:vAlign w:val="center"/>
          </w:tcPr>
          <w:p>
            <w:pPr>
              <w:pStyle w:val="48"/>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厂区周边</w:t>
            </w:r>
          </w:p>
        </w:tc>
        <w:tc>
          <w:tcPr>
            <w:tcW w:w="598" w:type="pct"/>
            <w:tcBorders>
              <w:tl2br w:val="nil"/>
              <w:tr2bl w:val="nil"/>
            </w:tcBorders>
            <w:vAlign w:val="center"/>
          </w:tcPr>
          <w:p>
            <w:pPr>
              <w:pStyle w:val="48"/>
              <w:rPr>
                <w:rFonts w:hint="eastAsia" w:asciiTheme="minorEastAsia" w:hAnsiTheme="minorEastAsia" w:eastAsiaTheme="minorEastAsia" w:cstheme="minorEastAsia"/>
              </w:rPr>
            </w:pPr>
            <w:r>
              <w:rPr>
                <w:rFonts w:hint="eastAsia" w:asciiTheme="minorEastAsia" w:hAnsiTheme="minorEastAsia" w:eastAsiaTheme="minorEastAsia" w:cstheme="minorEastAsia"/>
              </w:rPr>
              <w:t>厂区周边</w:t>
            </w:r>
          </w:p>
        </w:tc>
        <w:tc>
          <w:tcPr>
            <w:tcW w:w="643" w:type="pct"/>
            <w:tcBorders>
              <w:tl2br w:val="nil"/>
              <w:tr2bl w:val="nil"/>
            </w:tcBorders>
            <w:vAlign w:val="center"/>
          </w:tcPr>
          <w:p>
            <w:pPr>
              <w:pStyle w:val="48"/>
              <w:rPr>
                <w:rFonts w:hint="eastAsia" w:asciiTheme="minorEastAsia" w:hAnsiTheme="minorEastAsia" w:eastAsiaTheme="minorEastAsia" w:cstheme="minorEastAsia"/>
              </w:rPr>
            </w:pPr>
            <w:r>
              <w:rPr>
                <w:rFonts w:hint="eastAsia" w:asciiTheme="minorEastAsia" w:hAnsiTheme="minorEastAsia" w:eastAsiaTheme="minorEastAsia" w:cstheme="minorEastAsia"/>
              </w:rPr>
              <w:t>厂区周边</w:t>
            </w:r>
          </w:p>
        </w:tc>
      </w:tr>
    </w:tbl>
    <w:p>
      <w:pPr>
        <w:pStyle w:val="4"/>
        <w:spacing w:beforeLines="50" w:after="0"/>
        <w:ind w:left="0" w:firstLine="0" w:firstLineChars="0"/>
        <w:rPr>
          <w:rFonts w:ascii="宋体" w:hAnsi="宋体" w:eastAsia="宋体" w:cs="宋体"/>
          <w:sz w:val="24"/>
          <w:szCs w:val="24"/>
        </w:rPr>
      </w:pPr>
      <w:r>
        <w:rPr>
          <w:rFonts w:hint="eastAsia" w:ascii="宋体" w:hAnsi="宋体" w:eastAsia="宋体" w:cs="宋体"/>
          <w:sz w:val="24"/>
          <w:szCs w:val="24"/>
        </w:rPr>
        <w:t>危险源危险性判定</w:t>
      </w:r>
    </w:p>
    <w:p>
      <w:pPr>
        <w:adjustRightInd w:val="0"/>
        <w:snapToGrid w:val="0"/>
        <w:ind w:firstLine="480"/>
      </w:pPr>
      <w:r>
        <w:rPr>
          <w:rFonts w:hint="eastAsia"/>
        </w:rPr>
        <w:t>企业涉及风险物质及其数量统计情况如表3-1</w:t>
      </w:r>
      <w:r>
        <w:rPr>
          <w:rFonts w:hint="eastAsia"/>
          <w:lang w:val="en-US" w:eastAsia="zh-CN"/>
        </w:rPr>
        <w:t>9</w:t>
      </w:r>
      <w:r>
        <w:rPr>
          <w:rFonts w:hint="eastAsia"/>
        </w:rPr>
        <w:t>所示。</w:t>
      </w:r>
    </w:p>
    <w:p>
      <w:pPr>
        <w:adjustRightInd w:val="0"/>
        <w:snapToGrid w:val="0"/>
        <w:ind w:firstLine="0" w:firstLineChars="0"/>
        <w:jc w:val="center"/>
        <w:rPr>
          <w:rFonts w:eastAsia="黑体"/>
          <w:sz w:val="21"/>
          <w:szCs w:val="21"/>
        </w:rPr>
      </w:pPr>
      <w:r>
        <w:rPr>
          <w:rFonts w:eastAsia="黑体"/>
          <w:sz w:val="21"/>
          <w:szCs w:val="21"/>
        </w:rPr>
        <w:t>表3-1</w:t>
      </w:r>
      <w:r>
        <w:rPr>
          <w:rFonts w:hint="eastAsia" w:eastAsia="黑体"/>
          <w:sz w:val="21"/>
          <w:szCs w:val="21"/>
          <w:lang w:val="en-US" w:eastAsia="zh-CN"/>
        </w:rPr>
        <w:t>9</w:t>
      </w:r>
      <w:r>
        <w:rPr>
          <w:rFonts w:eastAsia="黑体"/>
          <w:sz w:val="21"/>
          <w:szCs w:val="21"/>
        </w:rPr>
        <w:t xml:space="preserve">  企业涉及风险物质及其数量统计情况一览表</w:t>
      </w:r>
    </w:p>
    <w:tbl>
      <w:tblPr>
        <w:tblStyle w:val="28"/>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027"/>
        <w:gridCol w:w="1987"/>
        <w:gridCol w:w="2745"/>
        <w:gridCol w:w="235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112" w:type="pct"/>
            <w:shd w:val="clear" w:color="auto" w:fill="auto"/>
            <w:vAlign w:val="center"/>
          </w:tcPr>
          <w:p>
            <w:pPr>
              <w:pStyle w:val="46"/>
              <w:rPr>
                <w:b/>
              </w:rPr>
            </w:pPr>
            <w:r>
              <w:rPr>
                <w:rFonts w:hint="eastAsia"/>
                <w:b/>
              </w:rPr>
              <w:t>风险物质</w:t>
            </w:r>
          </w:p>
        </w:tc>
        <w:tc>
          <w:tcPr>
            <w:tcW w:w="1090" w:type="pct"/>
            <w:vAlign w:val="center"/>
          </w:tcPr>
          <w:p>
            <w:pPr>
              <w:pStyle w:val="46"/>
              <w:rPr>
                <w:b/>
              </w:rPr>
            </w:pPr>
            <w:r>
              <w:rPr>
                <w:rFonts w:hint="eastAsia"/>
                <w:b/>
              </w:rPr>
              <w:t>最大存储量</w:t>
            </w:r>
          </w:p>
        </w:tc>
        <w:tc>
          <w:tcPr>
            <w:tcW w:w="1506" w:type="pct"/>
            <w:shd w:val="clear" w:color="auto" w:fill="auto"/>
            <w:vAlign w:val="center"/>
          </w:tcPr>
          <w:p>
            <w:pPr>
              <w:pStyle w:val="46"/>
              <w:rPr>
                <w:b/>
              </w:rPr>
            </w:pPr>
            <w:r>
              <w:rPr>
                <w:b/>
              </w:rPr>
              <w:t>临界量</w:t>
            </w:r>
          </w:p>
        </w:tc>
        <w:tc>
          <w:tcPr>
            <w:tcW w:w="1290" w:type="pct"/>
            <w:shd w:val="clear" w:color="auto" w:fill="auto"/>
            <w:vAlign w:val="center"/>
          </w:tcPr>
          <w:p>
            <w:pPr>
              <w:pStyle w:val="46"/>
              <w:rPr>
                <w:b/>
              </w:rPr>
            </w:pPr>
            <w:r>
              <w:rPr>
                <w:rFonts w:hint="eastAsia"/>
                <w:b/>
              </w:rPr>
              <w:t>是否为重大</w:t>
            </w:r>
          </w:p>
          <w:p>
            <w:pPr>
              <w:pStyle w:val="46"/>
              <w:rPr>
                <w:b/>
              </w:rPr>
            </w:pPr>
            <w:r>
              <w:rPr>
                <w:rFonts w:hint="eastAsia"/>
                <w:b/>
              </w:rPr>
              <w:t>危险源</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eastAsia" w:eastAsia="宋体"/>
                <w:szCs w:val="21"/>
                <w:lang w:eastAsia="zh-CN"/>
              </w:rPr>
            </w:pPr>
            <w:r>
              <w:rPr>
                <w:rFonts w:hint="eastAsia"/>
                <w:sz w:val="21"/>
                <w:szCs w:val="21"/>
              </w:rPr>
              <w:t>（酸洗液）</w:t>
            </w:r>
            <w:r>
              <w:rPr>
                <w:rFonts w:hint="eastAsia"/>
                <w:sz w:val="21"/>
                <w:szCs w:val="21"/>
                <w:lang w:eastAsia="zh-CN"/>
              </w:rPr>
              <w:t>硫酸</w:t>
            </w:r>
          </w:p>
        </w:tc>
        <w:tc>
          <w:tcPr>
            <w:tcW w:w="1090" w:type="pct"/>
            <w:vAlign w:val="center"/>
          </w:tcPr>
          <w:p>
            <w:pPr>
              <w:pStyle w:val="48"/>
              <w:rPr>
                <w:rFonts w:hint="default" w:eastAsia="宋体"/>
                <w:lang w:val="en-US" w:eastAsia="zh-CN"/>
              </w:rPr>
            </w:pPr>
            <w:r>
              <w:rPr>
                <w:rFonts w:hint="eastAsia"/>
                <w:lang w:val="en-US" w:eastAsia="zh-CN"/>
              </w:rPr>
              <w:t>折算硫酸0.3t</w:t>
            </w:r>
          </w:p>
        </w:tc>
        <w:tc>
          <w:tcPr>
            <w:tcW w:w="1506" w:type="pct"/>
            <w:vAlign w:val="center"/>
          </w:tcPr>
          <w:p>
            <w:pPr>
              <w:pStyle w:val="46"/>
              <w:rPr>
                <w:rFonts w:hint="default" w:eastAsia="宋体"/>
                <w:color w:val="000000"/>
                <w:lang w:val="en-US" w:eastAsia="zh-CN"/>
              </w:rPr>
            </w:pPr>
            <w:r>
              <w:rPr>
                <w:rFonts w:hint="eastAsia"/>
                <w:color w:val="000000"/>
                <w:lang w:val="en-US" w:eastAsia="zh-CN"/>
              </w:rPr>
              <w:t>10</w:t>
            </w:r>
          </w:p>
        </w:tc>
        <w:tc>
          <w:tcPr>
            <w:tcW w:w="1290" w:type="pct"/>
            <w:vAlign w:val="center"/>
          </w:tcPr>
          <w:p>
            <w:pPr>
              <w:pStyle w:val="46"/>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eastAsia" w:eastAsia="宋体"/>
                <w:sz w:val="21"/>
                <w:szCs w:val="21"/>
                <w:lang w:eastAsia="zh-CN"/>
              </w:rPr>
            </w:pPr>
            <w:r>
              <w:rPr>
                <w:rFonts w:hint="eastAsia"/>
                <w:sz w:val="21"/>
                <w:szCs w:val="21"/>
                <w:lang w:eastAsia="zh-CN"/>
              </w:rPr>
              <w:t>酸洗槽（</w:t>
            </w:r>
            <w:r>
              <w:rPr>
                <w:rFonts w:hint="eastAsia"/>
                <w:sz w:val="21"/>
                <w:szCs w:val="21"/>
              </w:rPr>
              <w:t>硫酸</w:t>
            </w:r>
            <w:r>
              <w:rPr>
                <w:rFonts w:hint="eastAsia"/>
                <w:sz w:val="21"/>
                <w:szCs w:val="21"/>
                <w:lang w:eastAsia="zh-CN"/>
              </w:rPr>
              <w:t>）</w:t>
            </w:r>
          </w:p>
        </w:tc>
        <w:tc>
          <w:tcPr>
            <w:tcW w:w="1090" w:type="pct"/>
            <w:vAlign w:val="center"/>
          </w:tcPr>
          <w:p>
            <w:pPr>
              <w:pStyle w:val="48"/>
              <w:rPr>
                <w:rFonts w:hint="eastAsia"/>
                <w:lang w:val="en-US" w:eastAsia="zh-CN"/>
              </w:rPr>
            </w:pPr>
            <w:r>
              <w:rPr>
                <w:rFonts w:hint="eastAsia"/>
                <w:lang w:val="en-US" w:eastAsia="zh-CN"/>
              </w:rPr>
              <w:t>硫酸洗液（折算硫酸39.4t）</w:t>
            </w:r>
          </w:p>
        </w:tc>
        <w:tc>
          <w:tcPr>
            <w:tcW w:w="1506" w:type="pct"/>
            <w:vAlign w:val="center"/>
          </w:tcPr>
          <w:p>
            <w:pPr>
              <w:pStyle w:val="46"/>
              <w:rPr>
                <w:rFonts w:hint="default"/>
                <w:color w:val="000000"/>
                <w:lang w:val="en-US" w:eastAsia="zh-CN"/>
              </w:rPr>
            </w:pPr>
            <w:r>
              <w:rPr>
                <w:rFonts w:hint="eastAsia"/>
                <w:color w:val="000000"/>
                <w:lang w:val="en-US" w:eastAsia="zh-CN"/>
              </w:rPr>
              <w:t>10</w:t>
            </w:r>
          </w:p>
        </w:tc>
        <w:tc>
          <w:tcPr>
            <w:tcW w:w="1290" w:type="pct"/>
            <w:vAlign w:val="center"/>
          </w:tcPr>
          <w:p>
            <w:pPr>
              <w:pStyle w:val="46"/>
              <w:rPr>
                <w:rFonts w:hint="eastAsia" w:eastAsia="宋体"/>
                <w:lang w:eastAsia="zh-CN"/>
              </w:rPr>
            </w:pPr>
            <w:r>
              <w:rPr>
                <w:rFonts w:hint="eastAsia"/>
                <w:lang w:eastAsia="zh-CN"/>
              </w:rPr>
              <w:t>是</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default" w:eastAsia="宋体"/>
                <w:szCs w:val="21"/>
                <w:lang w:val="en-US" w:eastAsia="zh-CN"/>
              </w:rPr>
            </w:pPr>
            <w:r>
              <w:rPr>
                <w:rFonts w:hint="eastAsia"/>
                <w:szCs w:val="21"/>
                <w:lang w:eastAsia="zh-CN"/>
              </w:rPr>
              <w:t>管道</w:t>
            </w:r>
            <w:r>
              <w:rPr>
                <w:rFonts w:hint="eastAsia"/>
                <w:szCs w:val="21"/>
                <w:lang w:val="en-US" w:eastAsia="zh-CN"/>
              </w:rPr>
              <w:t>天然气</w:t>
            </w:r>
          </w:p>
        </w:tc>
        <w:tc>
          <w:tcPr>
            <w:tcW w:w="1090" w:type="pct"/>
            <w:vAlign w:val="center"/>
          </w:tcPr>
          <w:p>
            <w:pPr>
              <w:pStyle w:val="48"/>
              <w:rPr>
                <w:rFonts w:hint="default" w:eastAsia="宋体"/>
                <w:lang w:val="en-US" w:eastAsia="zh-CN"/>
              </w:rPr>
            </w:pPr>
            <w:r>
              <w:rPr>
                <w:rFonts w:hint="eastAsia"/>
                <w:lang w:val="en-US" w:eastAsia="zh-CN"/>
              </w:rPr>
              <w:t>0.01</w:t>
            </w:r>
          </w:p>
        </w:tc>
        <w:tc>
          <w:tcPr>
            <w:tcW w:w="1506" w:type="pct"/>
            <w:vAlign w:val="center"/>
          </w:tcPr>
          <w:p>
            <w:pPr>
              <w:pStyle w:val="46"/>
              <w:rPr>
                <w:rFonts w:hint="default" w:eastAsia="宋体"/>
                <w:color w:val="000000"/>
                <w:lang w:val="en-US" w:eastAsia="zh-CN"/>
              </w:rPr>
            </w:pPr>
            <w:r>
              <w:rPr>
                <w:rFonts w:hint="eastAsia"/>
                <w:color w:val="000000"/>
                <w:lang w:val="en-US" w:eastAsia="zh-CN"/>
              </w:rPr>
              <w:t>10</w:t>
            </w:r>
          </w:p>
        </w:tc>
        <w:tc>
          <w:tcPr>
            <w:tcW w:w="1290" w:type="pct"/>
            <w:vAlign w:val="center"/>
          </w:tcPr>
          <w:p>
            <w:pPr>
              <w:pStyle w:val="46"/>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default"/>
                <w:szCs w:val="21"/>
                <w:lang w:val="en-US" w:eastAsia="zh-CN"/>
              </w:rPr>
            </w:pPr>
            <w:r>
              <w:rPr>
                <w:rFonts w:hint="eastAsia"/>
                <w:szCs w:val="21"/>
                <w:lang w:val="en-US" w:eastAsia="zh-CN"/>
              </w:rPr>
              <w:t>废切削液</w:t>
            </w:r>
          </w:p>
        </w:tc>
        <w:tc>
          <w:tcPr>
            <w:tcW w:w="1090" w:type="pct"/>
            <w:vAlign w:val="center"/>
          </w:tcPr>
          <w:p>
            <w:pPr>
              <w:pStyle w:val="48"/>
              <w:rPr>
                <w:rFonts w:hint="default"/>
                <w:lang w:val="en-US" w:eastAsia="zh-CN"/>
              </w:rPr>
            </w:pPr>
            <w:r>
              <w:rPr>
                <w:rFonts w:hint="eastAsia"/>
                <w:lang w:val="en-US" w:eastAsia="zh-CN"/>
              </w:rPr>
              <w:t>0.2</w:t>
            </w:r>
          </w:p>
        </w:tc>
        <w:tc>
          <w:tcPr>
            <w:tcW w:w="1506" w:type="pct"/>
            <w:vAlign w:val="center"/>
          </w:tcPr>
          <w:p>
            <w:pPr>
              <w:pStyle w:val="46"/>
              <w:rPr>
                <w:rFonts w:hint="default"/>
                <w:color w:val="000000"/>
                <w:lang w:val="en-US" w:eastAsia="zh-CN"/>
              </w:rPr>
            </w:pPr>
            <w:r>
              <w:rPr>
                <w:rFonts w:hint="eastAsia"/>
                <w:color w:val="000000"/>
                <w:lang w:val="en-US" w:eastAsia="zh-CN"/>
              </w:rPr>
              <w:t>2500</w:t>
            </w:r>
          </w:p>
        </w:tc>
        <w:tc>
          <w:tcPr>
            <w:tcW w:w="1290" w:type="pct"/>
            <w:vAlign w:val="center"/>
          </w:tcPr>
          <w:p>
            <w:pPr>
              <w:pStyle w:val="46"/>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default"/>
                <w:szCs w:val="21"/>
                <w:lang w:val="en-US" w:eastAsia="zh-CN"/>
              </w:rPr>
            </w:pPr>
            <w:r>
              <w:rPr>
                <w:rFonts w:hint="eastAsia"/>
                <w:szCs w:val="21"/>
                <w:lang w:val="en-US" w:eastAsia="zh-CN"/>
              </w:rPr>
              <w:t>废矿油等</w:t>
            </w:r>
          </w:p>
        </w:tc>
        <w:tc>
          <w:tcPr>
            <w:tcW w:w="1090" w:type="pct"/>
            <w:vAlign w:val="center"/>
          </w:tcPr>
          <w:p>
            <w:pPr>
              <w:pStyle w:val="48"/>
              <w:rPr>
                <w:rFonts w:hint="default"/>
                <w:lang w:val="en-US" w:eastAsia="zh-CN"/>
              </w:rPr>
            </w:pPr>
            <w:r>
              <w:rPr>
                <w:rFonts w:hint="eastAsia"/>
                <w:lang w:val="en-US" w:eastAsia="zh-CN"/>
              </w:rPr>
              <w:t>2.518</w:t>
            </w:r>
          </w:p>
        </w:tc>
        <w:tc>
          <w:tcPr>
            <w:tcW w:w="1506" w:type="pct"/>
            <w:vAlign w:val="center"/>
          </w:tcPr>
          <w:p>
            <w:pPr>
              <w:pStyle w:val="46"/>
              <w:rPr>
                <w:rFonts w:hint="default"/>
                <w:color w:val="000000"/>
                <w:lang w:val="en-US" w:eastAsia="zh-CN"/>
              </w:rPr>
            </w:pPr>
            <w:r>
              <w:rPr>
                <w:rFonts w:hint="eastAsia"/>
                <w:color w:val="000000"/>
                <w:lang w:val="en-US" w:eastAsia="zh-CN"/>
              </w:rPr>
              <w:t>2500</w:t>
            </w:r>
          </w:p>
        </w:tc>
        <w:tc>
          <w:tcPr>
            <w:tcW w:w="1290" w:type="pct"/>
            <w:vAlign w:val="center"/>
          </w:tcPr>
          <w:p>
            <w:pPr>
              <w:pStyle w:val="46"/>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eastAsia"/>
                <w:szCs w:val="21"/>
                <w:lang w:val="en-US" w:eastAsia="zh-CN"/>
              </w:rPr>
            </w:pPr>
            <w:r>
              <w:rPr>
                <w:rFonts w:hint="eastAsia"/>
                <w:szCs w:val="21"/>
                <w:lang w:val="en-US" w:eastAsia="zh-CN"/>
              </w:rPr>
              <w:t>稀释剂（二甲苯）</w:t>
            </w:r>
          </w:p>
        </w:tc>
        <w:tc>
          <w:tcPr>
            <w:tcW w:w="1090" w:type="pct"/>
            <w:vAlign w:val="center"/>
          </w:tcPr>
          <w:p>
            <w:pPr>
              <w:pStyle w:val="48"/>
              <w:rPr>
                <w:rFonts w:hint="default"/>
                <w:lang w:val="en-US" w:eastAsia="zh-CN"/>
              </w:rPr>
            </w:pPr>
            <w:r>
              <w:rPr>
                <w:rFonts w:hint="eastAsia"/>
                <w:lang w:val="en-US" w:eastAsia="zh-CN"/>
              </w:rPr>
              <w:t>1.2</w:t>
            </w:r>
          </w:p>
        </w:tc>
        <w:tc>
          <w:tcPr>
            <w:tcW w:w="1506" w:type="pct"/>
            <w:vAlign w:val="center"/>
          </w:tcPr>
          <w:p>
            <w:pPr>
              <w:pStyle w:val="46"/>
              <w:rPr>
                <w:rFonts w:hint="default"/>
                <w:color w:val="000000"/>
                <w:lang w:val="en-US" w:eastAsia="zh-CN"/>
              </w:rPr>
            </w:pPr>
            <w:r>
              <w:rPr>
                <w:rFonts w:hint="eastAsia"/>
                <w:color w:val="000000"/>
                <w:lang w:val="en-US" w:eastAsia="zh-CN"/>
              </w:rPr>
              <w:t>10</w:t>
            </w:r>
          </w:p>
        </w:tc>
        <w:tc>
          <w:tcPr>
            <w:tcW w:w="1290" w:type="pct"/>
            <w:vAlign w:val="center"/>
          </w:tcPr>
          <w:p>
            <w:pPr>
              <w:pStyle w:val="46"/>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eastAsia"/>
                <w:szCs w:val="21"/>
                <w:lang w:val="en-US" w:eastAsia="zh-CN"/>
              </w:rPr>
            </w:pPr>
            <w:r>
              <w:rPr>
                <w:rFonts w:hint="eastAsia"/>
                <w:szCs w:val="21"/>
                <w:lang w:val="en-US" w:eastAsia="zh-CN"/>
              </w:rPr>
              <w:t>面漆</w:t>
            </w:r>
          </w:p>
        </w:tc>
        <w:tc>
          <w:tcPr>
            <w:tcW w:w="1090" w:type="pct"/>
            <w:vAlign w:val="center"/>
          </w:tcPr>
          <w:p>
            <w:pPr>
              <w:pStyle w:val="48"/>
              <w:rPr>
                <w:rFonts w:hint="default"/>
                <w:lang w:val="en-US" w:eastAsia="zh-CN"/>
              </w:rPr>
            </w:pPr>
            <w:r>
              <w:rPr>
                <w:rFonts w:hint="eastAsia"/>
                <w:lang w:val="en-US" w:eastAsia="zh-CN"/>
              </w:rPr>
              <w:t>2</w:t>
            </w:r>
          </w:p>
        </w:tc>
        <w:tc>
          <w:tcPr>
            <w:tcW w:w="1506" w:type="pct"/>
            <w:vAlign w:val="center"/>
          </w:tcPr>
          <w:p>
            <w:pPr>
              <w:pStyle w:val="46"/>
              <w:rPr>
                <w:rFonts w:hint="default"/>
                <w:color w:val="000000"/>
                <w:lang w:val="en-US" w:eastAsia="zh-CN"/>
              </w:rPr>
            </w:pPr>
            <w:r>
              <w:rPr>
                <w:rFonts w:hint="eastAsia"/>
                <w:color w:val="000000"/>
                <w:lang w:val="en-US" w:eastAsia="zh-CN"/>
              </w:rPr>
              <w:t>50</w:t>
            </w:r>
          </w:p>
        </w:tc>
        <w:tc>
          <w:tcPr>
            <w:tcW w:w="1290" w:type="pct"/>
            <w:vAlign w:val="center"/>
          </w:tcPr>
          <w:p>
            <w:pPr>
              <w:pStyle w:val="46"/>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eastAsia"/>
                <w:szCs w:val="21"/>
                <w:lang w:val="en-US" w:eastAsia="zh-CN"/>
              </w:rPr>
            </w:pPr>
            <w:r>
              <w:rPr>
                <w:rFonts w:hint="eastAsia"/>
                <w:szCs w:val="21"/>
                <w:lang w:val="en-US" w:eastAsia="zh-CN"/>
              </w:rPr>
              <w:t>清漆</w:t>
            </w:r>
          </w:p>
        </w:tc>
        <w:tc>
          <w:tcPr>
            <w:tcW w:w="1090" w:type="pct"/>
            <w:vAlign w:val="center"/>
          </w:tcPr>
          <w:p>
            <w:pPr>
              <w:pStyle w:val="48"/>
              <w:rPr>
                <w:rFonts w:hint="default"/>
                <w:lang w:val="en-US" w:eastAsia="zh-CN"/>
              </w:rPr>
            </w:pPr>
            <w:r>
              <w:rPr>
                <w:rFonts w:hint="eastAsia"/>
                <w:lang w:val="en-US" w:eastAsia="zh-CN"/>
              </w:rPr>
              <w:t>1</w:t>
            </w:r>
          </w:p>
        </w:tc>
        <w:tc>
          <w:tcPr>
            <w:tcW w:w="1506" w:type="pct"/>
            <w:vAlign w:val="center"/>
          </w:tcPr>
          <w:p>
            <w:pPr>
              <w:pStyle w:val="46"/>
              <w:rPr>
                <w:rFonts w:hint="default"/>
                <w:color w:val="000000"/>
                <w:lang w:val="en-US" w:eastAsia="zh-CN"/>
              </w:rPr>
            </w:pPr>
            <w:r>
              <w:rPr>
                <w:rFonts w:hint="eastAsia"/>
                <w:color w:val="000000"/>
                <w:lang w:val="en-US" w:eastAsia="zh-CN"/>
              </w:rPr>
              <w:t>50</w:t>
            </w:r>
          </w:p>
        </w:tc>
        <w:tc>
          <w:tcPr>
            <w:tcW w:w="1290" w:type="pct"/>
            <w:vAlign w:val="center"/>
          </w:tcPr>
          <w:p>
            <w:pPr>
              <w:pStyle w:val="46"/>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6"/>
              <w:rPr>
                <w:rFonts w:hint="eastAsia"/>
                <w:szCs w:val="21"/>
                <w:lang w:val="en-US" w:eastAsia="zh-CN"/>
              </w:rPr>
            </w:pPr>
            <w:r>
              <w:rPr>
                <w:rFonts w:hint="eastAsia"/>
                <w:szCs w:val="21"/>
                <w:lang w:val="en-US" w:eastAsia="zh-CN"/>
              </w:rPr>
              <w:t>助剂1、2、脱脂剂、硅烷液、原子灰、电泳乳液、电泳灰浆</w:t>
            </w:r>
          </w:p>
        </w:tc>
        <w:tc>
          <w:tcPr>
            <w:tcW w:w="1090" w:type="pct"/>
            <w:vAlign w:val="center"/>
          </w:tcPr>
          <w:p>
            <w:pPr>
              <w:pStyle w:val="48"/>
              <w:jc w:val="center"/>
              <w:rPr>
                <w:rFonts w:hint="default"/>
                <w:lang w:val="en-US" w:eastAsia="zh-CN"/>
              </w:rPr>
            </w:pPr>
            <w:r>
              <w:rPr>
                <w:rFonts w:hint="eastAsia"/>
                <w:lang w:val="en-US" w:eastAsia="zh-CN"/>
              </w:rPr>
              <w:t>18</w:t>
            </w:r>
          </w:p>
        </w:tc>
        <w:tc>
          <w:tcPr>
            <w:tcW w:w="1506" w:type="pct"/>
            <w:vAlign w:val="center"/>
          </w:tcPr>
          <w:p>
            <w:pPr>
              <w:pStyle w:val="46"/>
              <w:rPr>
                <w:rFonts w:hint="default"/>
                <w:color w:val="000000"/>
                <w:lang w:val="en-US" w:eastAsia="zh-CN"/>
              </w:rPr>
            </w:pPr>
            <w:r>
              <w:rPr>
                <w:rFonts w:hint="eastAsia"/>
                <w:color w:val="000000"/>
                <w:lang w:val="en-US" w:eastAsia="zh-CN"/>
              </w:rPr>
              <w:t>100</w:t>
            </w:r>
          </w:p>
        </w:tc>
        <w:tc>
          <w:tcPr>
            <w:tcW w:w="1290" w:type="pct"/>
            <w:vAlign w:val="center"/>
          </w:tcPr>
          <w:p>
            <w:pPr>
              <w:pStyle w:val="46"/>
              <w:rPr>
                <w:rFonts w:hint="eastAsia"/>
              </w:rPr>
            </w:pPr>
            <w:r>
              <w:rPr>
                <w:rFonts w:hint="eastAsia"/>
              </w:rPr>
              <w:t>否</w:t>
            </w:r>
          </w:p>
        </w:tc>
      </w:tr>
    </w:tbl>
    <w:p>
      <w:pPr>
        <w:spacing w:beforeLines="50"/>
        <w:ind w:firstLine="480"/>
      </w:pPr>
      <w:r>
        <w:rPr>
          <w:rFonts w:hint="eastAsia"/>
        </w:rPr>
        <w:t>经重大危险源辨识可知，企业主要环境风险物质的存储量</w:t>
      </w:r>
      <w:r>
        <w:t>超过</w:t>
      </w:r>
      <w:r>
        <w:rPr>
          <w:rFonts w:hint="eastAsia"/>
        </w:rPr>
        <w:t>《企业突发环境事件风险分级方法》（HJ491-2018）中规定的</w:t>
      </w:r>
      <w:r>
        <w:t>生产场所时的临界量标准</w:t>
      </w:r>
      <w:r>
        <w:rPr>
          <w:rFonts w:hint="eastAsia"/>
        </w:rPr>
        <w:t>，故本企业存在重大危险源。</w:t>
      </w:r>
    </w:p>
    <w:p>
      <w:pPr>
        <w:pStyle w:val="2"/>
        <w:ind w:left="0" w:firstLine="0" w:firstLineChars="0"/>
        <w:rPr>
          <w:rFonts w:ascii="宋体" w:hAnsi="宋体" w:eastAsia="宋体" w:cs="宋体"/>
          <w:sz w:val="28"/>
          <w:szCs w:val="28"/>
        </w:rPr>
      </w:pPr>
      <w:bookmarkStart w:id="21" w:name="_Toc14956"/>
      <w:r>
        <w:rPr>
          <w:rFonts w:hint="eastAsia" w:ascii="宋体" w:hAnsi="宋体" w:eastAsia="宋体" w:cs="宋体"/>
          <w:sz w:val="28"/>
          <w:szCs w:val="28"/>
        </w:rPr>
        <w:t>生产工艺及污染防治措施分析</w:t>
      </w:r>
      <w:bookmarkEnd w:id="21"/>
    </w:p>
    <w:p>
      <w:pPr>
        <w:pStyle w:val="4"/>
        <w:spacing w:before="0" w:after="0"/>
        <w:ind w:left="0" w:firstLine="0" w:firstLineChars="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项目生产工艺流程及产污环节</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bookmarkStart w:id="22" w:name="_Toc2348"/>
      <w:bookmarkStart w:id="23" w:name="_Toc10801"/>
      <w:r>
        <w:rPr>
          <w:rFonts w:hint="default" w:ascii="Times New Roman" w:hAnsi="Times New Roman" w:eastAsia="宋体" w:cs="Times New Roman"/>
          <w:color w:val="000000"/>
          <w:kern w:val="0"/>
          <w:sz w:val="24"/>
          <w:szCs w:val="24"/>
          <w:lang w:val="en-US" w:eastAsia="zh-CN" w:bidi="ar"/>
        </w:rPr>
        <w:t>电动三轮车生产工艺主要分为焊接、涂装和总装三大过程，零配件均外购，其中焊接、涂装工艺是排污的主要环节</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1、下料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冷板下料采用剪板机、激光切割机、</w:t>
      </w:r>
      <w:r>
        <w:rPr>
          <w:rFonts w:hint="eastAsia"/>
        </w:rPr>
        <w:t>平面激光切割机</w:t>
      </w:r>
      <w:r>
        <w:rPr>
          <w:rFonts w:hint="default" w:ascii="Times New Roman" w:hAnsi="Times New Roman" w:eastAsia="宋体" w:cs="Times New Roman"/>
          <w:color w:val="000000"/>
          <w:kern w:val="0"/>
          <w:sz w:val="24"/>
          <w:szCs w:val="24"/>
          <w:lang w:val="en-US" w:eastAsia="zh-CN" w:bidi="ar"/>
        </w:rPr>
        <w:t xml:space="preserve">等，钢管下料采用锯床等。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）激光切割：</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激光切割机的工作原理是从激光器发射出的激光，经光路系统，聚焦成高功率密度的激光束。激光束照射到工件表面，使工件达到熔点或沸点，同时与光束同轴的高压气体将熔化或气化金属吹走。随着光束与工件相对位置的移动，最终使材料形成切缝，从而达到切割的目的。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该工序主要产生边角料S1-1，切割烟尘G1，切割废水W1，机械噪声N。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2、机械加工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采用液压机、冲床、折边机、台钻等完成板材的机械加工的冲压、折边、钻孔等工序，采用冲弧机、弯管机、滚弯机等完成管材的切、弯等工序。此工序主要产生边角料S1-2，机械设备噪声N以及废切削液、废液压油、废润滑油。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3、焊装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焊装工序主要是对经过加工的冷板及管材进行焊接，形成电动车的车体框架，车体框架焊接工艺采用先拼接组焊，然后焊接成型；先小件焊接，然后总成焊接成型。包括CO</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气保护焊和电阻焊。本项目在焊装车间设置5条焊接线，其中1条机器人焊接线、4条CO</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气保护焊线。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焊接主要污染物为焊接烟气。在二氧化碳气体保护焊接线上方设置集气罩，对焊接产生的烟尘进行捕集，通过布袋除尘器净化后，经排气筒排放，未收集烟尘通过车间排风系统以无组织形式排出。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此工序主要产生焊接烟尘G2，焊渣S2，机械噪声N。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4、打磨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打磨工序是对车体框架连接部位焊接位置进行打磨，为涂装前处理工序，同时可消除焊接零部件的焊接内应力，提高产品质量。该工序在冲焊车间采用人工打磨，人工打磨完成后进入涂装工段，打磨工段使用材料为砂纸。此工序主要产生打磨粉尘 G3，废砂纸 S3</w:t>
      </w:r>
      <w:r>
        <w:rPr>
          <w:rFonts w:hint="eastAsia" w:ascii="宋体" w:hAnsi="宋体" w:eastAsia="宋体" w:cs="宋体"/>
          <w:color w:val="000000"/>
          <w:kern w:val="0"/>
          <w:sz w:val="24"/>
          <w:szCs w:val="24"/>
          <w:lang w:val="en-US" w:eastAsia="zh-CN" w:bidi="ar"/>
        </w:rPr>
        <w:t xml:space="preserve">脚料等。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涂装车间（2#车间）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1、高压水洗喷淋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焊接、打磨完成后车身送入涂装车间，工件上件后经电泳线悬挂链进入高压水洗喷淋工段，洗去车身表面沾染污物。高压水洗用水为自来水，常温喷淋1min，循环使用，两天更换一次。此工序主要产生高压水洗废水W2，直接排入污水处理站综合调节池。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2、脱脂-喷淋水洗1、游浸水洗2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工件表面的油污必须在硅烷化前彻底清除，否则会影响硅烷化和涂层质量，此过程为脱脂。脱脂工序中采用浸泡的方式去除油污，脱脂液的温度45~55℃（采用天然气加热，天然气加热器附槽内间接换热），时间为3min，通过脱脂剂对各类油脂皂化、加溶、润湿、分散、乳化，从而使油脂从工件表面脱离，变成可溶性的物质或被乳化、分散而均匀稳定地存在于槽液内，脱脂同时可清除产品表面灰尘，机械杂质，为了维持槽内脱脂剂的纯度，需定期补加脱脂剂和清水；脱脂槽定期（6个月）清槽，产生清槽废槽液S4，委托有危废处理资质的单位处理。清槽之后对槽体进行冲洗，产生清洗废水W3-1，排入厂区污水处理站。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为冲洗干净车身表面残留的脱脂剂在脱脂后设两道水洗工序：第一道水洗1喷淋，采用自来水循环使用，两天更换一次；第二道水洗2游浸洗，游浸槽每十五天排放一次，产生脱脂水洗废水W3-3，排入厂区污水处理站。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此工序主要产生废脱脂液S4，脱脂槽清洗废水W3-1，喷淋水洗1废水W3-2、游浸水洗2废水W3-3，天然气燃烧废气G4，设备噪声N。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3、酸洗、沥酸、喷淋水洗、游浸水洗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酸洗的目的是清除工件表面氧化皮和粘附盐类，使用酸洗液为 H 2 SO 4 水溶液（直接外购，厂区内不进行配制，浓度为30%），正常运行情况下，保持槽内硫酸浓度为30%，酸洗槽液温度在25~30℃（冬季采用天然气加热器附槽内间接换热）。为了维持槽内酸洗液的纯度，需定期补加酸洗液，酸洗槽内酸洗液循环使用，清槽时将槽内上层槽液导出，剩余槽液清出，再将上层槽液导回酸洗槽，产生清废酸液S4。清槽之后对槽体进行冲洗，产生清洗废水W4-1，排入厂区污水处理站。酸洗后白车身在水洗前要经过沥酸区，自然状态下沥酸时间为3min，沥酸酸液返回酸洗槽。</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为冲洗干净车身表面残留的酸液在沥酸后设两道水洗工序：第一道水洗喷淋3，采用自来水循环使用，两天更换一次；第二道游浸水洗4，废水排入厂区污水处理站。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此工序主要产生酸洗废气G5，天然气燃烧废气G6，废酸洗液S5，酸洗槽清洗废水W4-1，喷淋水洗3废水W4-2、游浸水洗4废水W4-3，设备噪声N。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4、中和、游浸水洗5</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水洗完成后进入中和工段，中和液为氢氧化钠溶液，由片碱溶解配置成pH7~9，正常运行情况下，中和温度为常温。需定期补充碱液。中和槽产生含盐废水，定期排去污水处理厂，排放周期为两个月。并对中和槽体进行冲洗，产生清洗废水W6-1，排入厂区污水处理站。中和后车身进入游浸槽水洗5，其目的在于清除工件表面残留的盐、碱等，为后序工段做好准备。游浸槽废水排入厂区污水处理站。此工序主要产生含盐废水W5，洗槽废水W6-1，水洗废水W6-2。</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5、硅烷、喷淋水洗6、游浸纯水洗1、喷淋纯水洗2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车体框架经水洗完成后直接进入硅烷处理工段，本项目采用硅烷是一类含硅基的有机/无机杂化物，其基本分子式为：R'(CH</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)nSi(OR)</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，其中OR是可水解的基团，可以进行水解反应并生成硅羟基（</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SiOH）集团，具有与一些金属（如铝、铜、铁、锌等）键合的能力；R'是有机官能团，可以提高硅烷与聚合物的反应性和相容性；(CH</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)n 是直链烷基。硅烷在水溶液中发生水解反应生成硅醇，硅醇可以与金属表面的氧化物或羟基通过缩水反应形成结合力较强的Si-O-Me（Me代表金属）吸附于金属表面，剩余的硅烷分子则通过硅醇基团之间的缩合交联在金属表面上形成具有 Si-O-Si 三维网状结构的硅烷膜，使基材、硅烷和涂层之间通过化学键形成稳固的膜层结构，从而增加树脂基料和无机材料间的结合力。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硅烷槽内硅烷液温度为常温，停留时间控制在2~3min。硅烷槽的硅烷液循环利用，无废硅烷液产生。为清洗掉硅烷后表面残留的硅烷液，使得工件表面处于中性状态为后序的电泳做好准备。共进行三次水洗，包括喷淋水洗6、游浸纯水洗1、喷淋纯水洗 2，最后经滴水区，自然滴水1-2min后，进入电泳工序。喷淋水洗6采用自来水循环使用，两天更换一次。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采用两级纯水逆流清洗工艺，进一步清除残存在工件上的皮膜液，游浸纯水洗1处理时间为1~1.5min，喷淋纯水洗2处理时间为0.5min，水洗温度为室温。</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喷淋纯水洗2后白车身在水洗前要经过滴水区，自然状态下滴水时间为1-2min，滴水返回循环水箱。此工序产生废硅烷液S6，硅烷水洗废水W7-1、喷淋水洗6废水W7-2、纯水洗废水W8。</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6、阴极电泳、UF三级洗、喷淋纯水洗3、喷淋纯水洗4</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采用阴极电泳涂装工艺，电泳漆为采用无铅、无锡水性阴极电泳漆，不含苯、汞、砷、铅、镉、锑和铬酸盐。电泳是通过电场作用使带电的有机树脂胶粒沉积在金属车身表面，最终在表面形成一层致密性的聚酰胺树脂薄膜。阴极电泳涂装原理如下</w:t>
      </w:r>
      <w:r>
        <w:rPr>
          <w:rFonts w:hint="eastAsia"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阳极：2H</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O+2e</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→2OH</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+H</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阴极：R-NH</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+OH</w:t>
      </w:r>
      <w:r>
        <w:rPr>
          <w:rFonts w:hint="default" w:ascii="Times New Roman" w:hAnsi="Times New Roman" w:eastAsia="宋体" w:cs="Times New Roman"/>
          <w:color w:val="000000"/>
          <w:kern w:val="0"/>
          <w:sz w:val="24"/>
          <w:szCs w:val="24"/>
          <w:vertAlign w:val="superscript"/>
          <w:lang w:val="en-US" w:eastAsia="zh-CN" w:bidi="ar"/>
        </w:rPr>
        <w:t>-</w:t>
      </w:r>
      <w:r>
        <w:rPr>
          <w:rFonts w:hint="default" w:ascii="Times New Roman" w:hAnsi="Times New Roman" w:eastAsia="宋体" w:cs="Times New Roman"/>
          <w:color w:val="000000"/>
          <w:kern w:val="0"/>
          <w:sz w:val="24"/>
          <w:szCs w:val="24"/>
          <w:lang w:val="en-US" w:eastAsia="zh-CN" w:bidi="ar"/>
        </w:rPr>
        <w:t>→R-N+H</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O</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前处理工序来的车身经吊具悬吊至电泳槽，电泳槽液主要成分为树脂和纯水，调节固体份在20%左右。电泳槽为定电压作业，并根据膜厚进行调节，定电压在80~180V 之间，电泳时间为180s，漆膜厚度控制在15~20μm。电泳槽液采用连续循环方式，电泳槽中的槽液不需要更换，只需定期添加电泳液，使电泳液维持所需要的浓度。电泳后设置电泳液回收槽用以最大限度回收物料，采用超滤水喷淋清洗工艺，为减少对超滤装置的投资和提高电泳漆的回收率，设置三级超滤（UF），超滤水经过三级回流最终回到电泳槽，通过电泳后的超滤封闭逆流水洗循环，对电泳涂料进行回收，涂料回收效率可达到97%以上。喷淋UF0是指超滤水直冲，冲洗下的电泳漆直接回到电泳槽内，然后经喷淋UF1、游浸UF2。UF装置部分滤液排放，产生电泳水洗废水W9，七天排放一次；电泳槽中的槽液不需要更换，只需定期添加新鲜电泳液，使电泳液维持所需要的浓度。电泳槽过滤过程产生电泳废滤袋S7。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经三级超滤水清洗后将工件进入喷淋纯水洗3、喷淋纯水洗4</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进一步清除残存在工件上的电泳液，喷淋纯水洗3处理时间为1min，喷淋纯水洗4处理时间为0.5min，水洗温度为室温。</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纯水洗后车身悬吊至滴水区，经自然滴水10-12min后，移至电泳烘干线，滴水返回喷淋纯水箱4。此工序产生电泳槽过滤废滤袋S7，电泳水洗废水W9、纯水洗废水 W10-1、W10-2，电泳槽有机废气G7。</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7、电泳烘干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将电泳后的工件通过半桥式烘干室加热使电泳漆膜固化，涂料的成膜过程就是涂层的固化过程。烘干室使用天然气作为热源，烘干室采用天然气直接加热、强制对流热风循环烘干方式，有效固化时间为25~30min，烘干温度一般在180~200℃。电泳烘干室为半桥式，进出口在同一侧，烘干室前端设置升降位。待烘干的车身置于电泳悬挂链，经过一定的倾斜角度由升降位上升至烘干室内，且进出口端上部高度高于烘干室底板，因热空气密度较轻，集中在烘干室内不易向炉外逸出，不仅热损耗减少，废气无组织逸散量小。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该过程会产生烘干室燃烧废气G8-1，主要污染物为天然气燃烧产生的SO</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NOx、烟尘；电泳烘干废气G8-2，主要成分为水蒸汽和电泳漆受热挥发产生的有机废气。经自然冷却后人工下件，至此涂装车间阴极电泳涂装处理过程结束，车身送至打磨室。此工序产生电泳烘干燃烧废气G8-1、电泳烘干有机废气G8-2。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8、上原子灰、打磨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为了使工件表面的基层平整，工件降温以后在表面不平整的地方刮腻子粉，便于后续喷漆时油漆的附着。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烘干完成后，经自然冷却至室温后，对车体框架进行修补，即车体框架如存在局部凹凸不平或斑痕时，使用原子灰进行1-3次填刮。在空气中干燥10-15min送入打磨室进行打磨，原子灰经打磨后，整个车体框架表面应平整、光滑、坚硬面无光泽、线角分明。打磨吹灰过程中产生废气G9，主要成分是粉尘。此工序产生上原子灰废气G9，打磨粉尘G10。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9、面涂、罩光漆-喷漆工段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打磨工序完成后进入喷漆工段，喷漆工序在水旋式喷漆室内进行。喷漆之前需要调漆，在油漆库内的调漆房调漆，调漆时间为每天1h。在车身进行喷漆之前，需要对车身表面采用擦布擦净。擦净处理是获得高的涂装质量最基本的前提条件，是为去掉车身表面杂质、确保车身表面清洁、保证涂层质量。采用吹、擦相结合的方式，除去车身表面上的灰尘、水渍。喷漆流程为：面漆喷涂</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流平</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罩光漆喷涂</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流平</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烘干</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下件</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补漆。其中面漆、罩光漆喷涂均在水旋式喷漆室内。流平时间为15～20min/辆。</w:t>
      </w:r>
      <w:r>
        <w:rPr>
          <w:rFonts w:hint="eastAsia" w:ascii="宋体" w:hAnsi="宋体" w:eastAsia="宋体" w:cs="宋体"/>
          <w:color w:val="000000"/>
          <w:kern w:val="0"/>
          <w:sz w:val="24"/>
          <w:szCs w:val="24"/>
          <w:lang w:val="en-US" w:eastAsia="zh-CN" w:bidi="ar"/>
        </w:rPr>
        <w:t>水旋式喷漆室：喷漆工艺采用空气喷涂，以喷枪为工具，喷涂方式采用人工喷漆。水旋喷漆室主要由室体、作业区、水循环系统、通风系统、升降系统以及水旋式过滤</w:t>
      </w:r>
      <w:r>
        <w:rPr>
          <w:rFonts w:hint="default" w:ascii="Times New Roman" w:hAnsi="Times New Roman" w:eastAsia="宋体" w:cs="Times New Roman"/>
          <w:color w:val="000000"/>
          <w:kern w:val="0"/>
          <w:sz w:val="24"/>
          <w:szCs w:val="24"/>
          <w:lang w:val="en-US" w:eastAsia="zh-CN" w:bidi="ar"/>
        </w:rPr>
        <w:t xml:space="preserve">系统组成喷涂在水旋式喷漆室内完成，水旋式喷漆室主要由室体、均风过滤系统、送风系统、喷漆引风系统、漆雾处理系统及电控系统组成；新鲜空气通过空调送风装置送入水旋式喷漆室室体顶部的均压室，经均流调节器和过滤层后，以均匀风速进入室体内，自上而下将被喷涂工件置入具有一定风速的均流层中，使飞溅的废漆雾压入地面钢构格栅下部的水旋器内；含漆雾的气流进入水旋器后沿螺旋通道作旋转运动，在离心力作用下尘粒被甩向器壁，当气流以高速冲击器壁的水膜时，部分尘粒因惯性作用被粘附于水膜中，同时水旋器内的水在高速气流的冲击下被雾化和漆雾充分混合，从而使漆雾被捕集到水中；含水分的空气经气水分离器后经排气筒排放，而含漆雾的水流入循环水池，通过往水中投加絮凝剂将漆渣凝聚排出，去除漆渣的水由循环泵送到喷漆室循环使用。此工序产生调漆废气G11，喷漆流平废气G12，喷漆废水W11，漆渣（含滤棉）S8。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10、烘干工段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罩光漆喷涂后的车身经流平进入烘干室（16m×10m×6m），烘干室主要用于车体框架喷漆烘干作业，其功能是促成工件表面涂层进行物理挥发或化学氧化、聚合等作用，与工件粘接成固体薄膜。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烘干室由项目配备的两台天然气燃烧机组（使用天然气为燃料），天然气直接加热、强制对流热风循环烘干方式，使涂层得到干燥。烘干温度为120~140℃，烘干时间为25~30min。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项目主要环节为烘干炉燃烧废气G13-1，主要污染物为SO</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、NOx、烟尘；流平和烘干的过程中工件表面的溶剂会挥发，产生有机废气G13-2。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11、补漆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烘干冷却后人工对车身进行检查，如发现露底等缺陷则送至点补室进行手工工位补喷；若有小颗粒等缺陷，用砂纸打磨后，再用枪修补。点补室为封闭式喷烤一体式工位，自然晾干，未附着工件上的漆雾和废气去活性炭纤维吸附浓缩+RCO 催化燃烧处理装置。此工序产污环节为补漆废气G14。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总装车间（1#车间）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1、总装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总装车间采用全自动组装生产线，单台产品采用固定台位，主要完成以下工序：装上装、电气系统、液压系统、举升机构、附件、电气测试等。组装完毕后对产品综合性能进行试验，主要包括液压系统操控性能、泵类的提、排水性能等，在试验检测中，对各性能进行调试修正，达到产品质量要求和生产标准此工序主要产生废包装材料S10，包括薄膜、纸质包装。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2、试车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完成总装后直接在总装车间进行试车，检测的内要内容包括气密性检测与灯光检测设置数控自动检</w:t>
      </w:r>
      <w:r>
        <w:rPr>
          <w:rFonts w:hint="eastAsia" w:ascii="宋体" w:hAnsi="宋体" w:eastAsia="宋体" w:cs="宋体"/>
          <w:color w:val="000000"/>
          <w:kern w:val="0"/>
          <w:sz w:val="24"/>
          <w:szCs w:val="24"/>
          <w:lang w:val="en-US" w:eastAsia="zh-CN" w:bidi="ar"/>
        </w:rPr>
        <w:t>测检验线对车辆进行检测，经检测完成后项目产品电动三轮车开至厂区停车场存放。</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生产工艺流程见图3-1。</w:t>
      </w:r>
    </w:p>
    <w:p>
      <w:pPr>
        <w:keepNext w:val="0"/>
        <w:keepLines w:val="0"/>
        <w:widowControl/>
        <w:suppressLineNumbers w:val="0"/>
        <w:jc w:val="center"/>
        <w:rPr>
          <w:rFonts w:hint="eastAsia" w:ascii="宋体" w:hAnsi="宋体" w:eastAsia="宋体" w:cs="宋体"/>
          <w:color w:val="000000"/>
          <w:kern w:val="0"/>
          <w:sz w:val="24"/>
          <w:szCs w:val="24"/>
          <w:lang w:val="en-US" w:eastAsia="zh-CN" w:bidi="ar"/>
        </w:rPr>
      </w:pPr>
      <w:r>
        <w:drawing>
          <wp:inline distT="0" distB="0" distL="114300" distR="114300">
            <wp:extent cx="2539365" cy="5359400"/>
            <wp:effectExtent l="0" t="0" r="13335"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8"/>
                    <a:srcRect l="23379" t="7743" r="22671" b="11726"/>
                    <a:stretch>
                      <a:fillRect/>
                    </a:stretch>
                  </pic:blipFill>
                  <pic:spPr>
                    <a:xfrm>
                      <a:off x="0" y="0"/>
                      <a:ext cx="2539365" cy="5359400"/>
                    </a:xfrm>
                    <a:prstGeom prst="rect">
                      <a:avLst/>
                    </a:prstGeom>
                    <a:noFill/>
                    <a:ln>
                      <a:noFill/>
                    </a:ln>
                  </pic:spPr>
                </pic:pic>
              </a:graphicData>
            </a:graphic>
          </wp:inline>
        </w:drawing>
      </w:r>
    </w:p>
    <w:p>
      <w:pPr>
        <w:ind w:firstLine="480"/>
        <w:jc w:val="center"/>
        <w:rPr>
          <w:rFonts w:hAnsi="宋体"/>
          <w:bCs/>
        </w:rPr>
      </w:pPr>
      <w:r>
        <w:rPr>
          <w:rFonts w:eastAsia="黑体"/>
          <w:bCs/>
        </w:rPr>
        <w:t>图3-</w:t>
      </w:r>
      <w:r>
        <w:rPr>
          <w:rFonts w:hint="eastAsia" w:eastAsia="黑体"/>
          <w:bCs/>
        </w:rPr>
        <w:t>1</w:t>
      </w:r>
      <w:r>
        <w:rPr>
          <w:rFonts w:eastAsia="黑体"/>
          <w:bCs/>
        </w:rPr>
        <w:t xml:space="preserve">  项目生产工艺及产污环节</w:t>
      </w:r>
    </w:p>
    <w:bookmarkEnd w:id="22"/>
    <w:bookmarkEnd w:id="23"/>
    <w:p>
      <w:pPr>
        <w:ind w:firstLine="480"/>
        <w:jc w:val="both"/>
        <w:outlineLvl w:val="1"/>
        <w:rPr>
          <w:rFonts w:ascii="宋体" w:hAnsi="宋体" w:cs="宋体"/>
        </w:rPr>
      </w:pPr>
      <w:bookmarkStart w:id="24" w:name="_Toc26244"/>
      <w:bookmarkStart w:id="25" w:name="_Toc14772"/>
      <w:r>
        <w:rPr>
          <w:rFonts w:hint="eastAsia" w:eastAsia="黑体"/>
        </w:rPr>
        <w:t xml:space="preserve">3.5.2 </w:t>
      </w:r>
      <w:r>
        <w:rPr>
          <w:rFonts w:hint="eastAsia" w:ascii="宋体" w:hAnsi="宋体" w:cs="宋体"/>
        </w:rPr>
        <w:t>污染防治措施分析</w:t>
      </w:r>
      <w:bookmarkEnd w:id="24"/>
      <w:bookmarkEnd w:id="25"/>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Times New Roman" w:hAnsi="Times New Roman"/>
          <w:color w:val="000000" w:themeColor="text1"/>
        </w:rPr>
        <w:t>废气：</w:t>
      </w:r>
      <w:r>
        <w:rPr>
          <w:rFonts w:hint="default" w:ascii="Times New Roman" w:hAnsi="Times New Roman" w:eastAsia="宋体" w:cs="Times New Roman"/>
          <w:color w:val="000000"/>
          <w:kern w:val="0"/>
          <w:sz w:val="24"/>
          <w:szCs w:val="24"/>
          <w:lang w:val="en-US" w:eastAsia="zh-CN" w:bidi="ar"/>
        </w:rPr>
        <w:t>（1）等离子切割烟尘：下侧吸烟口+气雾分离器+布袋除尘+15m排气筒P1；</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（2）机器人焊接线焊接及打磨废气：集气罩+布袋除尘器+15m排气筒P2；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（3）二保焊线 1 焊接及打磨废气：集气罩+布袋除尘器+15m排气筒P3；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（4）二保焊线 2 焊接及打磨废气：集气罩+布袋除尘器+15m排气筒P4；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（5）二保焊线 3 焊接及打磨废气：集气罩+布袋除尘器+15m排气筒P5；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（6）二保焊线 4 焊接及打磨废气：集气罩+布袋除尘器+15m排气筒P6；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（7）酸洗废气：酸雾抑制剂+酸雾吸收塔+15m排气筒P7；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（8）脱脂加热槽燃气废气：低氮燃烧器+15m排气筒P8；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（9）酸洗加热槽燃气废气：低氮燃烧器+15m排气筒P9；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（10）电泳烘干废气：低氮燃烧器，密闭收集+活性炭吸附+15m排气筒P10；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（11）打磨粉尘：密闭+布袋除尘+15m排气筒P11~P12；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（12）试檫室含尘废气：密闭收集+旋风除尘器+15m排气筒P13；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（13）喷漆室有机废气：水旋喷漆房+岩棉过滤+水洗塔+三级过滤棉过滤+碳纤维吸附浓缩+RCO+20m排气筒P14； </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（14）餐厅油烟废气：油烟净化器+排气筒P15； </w:t>
      </w:r>
    </w:p>
    <w:p>
      <w:pPr>
        <w:keepNext w:val="0"/>
        <w:keepLines w:val="0"/>
        <w:widowControl/>
        <w:suppressLineNumbers w:val="0"/>
        <w:jc w:val="left"/>
        <w:rPr>
          <w:rFonts w:hint="default" w:ascii="Times New Roman" w:hAnsi="Times New Roman" w:cs="Times New Roman"/>
          <w:color w:val="000000" w:themeColor="text1"/>
          <w:lang w:val="en-US" w:eastAsia="zh-CN"/>
        </w:rPr>
      </w:pPr>
      <w:r>
        <w:rPr>
          <w:rFonts w:hint="default" w:ascii="Times New Roman" w:hAnsi="Times New Roman" w:eastAsia="宋体" w:cs="Times New Roman"/>
          <w:color w:val="000000"/>
          <w:kern w:val="0"/>
          <w:sz w:val="24"/>
          <w:szCs w:val="24"/>
          <w:lang w:val="en-US" w:eastAsia="zh-CN" w:bidi="ar"/>
        </w:rPr>
        <w:t>（15）无组织废气：未收集的烟尘、硫酸雾、挥发性有机物车间强制通风</w:t>
      </w:r>
      <w:r>
        <w:rPr>
          <w:rFonts w:hint="default" w:ascii="Times New Roman" w:hAnsi="Times New Roman" w:cs="Times New Roman"/>
          <w:color w:val="000000" w:themeColor="text1"/>
          <w:lang w:val="en-US" w:eastAsia="zh-CN"/>
        </w:rPr>
        <w:t>。</w:t>
      </w:r>
    </w:p>
    <w:p>
      <w:pPr>
        <w:ind w:firstLine="480"/>
        <w:rPr>
          <w:rFonts w:eastAsia="黑体"/>
        </w:rPr>
      </w:pPr>
      <w:r>
        <w:rPr>
          <w:rFonts w:hint="eastAsia" w:eastAsia="黑体"/>
        </w:rPr>
        <w:t>2</w:t>
      </w:r>
      <w:r>
        <w:rPr>
          <w:rFonts w:eastAsia="黑体"/>
        </w:rPr>
        <w:t>、</w:t>
      </w:r>
      <w:r>
        <w:rPr>
          <w:rFonts w:hint="eastAsia" w:eastAsia="黑体"/>
        </w:rPr>
        <w:t>废</w:t>
      </w:r>
      <w:r>
        <w:rPr>
          <w:rFonts w:eastAsia="黑体"/>
        </w:rPr>
        <w:t>水</w:t>
      </w:r>
      <w:r>
        <w:rPr>
          <w:rFonts w:hint="eastAsia" w:eastAsia="黑体"/>
        </w:rPr>
        <w:t>的产生与治理</w:t>
      </w:r>
    </w:p>
    <w:p>
      <w:pPr>
        <w:ind w:firstLine="480"/>
        <w:rPr>
          <w:rFonts w:hint="eastAsia"/>
          <w:color w:val="000000"/>
          <w:lang w:val="en-US" w:eastAsia="zh-CN"/>
        </w:rPr>
      </w:pPr>
      <w:r>
        <w:rPr>
          <w:rFonts w:hint="eastAsia"/>
          <w:color w:val="000000"/>
          <w:lang w:val="en-US" w:eastAsia="zh-CN"/>
        </w:rPr>
        <w:t>（1）生产废水、酸雾吸收塔废水、地面冲洗废水、软水制备排水：厂区设置污水站1座，位于涂装车间西侧紧邻西院墙，采用隔离分离预处理、絮凝沉淀、气浮沉淀工艺。项目废水经厂区污水处理站处理后，出水各指标均可以满足《污水排入城镇下水道水质标准》（GB/T31962-2015）要求，污水站出水与生活污水混合后，一并经园区污水管网送入莒县城北污水处理厂处理，经莒县城北污水处理厂处理后出水水质能够满足《城镇污水处理厂污染物排放标准》（GB18918-2002）一级A标准，出水排入柳青河。</w:t>
      </w:r>
    </w:p>
    <w:p>
      <w:pPr>
        <w:ind w:firstLine="480"/>
        <w:rPr>
          <w:rFonts w:hint="eastAsia"/>
          <w:color w:val="000000"/>
          <w:lang w:val="en-US" w:eastAsia="zh-CN"/>
        </w:rPr>
      </w:pPr>
      <w:r>
        <w:rPr>
          <w:rFonts w:hint="eastAsia"/>
          <w:color w:val="000000"/>
          <w:lang w:val="en-US" w:eastAsia="zh-CN"/>
        </w:rPr>
        <w:t>（2）采用“雨污分流”，事故状态下产生的消防废水可汇入事故水池进行暂存。事故水池一座，容积为250m</w:t>
      </w:r>
      <w:r>
        <w:rPr>
          <w:rFonts w:hint="default" w:ascii="Times New Roman" w:hAnsi="Times New Roman" w:cs="Times New Roman"/>
          <w:color w:val="000000"/>
          <w:lang w:val="en-US" w:eastAsia="zh-CN"/>
        </w:rPr>
        <w:t>³</w:t>
      </w:r>
      <w:r>
        <w:rPr>
          <w:rFonts w:hint="eastAsia"/>
          <w:color w:val="000000"/>
          <w:lang w:val="en-US" w:eastAsia="zh-CN"/>
        </w:rPr>
        <w:t xml:space="preserve">。 </w:t>
      </w:r>
    </w:p>
    <w:p>
      <w:pPr>
        <w:ind w:firstLine="480"/>
        <w:rPr>
          <w:rFonts w:hint="eastAsia" w:eastAsia="宋体"/>
          <w:color w:val="000000"/>
          <w:lang w:eastAsia="zh-CN"/>
        </w:rPr>
      </w:pPr>
      <w:r>
        <w:rPr>
          <w:rFonts w:hint="eastAsia"/>
          <w:color w:val="000000"/>
          <w:lang w:val="en-US" w:eastAsia="zh-CN"/>
        </w:rPr>
        <w:t>（3）加强生产管理，减少跑、冒、滴、漏等现象的发生。对厂区内废水收集管网、生产设备区、油漆库、危废库等进行防渗漏处理。废水用专门的管网收集、输送并采取必要的防渗措施，厂内地面采取水泥硬化防渗措施</w:t>
      </w:r>
      <w:r>
        <w:rPr>
          <w:rFonts w:hint="eastAsia"/>
          <w:color w:val="000000"/>
          <w:lang w:eastAsia="zh-CN"/>
        </w:rPr>
        <w:t>。</w:t>
      </w:r>
    </w:p>
    <w:p>
      <w:pPr>
        <w:ind w:firstLine="480"/>
        <w:rPr>
          <w:rFonts w:hint="eastAsia" w:eastAsia="黑体"/>
          <w:lang w:val="en-US" w:eastAsia="zh-CN"/>
        </w:rPr>
      </w:pPr>
      <w:r>
        <w:rPr>
          <w:rFonts w:hint="eastAsia" w:eastAsia="黑体"/>
          <w:lang w:val="en-US" w:eastAsia="zh-CN"/>
        </w:rPr>
        <w:t>3、噪声</w:t>
      </w:r>
    </w:p>
    <w:p>
      <w:pPr>
        <w:ind w:firstLine="480"/>
        <w:rPr>
          <w:rFonts w:hint="default" w:ascii="Times New Roman" w:hAnsi="Times New Roman" w:eastAsia="宋体" w:cs="Times New Roman"/>
          <w:b w:val="0"/>
          <w:bCs w:val="0"/>
        </w:rPr>
      </w:pPr>
      <w:r>
        <w:rPr>
          <w:rFonts w:hint="default" w:ascii="Times New Roman" w:hAnsi="Times New Roman" w:eastAsia="宋体" w:cs="Times New Roman"/>
          <w:b w:val="0"/>
          <w:bCs w:val="0"/>
        </w:rPr>
        <w:t>（1）选用低噪声设备；对高噪音采取室内设置隔音，进出口管线安装消声器，噪声源进行减振处理；泵类设备安装在泵房内，基础减震处理，必要时再加装隔声罩；管线与噪声设备连接处采用柔性接头。</w:t>
      </w:r>
    </w:p>
    <w:p>
      <w:pPr>
        <w:ind w:firstLine="480"/>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（2）在设备、管道安装设计中，注意隔震、防冲击。注意改善气体输送时流场状况，以减少气体动力噪声。 </w:t>
      </w:r>
    </w:p>
    <w:p>
      <w:pPr>
        <w:ind w:firstLine="480"/>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（3）工人尽可能在隔声效果较好的控制室内进行操作，不接触声源。对于设备维修及巡视检查人员配备相应的个人防护用品，如耳塞或防护耳罩等。 </w:t>
      </w:r>
    </w:p>
    <w:p>
      <w:pPr>
        <w:ind w:firstLine="480"/>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4）厂区平面布置要优化，合理布局（1）选用低噪声设备；对高噪音采取室内设置隔音，进出口管线安装消声器，噪声源进行减振处理；泵类设备安装在泵房内，基础减震处理，必要时再加装隔声罩；管线与噪声设备连接处采用柔性接头。 </w:t>
      </w:r>
    </w:p>
    <w:p>
      <w:pPr>
        <w:ind w:firstLine="480"/>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（2）在设备、管道安装设计中，注意隔震、防冲击。注意改善气体输送时流场状况，以减少气体动力噪声。 </w:t>
      </w:r>
    </w:p>
    <w:p>
      <w:pPr>
        <w:ind w:firstLine="480"/>
        <w:rPr>
          <w:rFonts w:hint="default" w:ascii="Times New Roman" w:hAnsi="Times New Roman" w:eastAsia="宋体" w:cs="Times New Roman"/>
          <w:b w:val="0"/>
          <w:bCs w:val="0"/>
        </w:rPr>
      </w:pPr>
      <w:r>
        <w:rPr>
          <w:rFonts w:hint="default" w:ascii="Times New Roman" w:hAnsi="Times New Roman" w:eastAsia="宋体" w:cs="Times New Roman"/>
          <w:b w:val="0"/>
          <w:bCs w:val="0"/>
        </w:rPr>
        <w:t xml:space="preserve">（3）工人尽可能在隔声效果较好的控制室内进行操作，不接触声源。对于设备维修及巡视检查人员配备相应的个人防护用品，如耳塞或防护耳罩等。 </w:t>
      </w:r>
    </w:p>
    <w:p>
      <w:pPr>
        <w:ind w:firstLine="480"/>
        <w:rPr>
          <w:rFonts w:hint="eastAsia" w:ascii="Times New Roman" w:hAnsi="Times New Roman" w:eastAsia="宋体" w:cs="Times New Roman"/>
          <w:b w:val="0"/>
          <w:bCs w:val="0"/>
          <w:lang w:eastAsia="zh-CN"/>
        </w:rPr>
      </w:pPr>
      <w:r>
        <w:rPr>
          <w:rFonts w:hint="default" w:ascii="Times New Roman" w:hAnsi="Times New Roman" w:eastAsia="宋体" w:cs="Times New Roman"/>
          <w:b w:val="0"/>
          <w:bCs w:val="0"/>
        </w:rPr>
        <w:t>（4）厂区平面布置要优化，合理布局</w:t>
      </w:r>
      <w:r>
        <w:rPr>
          <w:rFonts w:hint="eastAsia" w:ascii="Times New Roman" w:hAnsi="Times New Roman" w:eastAsia="宋体" w:cs="Times New Roman"/>
          <w:b w:val="0"/>
          <w:bCs w:val="0"/>
          <w:lang w:eastAsia="zh-CN"/>
        </w:rPr>
        <w:t>。</w:t>
      </w:r>
    </w:p>
    <w:p>
      <w:pPr>
        <w:ind w:firstLine="480"/>
        <w:rPr>
          <w:rFonts w:eastAsia="黑体"/>
        </w:rPr>
      </w:pPr>
      <w:r>
        <w:rPr>
          <w:rFonts w:hint="eastAsia" w:eastAsia="黑体"/>
          <w:lang w:val="en-US" w:eastAsia="zh-CN"/>
        </w:rPr>
        <w:t>4</w:t>
      </w:r>
      <w:r>
        <w:rPr>
          <w:rFonts w:hint="eastAsia" w:eastAsia="黑体"/>
        </w:rPr>
        <w:t>、</w:t>
      </w:r>
      <w:r>
        <w:rPr>
          <w:rFonts w:hint="eastAsia" w:ascii="宋体" w:hAnsi="宋体" w:cs="宋体"/>
          <w:b/>
          <w:bCs/>
        </w:rPr>
        <w:t>固体废物的产生与治理</w:t>
      </w:r>
    </w:p>
    <w:p>
      <w:pPr>
        <w:keepNext w:val="0"/>
        <w:keepLines w:val="0"/>
        <w:widowControl/>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一般固废包括废边角料、焊渣、废砂纸、废包装材料、纯水制备滤芯，其废边角料、焊渣、废砂纸、纯水制备滤芯集中收集后外售，废包装材料集中收集后厂家回收；一般固废储存于废料区域，位于冲焊车间西侧，紧邻西院墙。一般固废暂存间按照《一般工业固体废物贮存、处置场污染控制标准》（GB18599-2001）及其修改单的要求，不会对地下水、地表水和土壤产生不利影响。 </w:t>
      </w:r>
    </w:p>
    <w:p>
      <w:pPr>
        <w:keepNext w:val="0"/>
        <w:keepLines w:val="0"/>
        <w:widowControl/>
        <w:suppressLineNumbers w:val="0"/>
        <w:jc w:val="left"/>
        <w:rPr>
          <w:rFonts w:hint="default" w:ascii="Times New Roman" w:hAnsi="Times New Roman" w:cs="Times New Roman"/>
          <w:lang w:val="en-US"/>
        </w:rPr>
      </w:pPr>
      <w:r>
        <w:rPr>
          <w:rFonts w:hint="default" w:ascii="Times New Roman" w:hAnsi="Times New Roman" w:eastAsia="宋体" w:cs="Times New Roman"/>
          <w:color w:val="000000"/>
          <w:kern w:val="0"/>
          <w:sz w:val="24"/>
          <w:szCs w:val="24"/>
          <w:lang w:val="en-US" w:eastAsia="zh-CN" w:bidi="ar"/>
        </w:rPr>
        <w:t>危险废物有废脱脂液、废酸洗液、废硅烷液、漆渣、废包装材料（废漆桶、废稀释剂桶、原子灰桶）、废碳纤维、废催化剂、废矿物油及废矿物油桶、、废切削液、污水处理污泥，储存于危废库。本项目危废库位于涂装车间西侧紧邻西院墙，建筑面积210m²，参照《危险废物标志牌式样》设置危险废物标识。废油抹布：属于危险废物豁免管理清单，全过程不按危险废物管理，混入生活垃圾处理；生活垃圾：环卫部门定期清运</w:t>
      </w:r>
      <w:r>
        <w:rPr>
          <w:rFonts w:hint="eastAsia" w:ascii="Times New Roman" w:hAnsi="Times New Roman" w:cs="Times New Roman"/>
          <w:color w:val="000000"/>
          <w:kern w:val="0"/>
          <w:sz w:val="24"/>
          <w:szCs w:val="24"/>
          <w:lang w:val="en-US" w:eastAsia="zh-CN" w:bidi="ar"/>
        </w:rPr>
        <w:t>。</w:t>
      </w:r>
    </w:p>
    <w:p>
      <w:pPr>
        <w:pStyle w:val="2"/>
        <w:ind w:left="0" w:firstLine="0" w:firstLineChars="0"/>
        <w:rPr>
          <w:rFonts w:ascii="宋体" w:hAnsi="宋体" w:eastAsia="宋体" w:cs="宋体"/>
          <w:sz w:val="28"/>
          <w:szCs w:val="28"/>
        </w:rPr>
      </w:pPr>
      <w:bookmarkStart w:id="26" w:name="_Toc15812"/>
      <w:r>
        <w:rPr>
          <w:rFonts w:hint="eastAsia" w:ascii="宋体" w:hAnsi="宋体" w:eastAsia="宋体" w:cs="宋体"/>
          <w:sz w:val="28"/>
          <w:szCs w:val="28"/>
        </w:rPr>
        <w:t>现有环境风险防控与应急措施情况</w:t>
      </w:r>
      <w:bookmarkEnd w:id="26"/>
    </w:p>
    <w:p>
      <w:pPr>
        <w:ind w:firstLine="480"/>
        <w:rPr>
          <w:rFonts w:hint="eastAsia"/>
        </w:rPr>
      </w:pPr>
      <w:r>
        <w:rPr>
          <w:rFonts w:hint="eastAsia"/>
        </w:rPr>
        <w:t>根据</w:t>
      </w:r>
      <w:r>
        <w:rPr>
          <w:rFonts w:hint="eastAsia"/>
          <w:lang w:eastAsia="zh-CN"/>
        </w:rPr>
        <w:t>山东永利新能源车业有限公司</w:t>
      </w:r>
      <w:r>
        <w:rPr>
          <w:rFonts w:hint="eastAsia"/>
        </w:rPr>
        <w:t>运行现状，对涉及环境风险物质的环境风险单元及其环境风险防控措施的实施和日常管理情况列表说明，</w:t>
      </w:r>
    </w:p>
    <w:p>
      <w:pPr>
        <w:tabs>
          <w:tab w:val="left" w:pos="340"/>
        </w:tabs>
        <w:ind w:left="0" w:leftChars="0" w:firstLine="0" w:firstLineChars="0"/>
        <w:rPr>
          <w:rFonts w:hint="eastAsia"/>
        </w:rPr>
      </w:pPr>
      <w:r>
        <w:rPr>
          <w:rFonts w:hint="default" w:ascii="Times New Roman" w:hAnsi="Times New Roman" w:eastAsia="宋体" w:cs="Times New Roman"/>
          <w:b/>
          <w:bCs/>
          <w:lang w:val="en-US" w:eastAsia="zh-CN"/>
        </w:rPr>
        <w:t xml:space="preserve">3.6.1  </w:t>
      </w:r>
      <w:r>
        <w:rPr>
          <w:rFonts w:hint="default" w:ascii="Times New Roman" w:hAnsi="Times New Roman" w:eastAsia="宋体" w:cs="Times New Roman"/>
          <w:b/>
          <w:bCs/>
        </w:rPr>
        <w:t>毒性气体泄漏监控预警措施</w:t>
      </w:r>
      <w:r>
        <w:rPr>
          <w:rFonts w:hint="eastAsia"/>
        </w:rPr>
        <w:t xml:space="preserve"> </w:t>
      </w:r>
    </w:p>
    <w:p>
      <w:pPr>
        <w:ind w:firstLine="480"/>
        <w:rPr>
          <w:rFonts w:hint="eastAsia" w:eastAsia="宋体"/>
          <w:lang w:eastAsia="zh-CN"/>
        </w:rPr>
      </w:pPr>
      <w:r>
        <w:rPr>
          <w:rFonts w:hint="eastAsia"/>
        </w:rPr>
        <w:t>本项目使用天然气作为燃料，对脱脂槽、酸洗槽进行加热，并对电泳处理后的工件进行烘干处理以及喷漆烘干处理，天然气采用管道天然气，由莒县奥德燃气有限公司通过天然气管网提供，不在厂区内存储。在脱脂槽、酸洗槽、电泳烘干、喷漆烘干等天然气燃烧器附近各安装了一套可燃气体泄漏检测报警系统</w:t>
      </w:r>
      <w:r>
        <w:rPr>
          <w:rFonts w:hint="eastAsia"/>
          <w:lang w:eastAsia="zh-CN"/>
        </w:rPr>
        <w:t>。</w:t>
      </w:r>
    </w:p>
    <w:p>
      <w:pPr>
        <w:ind w:firstLine="480"/>
        <w:rPr>
          <w:rFonts w:hint="eastAsia"/>
        </w:rPr>
      </w:pPr>
    </w:p>
    <w:p>
      <w:pPr>
        <w:ind w:firstLine="480"/>
        <w:rPr>
          <w:rFonts w:hint="eastAsia"/>
          <w:lang w:eastAsia="zh-CN"/>
        </w:rPr>
      </w:pPr>
      <w:r>
        <w:rPr>
          <w:rFonts w:hint="eastAsia"/>
        </w:rPr>
        <w:t>本项目</w:t>
      </w:r>
      <w:r>
        <w:rPr>
          <w:rFonts w:hint="eastAsia"/>
          <w:lang w:eastAsia="zh-CN"/>
        </w:rPr>
        <w:t>对油漆库</w:t>
      </w:r>
      <w:r>
        <w:rPr>
          <w:rFonts w:hint="eastAsia"/>
        </w:rPr>
        <w:t>，</w:t>
      </w:r>
      <w:r>
        <w:rPr>
          <w:rFonts w:hint="eastAsia"/>
          <w:lang w:eastAsia="zh-CN"/>
        </w:rPr>
        <w:t>安装了</w:t>
      </w:r>
      <w:r>
        <w:rPr>
          <w:rFonts w:hint="eastAsia"/>
          <w:lang w:val="en-US" w:eastAsia="zh-CN"/>
        </w:rPr>
        <w:t>6个有毒</w:t>
      </w:r>
      <w:r>
        <w:rPr>
          <w:rFonts w:hint="eastAsia"/>
        </w:rPr>
        <w:t>气体泄漏检测报警系统</w:t>
      </w:r>
      <w:r>
        <w:rPr>
          <w:rFonts w:hint="eastAsia"/>
          <w:lang w:eastAsia="zh-CN"/>
        </w:rPr>
        <w:t>并与保安室联网，发现泄露等及时报警</w:t>
      </w:r>
    </w:p>
    <w:p>
      <w:pPr>
        <w:ind w:firstLine="480"/>
        <w:rPr>
          <w:rFonts w:hint="default"/>
          <w:lang w:val="en-US" w:eastAsia="zh-CN"/>
        </w:rPr>
      </w:pPr>
      <w:r>
        <w:rPr>
          <w:rFonts w:hint="eastAsia"/>
          <w:lang w:eastAsia="zh-CN"/>
        </w:rPr>
        <w:drawing>
          <wp:inline distT="0" distB="0" distL="114300" distR="114300">
            <wp:extent cx="2400935" cy="1800860"/>
            <wp:effectExtent l="0" t="0" r="18415" b="8890"/>
            <wp:docPr id="3" name="图片 3" descr="7fe8ab9a5b07c9e8ec25093e2911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fe8ab9a5b07c9e8ec25093e2911cfd"/>
                    <pic:cNvPicPr>
                      <a:picLocks noChangeAspect="1"/>
                    </pic:cNvPicPr>
                  </pic:nvPicPr>
                  <pic:blipFill>
                    <a:blip r:embed="rId29"/>
                    <a:stretch>
                      <a:fillRect/>
                    </a:stretch>
                  </pic:blipFill>
                  <pic:spPr>
                    <a:xfrm>
                      <a:off x="0" y="0"/>
                      <a:ext cx="2400935" cy="18008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417445" cy="1812925"/>
            <wp:effectExtent l="0" t="0" r="1905" b="15875"/>
            <wp:docPr id="12" name="图片 12" descr="5408f197b7b4621ff4b440ca5d449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408f197b7b4621ff4b440ca5d449df"/>
                    <pic:cNvPicPr>
                      <a:picLocks noChangeAspect="1"/>
                    </pic:cNvPicPr>
                  </pic:nvPicPr>
                  <pic:blipFill>
                    <a:blip r:embed="rId30"/>
                    <a:stretch>
                      <a:fillRect/>
                    </a:stretch>
                  </pic:blipFill>
                  <pic:spPr>
                    <a:xfrm>
                      <a:off x="0" y="0"/>
                      <a:ext cx="2417445" cy="1812925"/>
                    </a:xfrm>
                    <a:prstGeom prst="rect">
                      <a:avLst/>
                    </a:prstGeom>
                  </pic:spPr>
                </pic:pic>
              </a:graphicData>
            </a:graphic>
          </wp:inline>
        </w:drawing>
      </w:r>
    </w:p>
    <w:p>
      <w:pPr>
        <w:ind w:firstLine="1440" w:firstLineChars="600"/>
        <w:jc w:val="both"/>
        <w:rPr>
          <w:rFonts w:hint="default" w:eastAsia="宋体"/>
          <w:lang w:val="en-US" w:eastAsia="zh-CN"/>
        </w:rPr>
      </w:pPr>
      <w:r>
        <w:rPr>
          <w:rFonts w:hint="eastAsia"/>
          <w:lang w:eastAsia="zh-CN"/>
        </w:rPr>
        <w:t>油漆库报警器系统</w:t>
      </w:r>
      <w:r>
        <w:rPr>
          <w:rFonts w:hint="eastAsia"/>
          <w:lang w:val="en-US" w:eastAsia="zh-CN"/>
        </w:rPr>
        <w:t xml:space="preserve">                      危险废物暂存间</w:t>
      </w:r>
    </w:p>
    <w:p>
      <w:pPr>
        <w:tabs>
          <w:tab w:val="left" w:pos="440"/>
        </w:tabs>
        <w:ind w:left="0" w:leftChars="0" w:firstLine="0" w:firstLineChars="0"/>
        <w:rPr>
          <w:rFonts w:hint="eastAsia"/>
          <w:b/>
          <w:bCs/>
        </w:rPr>
      </w:pPr>
      <w:r>
        <w:rPr>
          <w:rFonts w:hint="eastAsia"/>
          <w:b/>
          <w:bCs/>
        </w:rPr>
        <w:t>3.</w:t>
      </w:r>
      <w:r>
        <w:rPr>
          <w:rFonts w:hint="eastAsia"/>
          <w:b/>
          <w:bCs/>
          <w:lang w:val="en-US" w:eastAsia="zh-CN"/>
        </w:rPr>
        <w:t>6</w:t>
      </w:r>
      <w:r>
        <w:rPr>
          <w:rFonts w:hint="eastAsia"/>
          <w:b/>
          <w:bCs/>
        </w:rPr>
        <w:t xml:space="preserve">.2 水环境风险防控措施 </w:t>
      </w:r>
    </w:p>
    <w:p>
      <w:pPr>
        <w:ind w:firstLine="480"/>
        <w:rPr>
          <w:rFonts w:hint="eastAsia"/>
        </w:rPr>
      </w:pPr>
      <w:r>
        <w:rPr>
          <w:rFonts w:hint="eastAsia"/>
        </w:rPr>
        <w:t xml:space="preserve">（1）截流措施 </w:t>
      </w:r>
    </w:p>
    <w:p>
      <w:pPr>
        <w:ind w:firstLine="480"/>
        <w:rPr>
          <w:rFonts w:hint="eastAsia"/>
          <w:lang w:eastAsia="zh-CN"/>
        </w:rPr>
      </w:pPr>
      <w:r>
        <w:rPr>
          <w:rFonts w:hint="eastAsia"/>
        </w:rPr>
        <w:t>公司厂区内一般区域采用水泥硬化地面，污水处理站地面采取水泥硬化，隔离池、分离池、初沉池为混凝土地下水池，污水处理构筑物均为地上罐体，材质为碳钢，能够满足防渗要求。产生的危险废物，暂存于厂区危废暂存间。危险废物暂存间设置了防渗措施，并设置有导流沟、集液槽等措施，能够满足《危险废物贮存污染控制标准》（GB18597-2001）及其修改单中的相关要求。</w:t>
      </w:r>
      <w:r>
        <w:rPr>
          <w:rFonts w:hint="eastAsia"/>
          <w:lang w:eastAsia="zh-CN"/>
        </w:rPr>
        <w:t>厂区雨水排放口设置了雨水截断阀，用于紧急情况下防止废水外排。油漆库可设置导流沟和积液池，少量泄露可暂时收集。涂装车间槽体周边设置收集槽，通向厂区污水处理站。</w:t>
      </w:r>
    </w:p>
    <w:p>
      <w:pPr>
        <w:ind w:firstLine="480"/>
        <w:jc w:val="center"/>
        <w:rPr>
          <w:rFonts w:hint="default"/>
          <w:lang w:val="en-US" w:eastAsia="zh-CN"/>
        </w:rPr>
      </w:pPr>
      <w:r>
        <w:rPr>
          <w:rFonts w:hint="eastAsia"/>
          <w:lang w:eastAsia="zh-CN"/>
        </w:rPr>
        <w:drawing>
          <wp:inline distT="0" distB="0" distL="114300" distR="114300">
            <wp:extent cx="1900555" cy="2543810"/>
            <wp:effectExtent l="0" t="0" r="4445" b="8890"/>
            <wp:docPr id="13" name="图片 13" descr="c3551245aa1557401cdf854a2a34fd0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3551245aa1557401cdf854a2a34fd05_"/>
                    <pic:cNvPicPr>
                      <a:picLocks noChangeAspect="1"/>
                    </pic:cNvPicPr>
                  </pic:nvPicPr>
                  <pic:blipFill>
                    <a:blip r:embed="rId31"/>
                    <a:stretch>
                      <a:fillRect/>
                    </a:stretch>
                  </pic:blipFill>
                  <pic:spPr>
                    <a:xfrm>
                      <a:off x="0" y="0"/>
                      <a:ext cx="1900555" cy="254381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1925320" cy="2576195"/>
            <wp:effectExtent l="0" t="0" r="17780" b="14605"/>
            <wp:docPr id="14" name="图片 14" descr="4770192ab46f53afc7f4fe30b30f316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770192ab46f53afc7f4fe30b30f316a_"/>
                    <pic:cNvPicPr>
                      <a:picLocks noChangeAspect="1"/>
                    </pic:cNvPicPr>
                  </pic:nvPicPr>
                  <pic:blipFill>
                    <a:blip r:embed="rId32"/>
                    <a:stretch>
                      <a:fillRect/>
                    </a:stretch>
                  </pic:blipFill>
                  <pic:spPr>
                    <a:xfrm>
                      <a:off x="0" y="0"/>
                      <a:ext cx="1925320" cy="2576195"/>
                    </a:xfrm>
                    <a:prstGeom prst="rect">
                      <a:avLst/>
                    </a:prstGeom>
                  </pic:spPr>
                </pic:pic>
              </a:graphicData>
            </a:graphic>
          </wp:inline>
        </w:drawing>
      </w:r>
    </w:p>
    <w:p>
      <w:pPr>
        <w:ind w:firstLine="840" w:firstLineChars="400"/>
        <w:jc w:val="center"/>
        <w:rPr>
          <w:rFonts w:hint="eastAsia" w:eastAsia="宋体"/>
          <w:color w:val="000000" w:themeColor="text1"/>
          <w:sz w:val="21"/>
          <w:szCs w:val="21"/>
          <w:lang w:eastAsia="zh-CN"/>
        </w:rPr>
      </w:pPr>
      <w:r>
        <w:rPr>
          <w:rFonts w:hint="eastAsia"/>
          <w:color w:val="000000" w:themeColor="text1"/>
          <w:sz w:val="21"/>
          <w:szCs w:val="21"/>
          <w:lang w:eastAsia="zh-CN"/>
        </w:rPr>
        <w:t>涂装车间槽体</w:t>
      </w:r>
    </w:p>
    <w:p>
      <w:pPr>
        <w:ind w:firstLine="480"/>
        <w:rPr>
          <w:rFonts w:hint="eastAsia"/>
        </w:rPr>
      </w:pPr>
      <w:r>
        <w:rPr>
          <w:rFonts w:hint="eastAsia"/>
        </w:rPr>
        <w:t xml:space="preserve">（2）事故水收集措施 </w:t>
      </w:r>
    </w:p>
    <w:p>
      <w:pPr>
        <w:ind w:firstLine="480"/>
        <w:rPr>
          <w:rFonts w:hint="eastAsia"/>
          <w:lang w:eastAsia="zh-CN"/>
        </w:rPr>
      </w:pPr>
      <w:r>
        <w:rPr>
          <w:rFonts w:hint="eastAsia"/>
        </w:rPr>
        <w:t>项目涉及的易燃物料，一旦泄漏并遇明火可能引发火灾爆炸事故，灭火过程产生的消防废水可能携带未燃烧的泄漏物料，如未得到有效的截流、收集，直接排入雨排水系统，将对周边柳青河等造成污染；消防废水、泄漏物料若未得到及时清理，并进行事故现场洗消，将造成周围土壤及地下水的污染</w:t>
      </w:r>
      <w:r>
        <w:rPr>
          <w:rFonts w:hint="eastAsia"/>
          <w:lang w:eastAsia="zh-CN"/>
        </w:rPr>
        <w:t>。</w:t>
      </w:r>
    </w:p>
    <w:p>
      <w:pPr>
        <w:ind w:firstLine="480"/>
        <w:rPr>
          <w:rFonts w:hint="eastAsia"/>
          <w:lang w:eastAsia="zh-CN"/>
        </w:rPr>
      </w:pPr>
      <w:r>
        <w:rPr>
          <w:rFonts w:hint="eastAsia"/>
          <w:lang w:eastAsia="zh-CN"/>
        </w:rPr>
        <w:t xml:space="preserve">在项目区西侧设置事故水池1座，有效容积为250m³，事故水池容积能够满要求。厂区收集的初期雨水导入事故水池暂存，然后分批送入厂区污水处理站进行统一处理。 </w:t>
      </w:r>
    </w:p>
    <w:p>
      <w:pPr>
        <w:ind w:firstLine="480"/>
        <w:rPr>
          <w:rFonts w:hint="eastAsia"/>
          <w:lang w:eastAsia="zh-CN"/>
        </w:rPr>
      </w:pPr>
      <w:r>
        <w:rPr>
          <w:rFonts w:hint="eastAsia"/>
          <w:lang w:eastAsia="zh-CN"/>
        </w:rPr>
        <w:t>事故状态下产生的消防废水经切换阀门，由雨水管网汇集到厂区事故水池进行暂存。根据生产情况，设计分批次将事故废水汇同生产废水进行处理，确保废水达标排放。因此，事故废水在未经处理情况下不会进入地表水体，经处理达标后汇同生产废水一同排放，不会对纳污水体带来影响。须进一步全厂区废水收集系统，确保废水和事故水可自流入厂区事故水池</w:t>
      </w:r>
    </w:p>
    <w:p>
      <w:pPr>
        <w:ind w:firstLine="480"/>
        <w:jc w:val="center"/>
        <w:rPr>
          <w:rFonts w:hint="eastAsia"/>
          <w:lang w:eastAsia="zh-CN"/>
        </w:rPr>
      </w:pPr>
      <w:r>
        <w:rPr>
          <w:rFonts w:hint="eastAsia"/>
          <w:lang w:eastAsia="zh-CN"/>
        </w:rPr>
        <w:drawing>
          <wp:inline distT="0" distB="0" distL="114300" distR="114300">
            <wp:extent cx="2681605" cy="2010410"/>
            <wp:effectExtent l="0" t="0" r="4445" b="8890"/>
            <wp:docPr id="15" name="图片 15" descr="812db5219337c4b47ce9e587fe6f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12db5219337c4b47ce9e587fe6f238"/>
                    <pic:cNvPicPr>
                      <a:picLocks noChangeAspect="1"/>
                    </pic:cNvPicPr>
                  </pic:nvPicPr>
                  <pic:blipFill>
                    <a:blip r:embed="rId33"/>
                    <a:stretch>
                      <a:fillRect/>
                    </a:stretch>
                  </pic:blipFill>
                  <pic:spPr>
                    <a:xfrm>
                      <a:off x="0" y="0"/>
                      <a:ext cx="2681605" cy="2010410"/>
                    </a:xfrm>
                    <a:prstGeom prst="rect">
                      <a:avLst/>
                    </a:prstGeom>
                  </pic:spPr>
                </pic:pic>
              </a:graphicData>
            </a:graphic>
          </wp:inline>
        </w:drawing>
      </w:r>
    </w:p>
    <w:p>
      <w:pPr>
        <w:ind w:firstLine="480"/>
        <w:jc w:val="center"/>
        <w:rPr>
          <w:rFonts w:hint="eastAsia" w:eastAsia="宋体"/>
          <w:sz w:val="21"/>
          <w:szCs w:val="21"/>
          <w:lang w:eastAsia="zh-CN"/>
        </w:rPr>
      </w:pPr>
      <w:r>
        <w:rPr>
          <w:rFonts w:hint="eastAsia"/>
          <w:sz w:val="21"/>
          <w:szCs w:val="21"/>
          <w:lang w:eastAsia="zh-CN"/>
        </w:rPr>
        <w:t>事故水池</w:t>
      </w:r>
    </w:p>
    <w:p>
      <w:pPr>
        <w:ind w:firstLine="480"/>
        <w:rPr>
          <w:rFonts w:hint="eastAsia"/>
        </w:rPr>
      </w:pPr>
      <w:r>
        <w:rPr>
          <w:rFonts w:hint="eastAsia"/>
        </w:rPr>
        <w:t xml:space="preserve">（3）清净废水防控措施 </w:t>
      </w:r>
    </w:p>
    <w:p>
      <w:pPr>
        <w:ind w:firstLine="480"/>
        <w:rPr>
          <w:rFonts w:hint="eastAsia"/>
        </w:rPr>
      </w:pPr>
      <w:r>
        <w:rPr>
          <w:rFonts w:hint="eastAsia"/>
        </w:rPr>
        <w:t xml:space="preserve">公司不涉及清净下水。 </w:t>
      </w:r>
    </w:p>
    <w:p>
      <w:pPr>
        <w:ind w:firstLine="480"/>
        <w:rPr>
          <w:rFonts w:hint="eastAsia"/>
        </w:rPr>
      </w:pPr>
      <w:r>
        <w:rPr>
          <w:rFonts w:hint="eastAsia"/>
        </w:rPr>
        <w:t xml:space="preserve">（4）雨排水防控措施 </w:t>
      </w:r>
    </w:p>
    <w:p>
      <w:pPr>
        <w:ind w:firstLine="480"/>
        <w:rPr>
          <w:rFonts w:hint="eastAsia"/>
        </w:rPr>
      </w:pPr>
      <w:r>
        <w:rPr>
          <w:rFonts w:hint="eastAsia"/>
        </w:rPr>
        <w:t>公司厂区建立了雨污分流排污系统</w:t>
      </w:r>
      <w:r>
        <w:rPr>
          <w:rFonts w:hint="eastAsia"/>
          <w:lang w:eastAsia="zh-CN"/>
        </w:rPr>
        <w:t>，未设置雨水截断阀</w:t>
      </w:r>
      <w:r>
        <w:rPr>
          <w:rFonts w:hint="eastAsia"/>
        </w:rPr>
        <w:t>。</w:t>
      </w:r>
      <w:r>
        <w:rPr>
          <w:rFonts w:hint="eastAsia"/>
          <w:lang w:eastAsia="zh-CN"/>
        </w:rPr>
        <w:t>厂区设置</w:t>
      </w:r>
      <w:r>
        <w:rPr>
          <w:rFonts w:hint="eastAsia"/>
        </w:rPr>
        <w:t>事故应急池。</w:t>
      </w:r>
    </w:p>
    <w:p>
      <w:pPr>
        <w:ind w:firstLine="480"/>
        <w:rPr>
          <w:rFonts w:hint="eastAsia"/>
        </w:rPr>
      </w:pPr>
      <w:r>
        <w:rPr>
          <w:rFonts w:hint="eastAsia"/>
        </w:rPr>
        <w:t xml:space="preserve">（5）生产废水防控措施 </w:t>
      </w:r>
    </w:p>
    <w:p>
      <w:pPr>
        <w:ind w:firstLine="480"/>
        <w:rPr>
          <w:rFonts w:hint="eastAsia"/>
        </w:rPr>
      </w:pPr>
      <w:r>
        <w:rPr>
          <w:rFonts w:hint="eastAsia"/>
        </w:rPr>
        <w:t>废水中等离子切割废水经沉淀池沉淀后、喷漆废水经循环水池过滤后与其他工艺废水、酸雾吸收塔废水、地面冲洗废水、软水制备排水经厂区污水处理站，处理后同生活污水排入莒县城北污水处理厂。</w:t>
      </w:r>
    </w:p>
    <w:p>
      <w:pPr>
        <w:ind w:firstLine="480"/>
        <w:rPr>
          <w:rFonts w:hint="eastAsia"/>
        </w:rPr>
      </w:pPr>
      <w:r>
        <w:rPr>
          <w:rFonts w:hint="eastAsia"/>
        </w:rPr>
        <w:t>生活污水：通过园区管网排入莒县城北污水处理厂。</w:t>
      </w:r>
    </w:p>
    <w:p>
      <w:pPr>
        <w:ind w:firstLine="480"/>
        <w:rPr>
          <w:rFonts w:hint="eastAsia"/>
        </w:rPr>
      </w:pPr>
      <w:r>
        <w:rPr>
          <w:rFonts w:hint="eastAsia"/>
        </w:rPr>
        <w:t xml:space="preserve">（6）危险废物管理措施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rPr>
        <w:t>生产过程中产生的危险废物主要有废脱脂液、废酸洗液、废硅烷液、漆渣、污水处理泥、废包装材料、废矿物油及废矿物油桶、油污抹布、废活性炭、废碳纤维、废催化剂、废切削液等。分类、分区暂存于厂区危险废物暂存间内，其中稀释剂桶、电泳乳液桶、电泳会将通、助剂桶、硅烷液桶、原子灰桶由厂家回收重新利用，剩余的定期委托资质单位处置。危险废物暂存间采取了防渗措施，并设置了导流沟、集液槽等防渗、导流、收集措施，满足《危险废物贮存污染控制标准》（GB18597-2001）及修改单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黑体"/>
          <w:szCs w:val="21"/>
        </w:rPr>
      </w:pPr>
      <w:r>
        <w:rPr>
          <w:rFonts w:hint="eastAsia" w:eastAsia="黑体"/>
          <w:szCs w:val="21"/>
        </w:rPr>
        <w:t>表3</w:t>
      </w:r>
      <w:r>
        <w:rPr>
          <w:rFonts w:eastAsia="黑体"/>
          <w:szCs w:val="21"/>
        </w:rPr>
        <w:t>-</w:t>
      </w:r>
      <w:r>
        <w:rPr>
          <w:rFonts w:hint="eastAsia" w:eastAsia="黑体"/>
          <w:szCs w:val="21"/>
          <w:lang w:val="en-US" w:eastAsia="zh-CN"/>
        </w:rPr>
        <w:t xml:space="preserve">20 </w:t>
      </w:r>
      <w:r>
        <w:rPr>
          <w:rFonts w:eastAsia="黑体"/>
          <w:szCs w:val="21"/>
        </w:rPr>
        <w:t xml:space="preserve"> </w:t>
      </w:r>
      <w:r>
        <w:rPr>
          <w:rFonts w:hint="eastAsia" w:eastAsia="黑体"/>
          <w:szCs w:val="21"/>
        </w:rPr>
        <w:t>固体废物产生处置情况一览表</w:t>
      </w:r>
    </w:p>
    <w:tbl>
      <w:tblPr>
        <w:tblStyle w:val="28"/>
        <w:tblW w:w="92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133"/>
        <w:gridCol w:w="1186"/>
        <w:gridCol w:w="1210"/>
        <w:gridCol w:w="1160"/>
        <w:gridCol w:w="1210"/>
        <w:gridCol w:w="1480"/>
        <w:gridCol w:w="1080"/>
        <w:gridCol w:w="7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tblHeader/>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名称</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来源</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性质</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产生量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（t/a）</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处理处置量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（t/a）</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处理处置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方式</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eastAsia="黑体"/>
                <w:sz w:val="21"/>
                <w:szCs w:val="21"/>
              </w:rPr>
              <w:t>暂存场所</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hint="eastAsia" w:eastAsia="黑体"/>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废边角料</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下料、机加工</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一般固废</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2</w:t>
            </w:r>
            <w:r>
              <w:rPr>
                <w:snapToGrid w:val="0"/>
                <w:sz w:val="21"/>
                <w:szCs w:val="21"/>
              </w:rPr>
              <w:t>00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2</w:t>
            </w:r>
            <w:r>
              <w:rPr>
                <w:snapToGrid w:val="0"/>
                <w:sz w:val="21"/>
                <w:szCs w:val="21"/>
              </w:rPr>
              <w:t>00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收集外售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固废区</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w:t>
            </w:r>
            <w:r>
              <w:rPr>
                <w:snapToGrid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焊渣</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焊接</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一般固废</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.22</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.22</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收集外售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固废区</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w:t>
            </w:r>
            <w:r>
              <w:rPr>
                <w:snapToGrid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废砂纸</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焊接后打磨</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一般固废</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.04</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.04</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收集外售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固废区</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w:t>
            </w:r>
            <w:r>
              <w:rPr>
                <w:snapToGrid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废滤芯</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纯水制备</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一般固废</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2</w:t>
            </w:r>
            <w:r>
              <w:rPr>
                <w:snapToGrid w:val="0"/>
                <w:sz w:val="21"/>
                <w:szCs w:val="21"/>
              </w:rPr>
              <w:t>.0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2</w:t>
            </w:r>
            <w:r>
              <w:rPr>
                <w:snapToGrid w:val="0"/>
                <w:sz w:val="21"/>
                <w:szCs w:val="21"/>
              </w:rPr>
              <w:t>.0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收集外售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固废区</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w:t>
            </w:r>
            <w:r>
              <w:rPr>
                <w:snapToGrid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废包装材料</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总装车间</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一般固废</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3</w:t>
            </w:r>
            <w:r>
              <w:rPr>
                <w:snapToGrid w:val="0"/>
                <w:sz w:val="21"/>
                <w:szCs w:val="21"/>
              </w:rPr>
              <w:t>.0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3</w:t>
            </w:r>
            <w:r>
              <w:rPr>
                <w:snapToGrid w:val="0"/>
                <w:sz w:val="21"/>
                <w:szCs w:val="21"/>
              </w:rPr>
              <w:t>.0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收集外售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固废区</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w:t>
            </w:r>
            <w:r>
              <w:rPr>
                <w:snapToGrid w:val="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废酸洗液</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酸洗槽</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1</w:t>
            </w:r>
            <w:r>
              <w:rPr>
                <w:snapToGrid w:val="0"/>
                <w:sz w:val="21"/>
                <w:szCs w:val="21"/>
              </w:rPr>
              <w:t>7</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1</w:t>
            </w:r>
            <w:r>
              <w:rPr>
                <w:snapToGrid w:val="0"/>
                <w:sz w:val="21"/>
                <w:szCs w:val="21"/>
              </w:rPr>
              <w:t>7</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罐车抽走，不暂存</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槽渣</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酸洗槽</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漆渣</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喷漆</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5</w:t>
            </w:r>
            <w:r>
              <w:rPr>
                <w:snapToGrid w:val="0"/>
                <w:sz w:val="21"/>
                <w:szCs w:val="21"/>
              </w:rPr>
              <w:t>3.2</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5</w:t>
            </w:r>
            <w:r>
              <w:rPr>
                <w:snapToGrid w:val="0"/>
                <w:sz w:val="21"/>
                <w:szCs w:val="21"/>
              </w:rPr>
              <w:t>3.2</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油漆桶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调漆</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5.1</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5.1</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稀释剂桶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调漆</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.82</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.82</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暂存间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电泳乳液桶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电泳</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0.70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0.70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电泳灰浆桶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电泳</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.40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.40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助剂1桶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电泳</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.05</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.05</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助剂2桶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电泳</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.01</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.01</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脱脂剂桶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脱脂</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.16</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.16</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硅烷液桶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硅烷化</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.30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.30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原子灰桶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上原子灰</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0.13</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0.13</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厂家回收</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原子灰打磨粉尘</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打磨工序</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废硅烷液（陶化液）</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硅烷槽</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.50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.50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罐车抽走，不暂存</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624"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废脱脂液</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脱脂槽</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.50</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.50</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罐车抽走，不暂存</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废活性炭</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电泳烘干</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1.4</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1.4</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废碳纤维</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喷漆废气</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0.7</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0.7</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废催化剂</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喷漆废气</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废矿物油</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维护保养</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.3</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.3</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废矿物油桶</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维护保养</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.1</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.1</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废切削液</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机加工</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油污抹布</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维护保养</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0</w:t>
            </w:r>
            <w:r>
              <w:rPr>
                <w:snapToGrid w:val="0"/>
                <w:sz w:val="21"/>
                <w:szCs w:val="21"/>
              </w:rPr>
              <w:t>.2</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污泥</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污水处理站</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危险废物</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2.7</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2.7</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外委处置</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危废间</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生活垃圾</w:t>
            </w:r>
          </w:p>
        </w:tc>
        <w:tc>
          <w:tcPr>
            <w:tcW w:w="11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职工生活</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生活垃圾</w:t>
            </w:r>
          </w:p>
        </w:tc>
        <w:tc>
          <w:tcPr>
            <w:tcW w:w="1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5</w:t>
            </w:r>
            <w:r>
              <w:rPr>
                <w:snapToGrid w:val="0"/>
                <w:sz w:val="21"/>
                <w:szCs w:val="21"/>
              </w:rPr>
              <w:t>5</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rFonts w:hint="eastAsia"/>
                <w:snapToGrid w:val="0"/>
                <w:sz w:val="21"/>
                <w:szCs w:val="21"/>
              </w:rPr>
              <w:t>5</w:t>
            </w:r>
            <w:r>
              <w:rPr>
                <w:snapToGrid w:val="0"/>
                <w:sz w:val="21"/>
                <w:szCs w:val="21"/>
              </w:rPr>
              <w:t>5</w:t>
            </w:r>
          </w:p>
        </w:tc>
        <w:tc>
          <w:tcPr>
            <w:tcW w:w="14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市政环卫统一清运</w:t>
            </w:r>
          </w:p>
        </w:tc>
        <w:tc>
          <w:tcPr>
            <w:tcW w:w="10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napToGrid w:val="0"/>
                <w:sz w:val="21"/>
                <w:szCs w:val="21"/>
              </w:rPr>
            </w:pPr>
            <w:r>
              <w:rPr>
                <w:snapToGrid w:val="0"/>
                <w:sz w:val="21"/>
                <w:szCs w:val="21"/>
              </w:rPr>
              <w:t>垃圾桶</w:t>
            </w:r>
          </w:p>
        </w:tc>
        <w:tc>
          <w:tcPr>
            <w:tcW w:w="7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napToGrid w:val="0"/>
                <w:sz w:val="21"/>
                <w:szCs w:val="21"/>
              </w:rPr>
            </w:pPr>
            <w:r>
              <w:rPr>
                <w:rFonts w:hint="eastAsia"/>
                <w:snapToGrid w:val="0"/>
                <w:sz w:val="21"/>
                <w:szCs w:val="21"/>
              </w:rPr>
              <w:t>-</w:t>
            </w:r>
            <w:r>
              <w:rPr>
                <w:snapToGrid w:val="0"/>
                <w:sz w:val="21"/>
                <w:szCs w:val="21"/>
              </w:rPr>
              <w:t>-</w:t>
            </w:r>
          </w:p>
        </w:tc>
      </w:tr>
    </w:tbl>
    <w:p>
      <w:pPr>
        <w:ind w:firstLine="480"/>
        <w:sectPr>
          <w:headerReference r:id="rId15" w:type="default"/>
          <w:footerReference r:id="rId16" w:type="default"/>
          <w:pgSz w:w="11906" w:h="16838"/>
          <w:pgMar w:top="1440" w:right="1418" w:bottom="1440" w:left="1588"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rPr>
        <w:t>具体如表3-</w:t>
      </w:r>
      <w:r>
        <w:rPr>
          <w:rFonts w:hint="eastAsia"/>
          <w:lang w:val="en-US" w:eastAsia="zh-CN"/>
        </w:rPr>
        <w:t>21</w:t>
      </w:r>
      <w:r>
        <w:rPr>
          <w:rFonts w:hint="eastAsia"/>
        </w:rPr>
        <w:t>所示。</w:t>
      </w:r>
    </w:p>
    <w:p>
      <w:pPr>
        <w:ind w:firstLine="420"/>
        <w:jc w:val="center"/>
        <w:rPr>
          <w:rStyle w:val="76"/>
        </w:rPr>
      </w:pPr>
      <w:r>
        <w:rPr>
          <w:rStyle w:val="76"/>
        </w:rPr>
        <w:t>表3-</w:t>
      </w:r>
      <w:r>
        <w:rPr>
          <w:rStyle w:val="76"/>
          <w:rFonts w:hint="eastAsia" w:eastAsia="黑体"/>
          <w:lang w:val="en-US" w:eastAsia="zh-CN"/>
        </w:rPr>
        <w:t>21</w:t>
      </w:r>
      <w:r>
        <w:rPr>
          <w:rStyle w:val="76"/>
          <w:rFonts w:hint="eastAsia"/>
        </w:rPr>
        <w:t xml:space="preserve">  </w:t>
      </w:r>
      <w:r>
        <w:rPr>
          <w:rStyle w:val="76"/>
        </w:rPr>
        <w:t>企业现有环境风险防控与应急措施一览表</w:t>
      </w:r>
    </w:p>
    <w:tbl>
      <w:tblPr>
        <w:tblStyle w:val="81"/>
        <w:tblW w:w="14174"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95"/>
        <w:gridCol w:w="1366"/>
        <w:gridCol w:w="1970"/>
        <w:gridCol w:w="4366"/>
        <w:gridCol w:w="547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73" w:hRule="atLeast"/>
          <w:tblHeader/>
          <w:jc w:val="center"/>
        </w:trPr>
        <w:tc>
          <w:tcPr>
            <w:tcW w:w="995" w:type="dxa"/>
            <w:vAlign w:val="center"/>
          </w:tcPr>
          <w:p>
            <w:pPr>
              <w:pStyle w:val="46"/>
              <w:spacing w:line="360" w:lineRule="exact"/>
              <w:rPr>
                <w:b/>
              </w:rPr>
            </w:pPr>
            <w:r>
              <w:rPr>
                <w:rFonts w:hint="eastAsia"/>
                <w:b/>
              </w:rPr>
              <w:t>环境</w:t>
            </w:r>
          </w:p>
          <w:p>
            <w:pPr>
              <w:pStyle w:val="46"/>
              <w:spacing w:line="360" w:lineRule="exact"/>
              <w:rPr>
                <w:b/>
              </w:rPr>
            </w:pPr>
            <w:r>
              <w:rPr>
                <w:rFonts w:hint="eastAsia"/>
                <w:b/>
              </w:rPr>
              <w:t>风险</w:t>
            </w:r>
          </w:p>
        </w:tc>
        <w:tc>
          <w:tcPr>
            <w:tcW w:w="1366" w:type="dxa"/>
            <w:vAlign w:val="center"/>
          </w:tcPr>
          <w:p>
            <w:pPr>
              <w:pStyle w:val="46"/>
              <w:spacing w:line="360" w:lineRule="exact"/>
              <w:rPr>
                <w:b/>
              </w:rPr>
            </w:pPr>
            <w:r>
              <w:rPr>
                <w:rFonts w:hint="eastAsia"/>
                <w:b/>
              </w:rPr>
              <w:t>风险物质</w:t>
            </w:r>
          </w:p>
        </w:tc>
        <w:tc>
          <w:tcPr>
            <w:tcW w:w="1970" w:type="dxa"/>
            <w:vAlign w:val="center"/>
          </w:tcPr>
          <w:p>
            <w:pPr>
              <w:pStyle w:val="46"/>
              <w:spacing w:line="360" w:lineRule="exact"/>
              <w:rPr>
                <w:b/>
              </w:rPr>
            </w:pPr>
            <w:r>
              <w:rPr>
                <w:rFonts w:hint="eastAsia"/>
                <w:b/>
              </w:rPr>
              <w:t>危害</w:t>
            </w:r>
          </w:p>
        </w:tc>
        <w:tc>
          <w:tcPr>
            <w:tcW w:w="4366" w:type="dxa"/>
            <w:vAlign w:val="center"/>
          </w:tcPr>
          <w:p>
            <w:pPr>
              <w:pStyle w:val="46"/>
              <w:spacing w:line="360" w:lineRule="exact"/>
              <w:ind w:firstLine="1457" w:firstLineChars="694"/>
              <w:jc w:val="both"/>
              <w:rPr>
                <w:rFonts w:hint="eastAsia" w:eastAsia="宋体"/>
                <w:b/>
                <w:lang w:eastAsia="zh-CN"/>
              </w:rPr>
            </w:pPr>
            <w:r>
              <w:rPr>
                <w:rFonts w:hint="eastAsia"/>
                <w:b/>
              </w:rPr>
              <w:t>防控措施</w:t>
            </w:r>
            <w:r>
              <w:rPr>
                <w:rFonts w:hint="eastAsia"/>
                <w:b/>
                <w:lang w:eastAsia="zh-CN"/>
              </w:rPr>
              <w:t>及不足</w:t>
            </w:r>
          </w:p>
        </w:tc>
        <w:tc>
          <w:tcPr>
            <w:tcW w:w="5477" w:type="dxa"/>
            <w:vAlign w:val="center"/>
          </w:tcPr>
          <w:p>
            <w:pPr>
              <w:pStyle w:val="46"/>
              <w:spacing w:line="360" w:lineRule="exact"/>
              <w:rPr>
                <w:b/>
              </w:rPr>
            </w:pPr>
            <w:r>
              <w:rPr>
                <w:rFonts w:hint="eastAsia"/>
                <w:b/>
              </w:rPr>
              <w:t>应急措施</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029" w:hRule="atLeast"/>
          <w:jc w:val="center"/>
        </w:trPr>
        <w:tc>
          <w:tcPr>
            <w:tcW w:w="995" w:type="dxa"/>
            <w:vMerge w:val="restart"/>
            <w:vAlign w:val="center"/>
          </w:tcPr>
          <w:p>
            <w:pPr>
              <w:pStyle w:val="46"/>
              <w:spacing w:line="360" w:lineRule="exact"/>
            </w:pPr>
            <w:r>
              <w:rPr>
                <w:rFonts w:hint="eastAsia"/>
              </w:rPr>
              <w:t>泄露</w:t>
            </w:r>
          </w:p>
        </w:tc>
        <w:tc>
          <w:tcPr>
            <w:tcW w:w="1366" w:type="dxa"/>
            <w:tcBorders>
              <w:bottom w:val="single" w:color="auto" w:sz="4" w:space="0"/>
            </w:tcBorders>
            <w:vAlign w:val="center"/>
          </w:tcPr>
          <w:p>
            <w:pPr>
              <w:pStyle w:val="46"/>
              <w:spacing w:line="360" w:lineRule="exact"/>
              <w:jc w:val="left"/>
              <w:rPr>
                <w:rFonts w:hint="default" w:eastAsia="宋体"/>
                <w:lang w:val="en-US" w:eastAsia="zh-CN"/>
              </w:rPr>
            </w:pPr>
            <w:r>
              <w:rPr>
                <w:rFonts w:hint="eastAsia"/>
                <w:lang w:eastAsia="zh-CN"/>
              </w:rPr>
              <w:t>酸、硅烷液、脱脂液等</w:t>
            </w:r>
          </w:p>
        </w:tc>
        <w:tc>
          <w:tcPr>
            <w:tcW w:w="1970" w:type="dxa"/>
            <w:vAlign w:val="center"/>
          </w:tcPr>
          <w:p>
            <w:pPr>
              <w:pStyle w:val="46"/>
              <w:spacing w:line="360" w:lineRule="exact"/>
            </w:pPr>
            <w:r>
              <w:rPr>
                <w:rFonts w:hint="eastAsia"/>
                <w:lang w:eastAsia="zh-CN"/>
              </w:rPr>
              <w:t>渗漏、泄露</w:t>
            </w:r>
            <w:r>
              <w:rPr>
                <w:rFonts w:hint="eastAsia"/>
              </w:rPr>
              <w:t>污染地表水体</w:t>
            </w:r>
            <w:r>
              <w:rPr>
                <w:rFonts w:hint="eastAsia"/>
                <w:lang w:eastAsia="zh-CN"/>
              </w:rPr>
              <w:t>和土壤</w:t>
            </w:r>
            <w:r>
              <w:rPr>
                <w:rFonts w:hint="eastAsia"/>
              </w:rPr>
              <w:t>，危害人体健康</w:t>
            </w:r>
          </w:p>
        </w:tc>
        <w:tc>
          <w:tcPr>
            <w:tcW w:w="4366" w:type="dxa"/>
            <w:vAlign w:val="center"/>
          </w:tcPr>
          <w:p>
            <w:pPr>
              <w:pStyle w:val="46"/>
              <w:spacing w:line="360" w:lineRule="exact"/>
              <w:ind w:firstLine="420" w:firstLineChars="200"/>
              <w:jc w:val="left"/>
              <w:rPr>
                <w:rFonts w:hint="eastAsia" w:eastAsia="宋体"/>
                <w:lang w:eastAsia="zh-CN"/>
              </w:rPr>
            </w:pPr>
            <w:r>
              <w:rPr>
                <w:rFonts w:hint="eastAsia"/>
                <w:lang w:eastAsia="zh-CN"/>
              </w:rPr>
              <w:t>车间地面已硬化，各类槽体已做防渗处理。厂区备有沙土，厂区内有沙袋、铁锹等应急物资和事故水池，槽体周边设置了收集沟渠，泄露物可经过沟渠汇入污水处理站。</w:t>
            </w:r>
          </w:p>
        </w:tc>
        <w:tc>
          <w:tcPr>
            <w:tcW w:w="5477" w:type="dxa"/>
            <w:vAlign w:val="center"/>
          </w:tcPr>
          <w:p>
            <w:pPr>
              <w:pStyle w:val="46"/>
              <w:spacing w:line="360" w:lineRule="exact"/>
              <w:ind w:firstLine="420" w:firstLineChars="200"/>
              <w:jc w:val="left"/>
              <w:rPr>
                <w:rFonts w:hint="default" w:eastAsia="宋体"/>
                <w:lang w:val="en-US" w:eastAsia="zh-CN"/>
              </w:rPr>
            </w:pPr>
            <w:r>
              <w:rPr>
                <w:rFonts w:hint="eastAsia"/>
              </w:rPr>
              <w:t>发生泄露后，暂存于</w:t>
            </w:r>
            <w:r>
              <w:rPr>
                <w:rFonts w:hint="eastAsia"/>
                <w:lang w:eastAsia="zh-CN"/>
              </w:rPr>
              <w:t>槽体周边沟渠可通入污水处理站</w:t>
            </w:r>
            <w:r>
              <w:rPr>
                <w:rFonts w:hint="eastAsia"/>
              </w:rPr>
              <w:t>，收集后的</w:t>
            </w:r>
            <w:r>
              <w:rPr>
                <w:rFonts w:hint="eastAsia"/>
                <w:lang w:eastAsia="zh-CN"/>
              </w:rPr>
              <w:t>泄漏物</w:t>
            </w:r>
            <w:r>
              <w:rPr>
                <w:rFonts w:hint="eastAsia"/>
              </w:rPr>
              <w:t>妥善处置；</w:t>
            </w:r>
            <w:r>
              <w:rPr>
                <w:rFonts w:hint="eastAsia"/>
                <w:lang w:eastAsia="zh-CN"/>
              </w:rPr>
              <w:t>大量泄露后，及时引至厂区事故水池暂存，并封堵厂区雨水排放口</w:t>
            </w:r>
            <w:r>
              <w:rPr>
                <w:rFonts w:hint="eastAsia"/>
              </w:rPr>
              <w:t>。</w:t>
            </w:r>
            <w:r>
              <w:rPr>
                <w:rFonts w:hint="eastAsia"/>
                <w:lang w:eastAsia="zh-CN"/>
              </w:rPr>
              <w:t>收集后的渗漏物作为危险废物处置。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029" w:hRule="atLeast"/>
          <w:jc w:val="center"/>
        </w:trPr>
        <w:tc>
          <w:tcPr>
            <w:tcW w:w="995" w:type="dxa"/>
            <w:vMerge w:val="continue"/>
            <w:vAlign w:val="center"/>
          </w:tcPr>
          <w:p>
            <w:pPr>
              <w:pStyle w:val="46"/>
              <w:spacing w:line="360" w:lineRule="exact"/>
              <w:rPr>
                <w:rFonts w:hint="eastAsia"/>
              </w:rPr>
            </w:pPr>
          </w:p>
        </w:tc>
        <w:tc>
          <w:tcPr>
            <w:tcW w:w="1366" w:type="dxa"/>
            <w:tcBorders>
              <w:bottom w:val="single" w:color="auto" w:sz="4" w:space="0"/>
            </w:tcBorders>
            <w:vAlign w:val="center"/>
          </w:tcPr>
          <w:p>
            <w:pPr>
              <w:pStyle w:val="46"/>
              <w:spacing w:line="360" w:lineRule="exact"/>
              <w:jc w:val="left"/>
              <w:rPr>
                <w:rFonts w:hint="eastAsia" w:eastAsia="宋体"/>
                <w:lang w:eastAsia="zh-CN"/>
              </w:rPr>
            </w:pPr>
            <w:r>
              <w:rPr>
                <w:rFonts w:hint="eastAsia"/>
                <w:lang w:eastAsia="zh-CN"/>
              </w:rPr>
              <w:t>润滑油、废机油等危险废物暂存间</w:t>
            </w:r>
          </w:p>
        </w:tc>
        <w:tc>
          <w:tcPr>
            <w:tcW w:w="1970" w:type="dxa"/>
            <w:vAlign w:val="center"/>
          </w:tcPr>
          <w:p>
            <w:pPr>
              <w:pStyle w:val="46"/>
              <w:spacing w:line="360" w:lineRule="exact"/>
              <w:rPr>
                <w:rFonts w:hint="eastAsia"/>
              </w:rPr>
            </w:pPr>
            <w:r>
              <w:rPr>
                <w:rFonts w:hint="eastAsia"/>
              </w:rPr>
              <w:t>污染地表水体</w:t>
            </w:r>
            <w:r>
              <w:rPr>
                <w:rFonts w:hint="eastAsia"/>
                <w:lang w:eastAsia="zh-CN"/>
              </w:rPr>
              <w:t>、</w:t>
            </w:r>
            <w:r>
              <w:rPr>
                <w:rFonts w:hint="eastAsia"/>
                <w:lang w:val="en-US" w:eastAsia="zh-CN"/>
              </w:rPr>
              <w:t>土壤</w:t>
            </w:r>
            <w:r>
              <w:rPr>
                <w:rFonts w:hint="eastAsia"/>
              </w:rPr>
              <w:t>，危害人体健康</w:t>
            </w:r>
          </w:p>
        </w:tc>
        <w:tc>
          <w:tcPr>
            <w:tcW w:w="4366" w:type="dxa"/>
            <w:vAlign w:val="center"/>
          </w:tcPr>
          <w:p>
            <w:pPr>
              <w:pStyle w:val="46"/>
              <w:spacing w:line="360" w:lineRule="exact"/>
              <w:ind w:firstLine="420" w:firstLineChars="200"/>
              <w:jc w:val="left"/>
              <w:rPr>
                <w:rFonts w:hint="default" w:eastAsia="宋体"/>
                <w:lang w:val="en-US" w:eastAsia="zh-CN"/>
              </w:rPr>
            </w:pPr>
            <w:r>
              <w:rPr>
                <w:rFonts w:hint="eastAsia"/>
                <w:lang w:val="en-US" w:eastAsia="zh-CN"/>
              </w:rPr>
              <w:t>危险废物暂存间设置了收集沟渠及积液池，用于收集泄露物，厂区设置事故水池和沙土、沙袋可永固构筑临时围堰，拦截、吸附泄漏物</w:t>
            </w:r>
          </w:p>
        </w:tc>
        <w:tc>
          <w:tcPr>
            <w:tcW w:w="5477" w:type="dxa"/>
            <w:vAlign w:val="center"/>
          </w:tcPr>
          <w:p>
            <w:pPr>
              <w:pStyle w:val="46"/>
              <w:spacing w:line="360" w:lineRule="exact"/>
              <w:ind w:firstLine="420" w:firstLineChars="200"/>
              <w:jc w:val="left"/>
              <w:rPr>
                <w:rFonts w:hint="eastAsia"/>
              </w:rPr>
            </w:pPr>
            <w:r>
              <w:rPr>
                <w:rFonts w:hint="eastAsia"/>
              </w:rPr>
              <w:t>发生</w:t>
            </w:r>
            <w:r>
              <w:rPr>
                <w:rFonts w:hint="eastAsia"/>
                <w:lang w:eastAsia="zh-CN"/>
              </w:rPr>
              <w:t>大量</w:t>
            </w:r>
            <w:r>
              <w:rPr>
                <w:rFonts w:hint="eastAsia"/>
              </w:rPr>
              <w:t>泄露后，暂存于</w:t>
            </w:r>
            <w:r>
              <w:rPr>
                <w:rFonts w:hint="eastAsia"/>
                <w:lang w:eastAsia="zh-CN"/>
              </w:rPr>
              <w:t>围</w:t>
            </w:r>
            <w:r>
              <w:rPr>
                <w:rFonts w:hint="eastAsia"/>
                <w:lang w:val="en-US" w:eastAsia="zh-CN"/>
              </w:rPr>
              <w:t>集液池</w:t>
            </w:r>
            <w:r>
              <w:rPr>
                <w:rFonts w:hint="eastAsia"/>
              </w:rPr>
              <w:t>，收集后的废油妥善处置；</w:t>
            </w:r>
            <w:r>
              <w:rPr>
                <w:rFonts w:hint="eastAsia"/>
                <w:lang w:val="en-US" w:eastAsia="zh-CN"/>
              </w:rPr>
              <w:t>少量泄漏可棉纱和砂石进行吸附，沾染油类的砂石等集中收集后。</w:t>
            </w:r>
            <w:r>
              <w:rPr>
                <w:rFonts w:hint="eastAsia"/>
              </w:rPr>
              <w:t>发生火灾及时组织灭火并通知周边人员疏散，设置警戒线。</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029" w:hRule="atLeast"/>
          <w:jc w:val="center"/>
        </w:trPr>
        <w:tc>
          <w:tcPr>
            <w:tcW w:w="995" w:type="dxa"/>
            <w:vMerge w:val="continue"/>
            <w:vAlign w:val="center"/>
          </w:tcPr>
          <w:p>
            <w:pPr>
              <w:pStyle w:val="46"/>
              <w:spacing w:line="360" w:lineRule="exact"/>
              <w:rPr>
                <w:rFonts w:hint="eastAsia"/>
              </w:rPr>
            </w:pPr>
          </w:p>
        </w:tc>
        <w:tc>
          <w:tcPr>
            <w:tcW w:w="1366" w:type="dxa"/>
            <w:tcBorders>
              <w:bottom w:val="single" w:color="auto" w:sz="4" w:space="0"/>
            </w:tcBorders>
            <w:vAlign w:val="center"/>
          </w:tcPr>
          <w:p>
            <w:pPr>
              <w:pStyle w:val="46"/>
              <w:spacing w:line="360" w:lineRule="exact"/>
              <w:jc w:val="left"/>
              <w:rPr>
                <w:rFonts w:hint="default"/>
                <w:lang w:val="en-US" w:eastAsia="zh-CN"/>
              </w:rPr>
            </w:pPr>
            <w:r>
              <w:rPr>
                <w:rFonts w:hint="eastAsia"/>
                <w:lang w:val="en-US" w:eastAsia="zh-CN"/>
              </w:rPr>
              <w:t>油漆、稀料等暂存间</w:t>
            </w:r>
          </w:p>
        </w:tc>
        <w:tc>
          <w:tcPr>
            <w:tcW w:w="1970" w:type="dxa"/>
            <w:vAlign w:val="center"/>
          </w:tcPr>
          <w:p>
            <w:pPr>
              <w:pStyle w:val="46"/>
              <w:spacing w:line="360" w:lineRule="exact"/>
              <w:rPr>
                <w:rFonts w:hint="eastAsia" w:eastAsia="宋体"/>
                <w:lang w:eastAsia="zh-CN"/>
              </w:rPr>
            </w:pPr>
            <w:r>
              <w:rPr>
                <w:rFonts w:hint="eastAsia"/>
                <w:lang w:eastAsia="zh-CN"/>
              </w:rPr>
              <w:t>泄露</w:t>
            </w:r>
            <w:r>
              <w:rPr>
                <w:rFonts w:hint="eastAsia"/>
              </w:rPr>
              <w:t>污染地表水体</w:t>
            </w:r>
            <w:r>
              <w:rPr>
                <w:rFonts w:hint="eastAsia"/>
                <w:lang w:eastAsia="zh-CN"/>
              </w:rPr>
              <w:t>、</w:t>
            </w:r>
            <w:r>
              <w:rPr>
                <w:rFonts w:hint="eastAsia"/>
                <w:lang w:val="en-US" w:eastAsia="zh-CN"/>
              </w:rPr>
              <w:t>土壤</w:t>
            </w:r>
            <w:r>
              <w:rPr>
                <w:rFonts w:hint="eastAsia"/>
              </w:rPr>
              <w:t>，危害人体健康</w:t>
            </w:r>
            <w:r>
              <w:rPr>
                <w:rFonts w:hint="eastAsia"/>
                <w:lang w:eastAsia="zh-CN"/>
              </w:rPr>
              <w:t>，遇明火，可引发火灾、爆炸将对周边环境空气以及灭火产生的消防废水污染周边地表水体和土壤</w:t>
            </w:r>
          </w:p>
        </w:tc>
        <w:tc>
          <w:tcPr>
            <w:tcW w:w="4366" w:type="dxa"/>
            <w:vAlign w:val="center"/>
          </w:tcPr>
          <w:p>
            <w:pPr>
              <w:pStyle w:val="46"/>
              <w:spacing w:line="360" w:lineRule="exact"/>
              <w:ind w:firstLine="420" w:firstLineChars="200"/>
              <w:jc w:val="left"/>
              <w:rPr>
                <w:rFonts w:hint="default"/>
                <w:lang w:val="en-US" w:eastAsia="zh-CN"/>
              </w:rPr>
            </w:pPr>
            <w:r>
              <w:rPr>
                <w:rFonts w:hint="eastAsia"/>
                <w:lang w:eastAsia="zh-CN"/>
              </w:rPr>
              <w:t>原料暂存间地面已硬化，厂区备有沙土，厂区内有沙袋、铁锹等应急物资。厂区设置事故水池，可用于泄漏物的收集；油漆库设置了</w:t>
            </w:r>
            <w:r>
              <w:rPr>
                <w:rFonts w:hint="eastAsia"/>
                <w:lang w:val="en-US" w:eastAsia="zh-CN"/>
              </w:rPr>
              <w:t>6个有毒气体报警器，并与保安室联网；油漆库西侧地面未硬化，存在泄露物污染土壤隐患。</w:t>
            </w:r>
          </w:p>
        </w:tc>
        <w:tc>
          <w:tcPr>
            <w:tcW w:w="5477" w:type="dxa"/>
            <w:vAlign w:val="center"/>
          </w:tcPr>
          <w:p>
            <w:pPr>
              <w:pStyle w:val="46"/>
              <w:spacing w:line="360" w:lineRule="exact"/>
              <w:ind w:firstLine="420" w:firstLineChars="200"/>
              <w:jc w:val="left"/>
              <w:rPr>
                <w:rFonts w:hint="eastAsia" w:eastAsia="宋体"/>
                <w:lang w:eastAsia="zh-CN"/>
              </w:rPr>
            </w:pPr>
            <w:r>
              <w:rPr>
                <w:rFonts w:hint="eastAsia"/>
              </w:rPr>
              <w:t>发生</w:t>
            </w:r>
            <w:r>
              <w:rPr>
                <w:rFonts w:hint="eastAsia"/>
                <w:lang w:val="en-US" w:eastAsia="zh-CN"/>
              </w:rPr>
              <w:t>大量</w:t>
            </w:r>
            <w:r>
              <w:rPr>
                <w:rFonts w:hint="eastAsia"/>
              </w:rPr>
              <w:t>泄露后，</w:t>
            </w:r>
            <w:r>
              <w:rPr>
                <w:rFonts w:hint="eastAsia"/>
                <w:lang w:eastAsia="zh-CN"/>
              </w:rPr>
              <w:t>用沙土和沙袋设置</w:t>
            </w:r>
            <w:r>
              <w:rPr>
                <w:rFonts w:hint="eastAsia"/>
                <w:lang w:val="en-US" w:eastAsia="zh-CN"/>
              </w:rPr>
              <w:t>临时围堰内进行收集</w:t>
            </w:r>
            <w:r>
              <w:rPr>
                <w:rFonts w:hint="eastAsia"/>
              </w:rPr>
              <w:t>，</w:t>
            </w:r>
            <w:r>
              <w:rPr>
                <w:rFonts w:hint="eastAsia"/>
                <w:lang w:eastAsia="zh-CN"/>
              </w:rPr>
              <w:t>并用塑料布进行苫盖，减少挥发</w:t>
            </w:r>
            <w:r>
              <w:rPr>
                <w:rFonts w:hint="eastAsia"/>
              </w:rPr>
              <w:t>；</w:t>
            </w:r>
            <w:r>
              <w:rPr>
                <w:rFonts w:hint="eastAsia"/>
                <w:lang w:val="en-US" w:eastAsia="zh-CN"/>
              </w:rPr>
              <w:t>少量泄漏可棉纱和砂石进行吸附，沾染渗漏物的砂石等集中收集后交由有资质的单位处置。</w:t>
            </w:r>
            <w:r>
              <w:rPr>
                <w:rFonts w:hint="eastAsia"/>
              </w:rPr>
              <w:t>发生火灾及时组织灭火并通知周边人员疏散，设置警戒线。</w:t>
            </w:r>
            <w:r>
              <w:rPr>
                <w:rFonts w:hint="eastAsia"/>
                <w:lang w:eastAsia="zh-CN"/>
              </w:rPr>
              <w:t>并及时将雨水排放口堵截，将事故废水引至事故水池。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5" w:hRule="atLeast"/>
          <w:jc w:val="center"/>
        </w:trPr>
        <w:tc>
          <w:tcPr>
            <w:tcW w:w="995" w:type="dxa"/>
            <w:vMerge w:val="restart"/>
            <w:tcBorders>
              <w:top w:val="single" w:color="auto" w:sz="4" w:space="0"/>
            </w:tcBorders>
            <w:vAlign w:val="center"/>
          </w:tcPr>
          <w:p>
            <w:pPr>
              <w:pStyle w:val="46"/>
              <w:spacing w:line="360" w:lineRule="exact"/>
            </w:pPr>
            <w:r>
              <w:rPr>
                <w:rFonts w:hint="eastAsia"/>
              </w:rPr>
              <w:t>废水</w:t>
            </w:r>
          </w:p>
        </w:tc>
        <w:tc>
          <w:tcPr>
            <w:tcW w:w="1366" w:type="dxa"/>
            <w:tcBorders>
              <w:top w:val="single" w:color="auto" w:sz="4" w:space="0"/>
              <w:bottom w:val="single" w:color="auto" w:sz="4" w:space="0"/>
            </w:tcBorders>
            <w:vAlign w:val="center"/>
          </w:tcPr>
          <w:p>
            <w:pPr>
              <w:pStyle w:val="46"/>
              <w:spacing w:line="360" w:lineRule="exact"/>
            </w:pPr>
            <w:r>
              <w:rPr>
                <w:rFonts w:hint="eastAsia"/>
              </w:rPr>
              <w:t>消防废水</w:t>
            </w:r>
          </w:p>
        </w:tc>
        <w:tc>
          <w:tcPr>
            <w:tcW w:w="1970" w:type="dxa"/>
            <w:vAlign w:val="center"/>
          </w:tcPr>
          <w:p>
            <w:pPr>
              <w:pStyle w:val="46"/>
              <w:spacing w:line="360" w:lineRule="exact"/>
            </w:pPr>
            <w:r>
              <w:rPr>
                <w:rFonts w:hint="eastAsia"/>
              </w:rPr>
              <w:t>污染水体</w:t>
            </w:r>
          </w:p>
        </w:tc>
        <w:tc>
          <w:tcPr>
            <w:tcW w:w="4366" w:type="dxa"/>
            <w:vAlign w:val="center"/>
          </w:tcPr>
          <w:p>
            <w:pPr>
              <w:pStyle w:val="46"/>
              <w:spacing w:line="360" w:lineRule="exact"/>
              <w:ind w:firstLine="420" w:firstLineChars="200"/>
              <w:jc w:val="left"/>
              <w:rPr>
                <w:rFonts w:hint="eastAsia" w:eastAsia="宋体"/>
                <w:lang w:eastAsia="zh-CN"/>
              </w:rPr>
            </w:pPr>
            <w:r>
              <w:rPr>
                <w:rFonts w:hint="eastAsia"/>
              </w:rPr>
              <w:t>厂区配备必要</w:t>
            </w:r>
            <w:r>
              <w:rPr>
                <w:rFonts w:hint="eastAsia" w:ascii="宋体" w:cs="宋体"/>
                <w:kern w:val="0"/>
                <w:szCs w:val="21"/>
              </w:rPr>
              <w:t>的</w:t>
            </w:r>
            <w:r>
              <w:rPr>
                <w:rFonts w:hint="eastAsia" w:ascii="宋体" w:cs="宋体"/>
                <w:kern w:val="0"/>
                <w:szCs w:val="21"/>
                <w:lang w:eastAsia="zh-CN"/>
              </w:rPr>
              <w:t>沙袋、</w:t>
            </w:r>
            <w:r>
              <w:rPr>
                <w:rFonts w:hint="eastAsia" w:ascii="宋体" w:cs="宋体"/>
                <w:kern w:val="0"/>
                <w:szCs w:val="21"/>
              </w:rPr>
              <w:t>沙土</w:t>
            </w:r>
            <w:r>
              <w:rPr>
                <w:rFonts w:hint="eastAsia" w:ascii="宋体" w:cs="宋体"/>
                <w:kern w:val="0"/>
                <w:szCs w:val="21"/>
                <w:lang w:eastAsia="zh-CN"/>
              </w:rPr>
              <w:t>、事故水池</w:t>
            </w:r>
            <w:r>
              <w:rPr>
                <w:rFonts w:hint="eastAsia" w:ascii="宋体" w:cs="宋体"/>
                <w:kern w:val="0"/>
                <w:szCs w:val="21"/>
              </w:rPr>
              <w:t>在发生事故时疏导</w:t>
            </w:r>
            <w:r>
              <w:rPr>
                <w:rFonts w:ascii="宋体" w:cs="宋体"/>
                <w:kern w:val="0"/>
                <w:szCs w:val="21"/>
              </w:rPr>
              <w:t>泄漏物、受污染的消防水</w:t>
            </w:r>
            <w:r>
              <w:rPr>
                <w:rFonts w:hint="eastAsia" w:ascii="宋体" w:cs="宋体"/>
                <w:kern w:val="0"/>
                <w:szCs w:val="21"/>
              </w:rPr>
              <w:t>等，使其无法</w:t>
            </w:r>
            <w:r>
              <w:rPr>
                <w:rFonts w:ascii="宋体" w:cs="宋体"/>
                <w:kern w:val="0"/>
                <w:szCs w:val="21"/>
              </w:rPr>
              <w:t>流</w:t>
            </w:r>
            <w:r>
              <w:rPr>
                <w:rFonts w:hint="eastAsia" w:ascii="宋体" w:cs="宋体"/>
                <w:kern w:val="0"/>
                <w:szCs w:val="21"/>
              </w:rPr>
              <w:t>出厂外。</w:t>
            </w:r>
            <w:r>
              <w:rPr>
                <w:rFonts w:hint="eastAsia" w:ascii="宋体" w:cs="宋体"/>
                <w:kern w:val="0"/>
                <w:szCs w:val="21"/>
                <w:lang w:eastAsia="zh-CN"/>
              </w:rPr>
              <w:t>厂区需完善废水收集系统</w:t>
            </w:r>
          </w:p>
        </w:tc>
        <w:tc>
          <w:tcPr>
            <w:tcW w:w="5477" w:type="dxa"/>
            <w:vAlign w:val="center"/>
          </w:tcPr>
          <w:p>
            <w:pPr>
              <w:pStyle w:val="46"/>
              <w:spacing w:line="360" w:lineRule="exact"/>
              <w:ind w:firstLine="420" w:firstLineChars="200"/>
              <w:jc w:val="left"/>
              <w:rPr>
                <w:rFonts w:hint="eastAsia" w:eastAsia="宋体"/>
                <w:lang w:eastAsia="zh-CN"/>
              </w:rPr>
            </w:pPr>
            <w:r>
              <w:rPr>
                <w:rFonts w:hint="eastAsia"/>
              </w:rPr>
              <w:t>发生火灾事件，在厂区</w:t>
            </w:r>
            <w:r>
              <w:rPr>
                <w:rFonts w:hint="eastAsia"/>
                <w:lang w:eastAsia="zh-CN"/>
              </w:rPr>
              <w:t>门设置围堰堵截设施，并引至临时设置的围堰内暂存，事后委托专业的单位处置</w:t>
            </w:r>
            <w:r>
              <w:rPr>
                <w:rFonts w:hint="eastAsia"/>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5" w:hRule="atLeast"/>
          <w:jc w:val="center"/>
        </w:trPr>
        <w:tc>
          <w:tcPr>
            <w:tcW w:w="995" w:type="dxa"/>
            <w:vMerge w:val="continue"/>
            <w:tcBorders>
              <w:bottom w:val="single" w:color="auto" w:sz="4" w:space="0"/>
            </w:tcBorders>
            <w:vAlign w:val="center"/>
          </w:tcPr>
          <w:p>
            <w:pPr>
              <w:pStyle w:val="46"/>
              <w:spacing w:line="360" w:lineRule="exact"/>
              <w:rPr>
                <w:rFonts w:hint="eastAsia"/>
              </w:rPr>
            </w:pPr>
          </w:p>
        </w:tc>
        <w:tc>
          <w:tcPr>
            <w:tcW w:w="1366" w:type="dxa"/>
            <w:tcBorders>
              <w:top w:val="single" w:color="auto" w:sz="4" w:space="0"/>
              <w:bottom w:val="single" w:color="auto" w:sz="4" w:space="0"/>
            </w:tcBorders>
            <w:vAlign w:val="center"/>
          </w:tcPr>
          <w:p>
            <w:pPr>
              <w:pStyle w:val="46"/>
              <w:spacing w:line="360" w:lineRule="exact"/>
              <w:rPr>
                <w:rFonts w:hint="default" w:eastAsia="宋体"/>
                <w:lang w:val="en-US" w:eastAsia="zh-CN"/>
              </w:rPr>
            </w:pPr>
            <w:r>
              <w:rPr>
                <w:rFonts w:hint="eastAsia"/>
                <w:lang w:val="en-US" w:eastAsia="zh-CN"/>
              </w:rPr>
              <w:t>废水</w:t>
            </w:r>
          </w:p>
        </w:tc>
        <w:tc>
          <w:tcPr>
            <w:tcW w:w="1970" w:type="dxa"/>
            <w:vAlign w:val="center"/>
          </w:tcPr>
          <w:p>
            <w:pPr>
              <w:pStyle w:val="46"/>
              <w:spacing w:line="360" w:lineRule="exact"/>
              <w:rPr>
                <w:rFonts w:hint="default" w:eastAsia="宋体"/>
                <w:lang w:val="en-US" w:eastAsia="zh-CN"/>
              </w:rPr>
            </w:pPr>
            <w:r>
              <w:rPr>
                <w:rFonts w:hint="eastAsia"/>
                <w:lang w:val="en-US" w:eastAsia="zh-CN"/>
              </w:rPr>
              <w:t>未经处理的废水外排</w:t>
            </w:r>
            <w:r>
              <w:rPr>
                <w:rFonts w:hint="eastAsia"/>
              </w:rPr>
              <w:t>污染水体</w:t>
            </w:r>
            <w:r>
              <w:rPr>
                <w:rFonts w:hint="eastAsia"/>
                <w:lang w:eastAsia="zh-CN"/>
              </w:rPr>
              <w:t>，</w:t>
            </w:r>
            <w:r>
              <w:rPr>
                <w:rFonts w:hint="eastAsia"/>
                <w:lang w:val="en-US" w:eastAsia="zh-CN"/>
              </w:rPr>
              <w:t>对污水处理产生冲击</w:t>
            </w:r>
          </w:p>
        </w:tc>
        <w:tc>
          <w:tcPr>
            <w:tcW w:w="4366" w:type="dxa"/>
            <w:vAlign w:val="center"/>
          </w:tcPr>
          <w:p>
            <w:pPr>
              <w:pStyle w:val="46"/>
              <w:spacing w:line="360" w:lineRule="exact"/>
              <w:ind w:firstLine="420" w:firstLineChars="200"/>
              <w:jc w:val="left"/>
              <w:rPr>
                <w:rFonts w:hint="eastAsia"/>
              </w:rPr>
            </w:pPr>
            <w:r>
              <w:rPr>
                <w:rFonts w:hint="eastAsia"/>
              </w:rPr>
              <w:t>厂区配备必要</w:t>
            </w:r>
            <w:r>
              <w:rPr>
                <w:rFonts w:hint="eastAsia" w:ascii="宋体" w:cs="宋体"/>
                <w:kern w:val="0"/>
                <w:szCs w:val="21"/>
              </w:rPr>
              <w:t>的</w:t>
            </w:r>
            <w:r>
              <w:rPr>
                <w:rFonts w:hint="eastAsia" w:ascii="宋体" w:cs="宋体"/>
                <w:kern w:val="0"/>
                <w:szCs w:val="21"/>
                <w:lang w:eastAsia="zh-CN"/>
              </w:rPr>
              <w:t>沙袋、</w:t>
            </w:r>
            <w:r>
              <w:rPr>
                <w:rFonts w:hint="eastAsia" w:ascii="宋体" w:cs="宋体"/>
                <w:kern w:val="0"/>
                <w:szCs w:val="21"/>
              </w:rPr>
              <w:t>沙土</w:t>
            </w:r>
            <w:r>
              <w:rPr>
                <w:rFonts w:hint="eastAsia" w:ascii="宋体" w:cs="宋体"/>
                <w:kern w:val="0"/>
                <w:szCs w:val="21"/>
                <w:lang w:eastAsia="zh-CN"/>
              </w:rPr>
              <w:t>、事故水池</w:t>
            </w:r>
            <w:r>
              <w:rPr>
                <w:rFonts w:hint="eastAsia" w:ascii="宋体" w:cs="宋体"/>
                <w:kern w:val="0"/>
                <w:szCs w:val="21"/>
              </w:rPr>
              <w:t>在发生事故时</w:t>
            </w:r>
            <w:r>
              <w:rPr>
                <w:rFonts w:hint="eastAsia" w:ascii="宋体" w:cs="宋体"/>
                <w:kern w:val="0"/>
                <w:szCs w:val="21"/>
                <w:lang w:eastAsia="zh-CN"/>
              </w:rPr>
              <w:t>废水可暂存至事故水池</w:t>
            </w:r>
            <w:r>
              <w:rPr>
                <w:rFonts w:hint="eastAsia" w:ascii="宋体" w:cs="宋体"/>
                <w:kern w:val="0"/>
                <w:szCs w:val="21"/>
              </w:rPr>
              <w:t>，使其无法</w:t>
            </w:r>
            <w:r>
              <w:rPr>
                <w:rFonts w:ascii="宋体" w:cs="宋体"/>
                <w:kern w:val="0"/>
                <w:szCs w:val="21"/>
              </w:rPr>
              <w:t>流</w:t>
            </w:r>
            <w:r>
              <w:rPr>
                <w:rFonts w:hint="eastAsia" w:ascii="宋体" w:cs="宋体"/>
                <w:kern w:val="0"/>
                <w:szCs w:val="21"/>
              </w:rPr>
              <w:t>出厂外。</w:t>
            </w:r>
            <w:r>
              <w:rPr>
                <w:rFonts w:hint="eastAsia" w:ascii="宋体" w:cs="宋体"/>
                <w:kern w:val="0"/>
                <w:szCs w:val="21"/>
                <w:lang w:eastAsia="zh-CN"/>
              </w:rPr>
              <w:t>厂区需完善废水收集系统</w:t>
            </w:r>
          </w:p>
        </w:tc>
        <w:tc>
          <w:tcPr>
            <w:tcW w:w="5477" w:type="dxa"/>
            <w:vAlign w:val="center"/>
          </w:tcPr>
          <w:p>
            <w:pPr>
              <w:pStyle w:val="46"/>
              <w:spacing w:line="360" w:lineRule="exact"/>
              <w:ind w:firstLine="420" w:firstLineChars="200"/>
              <w:jc w:val="left"/>
              <w:rPr>
                <w:rFonts w:hint="default" w:eastAsia="宋体"/>
                <w:lang w:val="en-US" w:eastAsia="zh-CN"/>
              </w:rPr>
            </w:pPr>
            <w:r>
              <w:rPr>
                <w:rFonts w:hint="eastAsia"/>
                <w:color w:val="000000" w:themeColor="text1"/>
                <w:lang w:val="en-US" w:eastAsia="zh-CN"/>
              </w:rPr>
              <w:t>将未经处理的废水排污事故水池，待设备修好后返回污水处理设施进行处置。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85" w:hRule="atLeast"/>
          <w:jc w:val="center"/>
        </w:trPr>
        <w:tc>
          <w:tcPr>
            <w:tcW w:w="995" w:type="dxa"/>
            <w:tcBorders>
              <w:top w:val="single" w:color="auto" w:sz="4" w:space="0"/>
              <w:bottom w:val="single" w:color="auto" w:sz="4" w:space="0"/>
            </w:tcBorders>
            <w:vAlign w:val="center"/>
          </w:tcPr>
          <w:p>
            <w:pPr>
              <w:pStyle w:val="46"/>
              <w:spacing w:line="360" w:lineRule="exact"/>
              <w:rPr>
                <w:rFonts w:hint="eastAsia" w:eastAsia="宋体"/>
                <w:lang w:eastAsia="zh-CN"/>
              </w:rPr>
            </w:pPr>
            <w:r>
              <w:rPr>
                <w:rFonts w:hint="eastAsia"/>
              </w:rPr>
              <w:t>泄露、火灾</w:t>
            </w:r>
            <w:r>
              <w:rPr>
                <w:rFonts w:hint="eastAsia"/>
                <w:lang w:eastAsia="zh-CN"/>
              </w:rPr>
              <w:t>、爆炸</w:t>
            </w:r>
          </w:p>
        </w:tc>
        <w:tc>
          <w:tcPr>
            <w:tcW w:w="1366" w:type="dxa"/>
            <w:tcBorders>
              <w:top w:val="single" w:color="auto" w:sz="4" w:space="0"/>
              <w:bottom w:val="single" w:color="auto" w:sz="4" w:space="0"/>
            </w:tcBorders>
            <w:vAlign w:val="center"/>
          </w:tcPr>
          <w:p>
            <w:pPr>
              <w:pStyle w:val="46"/>
              <w:spacing w:line="360" w:lineRule="exact"/>
              <w:rPr>
                <w:rFonts w:hint="eastAsia" w:eastAsia="宋体"/>
                <w:lang w:eastAsia="zh-CN"/>
              </w:rPr>
            </w:pPr>
            <w:r>
              <w:rPr>
                <w:rFonts w:hint="eastAsia"/>
                <w:lang w:val="en-US" w:eastAsia="zh-CN"/>
              </w:rPr>
              <w:t>天然气</w:t>
            </w:r>
          </w:p>
        </w:tc>
        <w:tc>
          <w:tcPr>
            <w:tcW w:w="1970" w:type="dxa"/>
            <w:vAlign w:val="center"/>
          </w:tcPr>
          <w:p>
            <w:pPr>
              <w:pStyle w:val="46"/>
              <w:spacing w:line="360" w:lineRule="exact"/>
              <w:ind w:firstLine="0" w:firstLineChars="0"/>
              <w:rPr>
                <w:rFonts w:hint="eastAsia"/>
              </w:rPr>
            </w:pPr>
            <w:r>
              <w:rPr>
                <w:rFonts w:hint="eastAsia"/>
                <w:lang w:eastAsia="zh-CN"/>
              </w:rPr>
              <w:t>泄露后不慎引发火灾、爆炸</w:t>
            </w:r>
          </w:p>
        </w:tc>
        <w:tc>
          <w:tcPr>
            <w:tcW w:w="4366" w:type="dxa"/>
            <w:vAlign w:val="center"/>
          </w:tcPr>
          <w:p>
            <w:pPr>
              <w:pStyle w:val="46"/>
              <w:spacing w:line="360" w:lineRule="exact"/>
              <w:ind w:firstLine="420" w:firstLineChars="200"/>
              <w:jc w:val="left"/>
              <w:rPr>
                <w:rFonts w:hint="default"/>
                <w:lang w:val="en-US"/>
              </w:rPr>
            </w:pPr>
            <w:r>
              <w:rPr>
                <w:rFonts w:hint="eastAsia"/>
                <w:lang w:val="en-US" w:eastAsia="zh-CN"/>
              </w:rPr>
              <w:t>天然气</w:t>
            </w:r>
            <w:r>
              <w:rPr>
                <w:rFonts w:hint="eastAsia"/>
                <w:lang w:eastAsia="zh-CN"/>
              </w:rPr>
              <w:t>由管道提供，建设单位在</w:t>
            </w:r>
            <w:r>
              <w:rPr>
                <w:rFonts w:hint="eastAsia"/>
                <w:lang w:val="en-US" w:eastAsia="zh-CN"/>
              </w:rPr>
              <w:t>燃气管道设置了4套天然气泄露</w:t>
            </w:r>
            <w:r>
              <w:rPr>
                <w:rFonts w:hint="eastAsia"/>
                <w:lang w:eastAsia="zh-CN"/>
              </w:rPr>
              <w:t>报警器；</w:t>
            </w:r>
            <w:r>
              <w:rPr>
                <w:rFonts w:hint="eastAsia"/>
              </w:rPr>
              <w:t>管道防</w:t>
            </w:r>
            <w:r>
              <w:t>静电接地</w:t>
            </w:r>
            <w:r>
              <w:rPr>
                <w:rFonts w:hint="eastAsia"/>
              </w:rPr>
              <w:t>，防止静电积聚</w:t>
            </w:r>
            <w:r>
              <w:rPr>
                <w:rFonts w:hint="eastAsia"/>
                <w:lang w:eastAsia="zh-CN"/>
              </w:rPr>
              <w:t>。管道泄漏后，报警器发出警报并启动连锁控制装置，关闭管道阀门，阻止</w:t>
            </w:r>
            <w:r>
              <w:rPr>
                <w:rFonts w:hint="eastAsia"/>
                <w:lang w:val="en-US" w:eastAsia="zh-CN"/>
              </w:rPr>
              <w:t>天然气</w:t>
            </w:r>
            <w:r>
              <w:rPr>
                <w:rFonts w:hint="eastAsia"/>
                <w:lang w:eastAsia="zh-CN"/>
              </w:rPr>
              <w:t>进一步泄露。必要时可联系</w:t>
            </w:r>
            <w:r>
              <w:rPr>
                <w:rFonts w:hint="eastAsia"/>
                <w:lang w:val="en-US" w:eastAsia="zh-CN"/>
              </w:rPr>
              <w:t>奥德天然气关闭阀门</w:t>
            </w:r>
            <w:r>
              <w:rPr>
                <w:rFonts w:hint="eastAsia"/>
                <w:lang w:eastAsia="zh-CN"/>
              </w:rPr>
              <w:t>。</w:t>
            </w:r>
          </w:p>
        </w:tc>
        <w:tc>
          <w:tcPr>
            <w:tcW w:w="5477" w:type="dxa"/>
            <w:vAlign w:val="center"/>
          </w:tcPr>
          <w:p>
            <w:pPr>
              <w:pStyle w:val="46"/>
              <w:spacing w:line="360" w:lineRule="exact"/>
              <w:ind w:firstLine="420" w:firstLineChars="200"/>
              <w:jc w:val="left"/>
              <w:rPr>
                <w:rFonts w:hint="eastAsia"/>
              </w:rPr>
            </w:pPr>
            <w:r>
              <w:rPr>
                <w:rFonts w:hint="eastAsia"/>
                <w:lang w:eastAsia="zh-CN"/>
              </w:rPr>
              <w:t>连锁控制无法启用，应立即安排人员切断厂区</w:t>
            </w:r>
            <w:r>
              <w:rPr>
                <w:rFonts w:hint="eastAsia"/>
                <w:lang w:val="en-US" w:eastAsia="zh-CN"/>
              </w:rPr>
              <w:t>天然气</w:t>
            </w:r>
            <w:r>
              <w:rPr>
                <w:rFonts w:hint="eastAsia"/>
                <w:lang w:eastAsia="zh-CN"/>
              </w:rPr>
              <w:t>管道总阀门，安排综合保障组疏散厂区职工设置警戒线，并通知周边企业做好防护措施。</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403" w:hRule="atLeast"/>
          <w:jc w:val="center"/>
        </w:trPr>
        <w:tc>
          <w:tcPr>
            <w:tcW w:w="995" w:type="dxa"/>
            <w:tcBorders>
              <w:top w:val="single" w:color="auto" w:sz="4" w:space="0"/>
              <w:bottom w:val="single" w:color="auto" w:sz="4" w:space="0"/>
            </w:tcBorders>
            <w:vAlign w:val="center"/>
          </w:tcPr>
          <w:p>
            <w:pPr>
              <w:pStyle w:val="46"/>
              <w:spacing w:line="360" w:lineRule="exact"/>
              <w:jc w:val="center"/>
              <w:rPr>
                <w:rFonts w:hint="eastAsia" w:eastAsia="宋体"/>
                <w:lang w:eastAsia="zh-CN"/>
              </w:rPr>
            </w:pPr>
            <w:r>
              <w:rPr>
                <w:rFonts w:hint="eastAsia"/>
                <w:lang w:eastAsia="zh-CN"/>
              </w:rPr>
              <w:t>废气</w:t>
            </w:r>
          </w:p>
        </w:tc>
        <w:tc>
          <w:tcPr>
            <w:tcW w:w="1366" w:type="dxa"/>
            <w:tcBorders>
              <w:top w:val="single" w:color="auto" w:sz="4" w:space="0"/>
              <w:bottom w:val="single" w:color="auto" w:sz="4" w:space="0"/>
            </w:tcBorders>
            <w:vAlign w:val="center"/>
          </w:tcPr>
          <w:p>
            <w:pPr>
              <w:pStyle w:val="46"/>
              <w:spacing w:line="360" w:lineRule="exact"/>
              <w:rPr>
                <w:rFonts w:hint="default" w:eastAsia="宋体"/>
                <w:lang w:val="en-US" w:eastAsia="zh-CN"/>
              </w:rPr>
            </w:pPr>
            <w:r>
              <w:rPr>
                <w:rFonts w:hint="eastAsia"/>
                <w:lang w:val="en-US" w:eastAsia="zh-CN"/>
              </w:rPr>
              <w:t>粉尘、有机废气</w:t>
            </w:r>
          </w:p>
        </w:tc>
        <w:tc>
          <w:tcPr>
            <w:tcW w:w="1970" w:type="dxa"/>
            <w:vAlign w:val="center"/>
          </w:tcPr>
          <w:p>
            <w:pPr>
              <w:pStyle w:val="46"/>
              <w:spacing w:line="360" w:lineRule="exact"/>
              <w:rPr>
                <w:rFonts w:hint="default" w:eastAsia="宋体"/>
                <w:lang w:val="en-US" w:eastAsia="zh-CN"/>
              </w:rPr>
            </w:pPr>
            <w:r>
              <w:rPr>
                <w:rFonts w:hint="eastAsia"/>
                <w:lang w:val="en-US" w:eastAsia="zh-CN"/>
              </w:rPr>
              <w:t>对周边环境空气造成影响</w:t>
            </w:r>
          </w:p>
        </w:tc>
        <w:tc>
          <w:tcPr>
            <w:tcW w:w="4366" w:type="dxa"/>
            <w:vAlign w:val="center"/>
          </w:tcPr>
          <w:p>
            <w:pPr>
              <w:pStyle w:val="46"/>
              <w:spacing w:line="360" w:lineRule="exact"/>
              <w:ind w:firstLine="420" w:firstLineChars="200"/>
              <w:jc w:val="left"/>
              <w:rPr>
                <w:rFonts w:hint="default" w:eastAsia="宋体"/>
                <w:lang w:val="en-US" w:eastAsia="zh-CN"/>
              </w:rPr>
            </w:pPr>
            <w:r>
              <w:rPr>
                <w:rFonts w:hint="eastAsia"/>
                <w:lang w:eastAsia="zh-CN"/>
              </w:rPr>
              <w:t>发现</w:t>
            </w:r>
            <w:r>
              <w:rPr>
                <w:rFonts w:hint="eastAsia"/>
                <w:lang w:val="en-US" w:eastAsia="zh-CN"/>
              </w:rPr>
              <w:t>袋式除尘器破损、有机废气处置设施故障、风机故障后及时停产，维修后方可继续生产。有机废气处置装置损坏，无法正常工作</w:t>
            </w:r>
          </w:p>
        </w:tc>
        <w:tc>
          <w:tcPr>
            <w:tcW w:w="5477" w:type="dxa"/>
            <w:vAlign w:val="center"/>
          </w:tcPr>
          <w:p>
            <w:pPr>
              <w:pStyle w:val="46"/>
              <w:spacing w:line="360" w:lineRule="exact"/>
              <w:ind w:firstLine="420" w:firstLineChars="200"/>
              <w:jc w:val="left"/>
              <w:rPr>
                <w:rFonts w:hint="default" w:eastAsia="宋体"/>
                <w:lang w:val="en-US" w:eastAsia="zh-CN"/>
              </w:rPr>
            </w:pPr>
            <w:r>
              <w:rPr>
                <w:rFonts w:hint="eastAsia"/>
                <w:lang w:eastAsia="zh-CN"/>
              </w:rPr>
              <w:t>发现</w:t>
            </w:r>
            <w:r>
              <w:rPr>
                <w:rFonts w:hint="eastAsia"/>
                <w:lang w:val="en-US" w:eastAsia="zh-CN"/>
              </w:rPr>
              <w:t>袋式除尘器破损及时更换，风机维修后方可继续生产，正常后方可继续生产；定期巡检发现废气处置设备不正常工作，及时停止生产，立即安排维修。未正常运行前，不得投入生产</w:t>
            </w:r>
          </w:p>
        </w:tc>
      </w:tr>
    </w:tbl>
    <w:p>
      <w:pPr>
        <w:spacing w:line="360" w:lineRule="exact"/>
        <w:ind w:firstLine="420"/>
        <w:jc w:val="center"/>
        <w:rPr>
          <w:rStyle w:val="76"/>
        </w:rPr>
        <w:sectPr>
          <w:headerReference r:id="rId17" w:type="default"/>
          <w:pgSz w:w="16838" w:h="11906" w:orient="landscape"/>
          <w:pgMar w:top="1588" w:right="1440" w:bottom="1418" w:left="1440"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2"/>
        <w:ind w:left="0" w:firstLine="0" w:firstLineChars="0"/>
        <w:rPr>
          <w:rFonts w:ascii="宋体" w:hAnsi="宋体" w:eastAsia="宋体" w:cs="宋体"/>
          <w:sz w:val="28"/>
          <w:szCs w:val="28"/>
        </w:rPr>
      </w:pPr>
      <w:bookmarkStart w:id="27" w:name="_Toc14156"/>
      <w:r>
        <w:rPr>
          <w:rFonts w:hint="eastAsia" w:ascii="宋体" w:hAnsi="宋体" w:eastAsia="宋体" w:cs="宋体"/>
          <w:sz w:val="28"/>
          <w:szCs w:val="28"/>
        </w:rPr>
        <w:t>现有应急物资与装备、救援队伍情况</w:t>
      </w:r>
      <w:bookmarkEnd w:id="27"/>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现有应急物资和应急装置</w:t>
      </w:r>
    </w:p>
    <w:p>
      <w:pPr>
        <w:ind w:firstLine="480"/>
        <w:rPr>
          <w:kern w:val="0"/>
        </w:rPr>
      </w:pPr>
      <w:r>
        <w:rPr>
          <w:rFonts w:hint="eastAsia"/>
          <w:kern w:val="0"/>
        </w:rPr>
        <w:t>现有应急资源是指第</w:t>
      </w:r>
      <w:r>
        <w:rPr>
          <w:rFonts w:hint="default" w:ascii="Times New Roman" w:hAnsi="Times New Roman" w:eastAsia="GB Pinyinok-A" w:cs="Times New Roman"/>
          <w:kern w:val="0"/>
        </w:rPr>
        <w:t>一</w:t>
      </w:r>
      <w:r>
        <w:rPr>
          <w:rFonts w:hint="eastAsia"/>
          <w:kern w:val="0"/>
        </w:rPr>
        <w:t>时间可以使用的企业内部应急物资、应急装备以及企业外部可以请求援助的应急资源。公司现有应急物资与装备情况</w:t>
      </w:r>
      <w:r>
        <w:rPr>
          <w:rFonts w:hint="eastAsia"/>
          <w:kern w:val="0"/>
          <w:lang w:eastAsia="zh-CN"/>
        </w:rPr>
        <w:t>及补充情况</w:t>
      </w:r>
      <w:r>
        <w:rPr>
          <w:rFonts w:hint="eastAsia"/>
          <w:kern w:val="0"/>
        </w:rPr>
        <w:t>如表3-1</w:t>
      </w:r>
      <w:r>
        <w:rPr>
          <w:rFonts w:hint="eastAsia"/>
          <w:kern w:val="0"/>
          <w:lang w:val="en-US" w:eastAsia="zh-CN"/>
        </w:rPr>
        <w:t>7</w:t>
      </w:r>
      <w:r>
        <w:rPr>
          <w:rFonts w:hint="eastAsia"/>
          <w:kern w:val="0"/>
        </w:rPr>
        <w:t>所示。</w:t>
      </w:r>
    </w:p>
    <w:p>
      <w:pPr>
        <w:pStyle w:val="74"/>
        <w:rPr>
          <w:color w:val="000000" w:themeColor="text1"/>
        </w:rPr>
      </w:pPr>
      <w:r>
        <w:rPr>
          <w:color w:val="000000" w:themeColor="text1"/>
        </w:rPr>
        <w:t>表3-</w:t>
      </w:r>
      <w:r>
        <w:rPr>
          <w:rFonts w:hint="eastAsia"/>
          <w:color w:val="000000" w:themeColor="text1"/>
          <w:lang w:val="en-US" w:eastAsia="zh-CN"/>
        </w:rPr>
        <w:t>22</w:t>
      </w:r>
      <w:r>
        <w:rPr>
          <w:color w:val="000000" w:themeColor="text1"/>
        </w:rPr>
        <w:t xml:space="preserve">  企业现有应急物资与装备一览表</w:t>
      </w:r>
    </w:p>
    <w:tbl>
      <w:tblPr>
        <w:tblStyle w:val="28"/>
        <w:tblW w:w="912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439"/>
        <w:gridCol w:w="803"/>
        <w:gridCol w:w="1950"/>
        <w:gridCol w:w="1421"/>
        <w:gridCol w:w="812"/>
        <w:gridCol w:w="1085"/>
        <w:gridCol w:w="16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419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sz w:val="21"/>
                <w:szCs w:val="21"/>
              </w:rPr>
            </w:pPr>
            <w:r>
              <w:rPr>
                <w:rFonts w:hint="eastAsia" w:eastAsia="黑体"/>
                <w:sz w:val="21"/>
                <w:szCs w:val="21"/>
              </w:rPr>
              <w:t>应急物资及装备</w:t>
            </w:r>
          </w:p>
        </w:tc>
        <w:tc>
          <w:tcPr>
            <w:tcW w:w="142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hint="eastAsia" w:eastAsia="黑体"/>
                <w:sz w:val="21"/>
                <w:szCs w:val="21"/>
              </w:rPr>
              <w:t>存放位置</w:t>
            </w:r>
          </w:p>
        </w:tc>
        <w:tc>
          <w:tcPr>
            <w:tcW w:w="8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hint="eastAsia" w:eastAsia="黑体"/>
                <w:sz w:val="21"/>
                <w:szCs w:val="21"/>
              </w:rPr>
              <w:t>数量</w:t>
            </w:r>
          </w:p>
        </w:tc>
        <w:tc>
          <w:tcPr>
            <w:tcW w:w="108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hint="eastAsia" w:eastAsia="黑体"/>
                <w:sz w:val="21"/>
                <w:szCs w:val="21"/>
              </w:rPr>
              <w:t>责任人</w:t>
            </w:r>
          </w:p>
        </w:tc>
        <w:tc>
          <w:tcPr>
            <w:tcW w:w="161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sz w:val="21"/>
                <w:szCs w:val="21"/>
              </w:rPr>
            </w:pPr>
            <w:r>
              <w:rPr>
                <w:rFonts w:hint="eastAsia" w:eastAsia="黑体"/>
                <w:sz w:val="21"/>
                <w:szCs w:val="21"/>
              </w:rPr>
              <w:t>联系电话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hint="eastAsia" w:eastAsia="黑体"/>
                <w:sz w:val="21"/>
                <w:szCs w:val="21"/>
              </w:rPr>
              <w:t>类别</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eastAsia="黑体"/>
                <w:sz w:val="21"/>
                <w:szCs w:val="21"/>
              </w:rPr>
            </w:pPr>
            <w:r>
              <w:rPr>
                <w:rFonts w:hint="eastAsia" w:eastAsia="黑体"/>
                <w:sz w:val="21"/>
                <w:szCs w:val="21"/>
              </w:rPr>
              <w:t>序号</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rPr>
            </w:pPr>
            <w:r>
              <w:rPr>
                <w:rFonts w:hint="eastAsia" w:eastAsia="黑体"/>
                <w:sz w:val="21"/>
                <w:szCs w:val="21"/>
              </w:rPr>
              <w:t>名称</w:t>
            </w:r>
          </w:p>
        </w:tc>
        <w:tc>
          <w:tcPr>
            <w:tcW w:w="14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81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108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161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1"/>
                <w:szCs w:val="21"/>
              </w:rPr>
            </w:pPr>
            <w:r>
              <w:rPr>
                <w:rFonts w:hint="eastAsia"/>
                <w:sz w:val="21"/>
                <w:szCs w:val="21"/>
              </w:rPr>
              <w:t>个人防护器材</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绝缘鞋</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配电室</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2</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eastAsia="zh-CN"/>
              </w:rPr>
              <w:t>于明田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rPr>
            </w:pPr>
            <w:r>
              <w:rPr>
                <w:rFonts w:hint="eastAsia"/>
                <w:sz w:val="21"/>
                <w:szCs w:val="21"/>
                <w:lang w:val="en-US" w:eastAsia="zh-CN"/>
              </w:rPr>
              <w:t>13666336896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2</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绝缘手套</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配电室</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2</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lang w:eastAsia="zh-CN"/>
              </w:rPr>
              <w:t>于明田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9963427287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3</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过滤式呼吸器</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2</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4</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防毒面罩</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6</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5</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活性炭一次性口罩</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2</w:t>
            </w:r>
            <w:r>
              <w:rPr>
                <w:sz w:val="21"/>
                <w:szCs w:val="21"/>
              </w:rPr>
              <w:t>0</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6</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安全帽</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r>
              <w:rPr>
                <w:sz w:val="21"/>
                <w:szCs w:val="21"/>
              </w:rPr>
              <w:t>0</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7</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防护眼镜</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r>
              <w:rPr>
                <w:sz w:val="21"/>
                <w:szCs w:val="21"/>
              </w:rPr>
              <w:t>0</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消防设施</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8</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干粉灭火器</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各车间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2</w:t>
            </w:r>
            <w:r>
              <w:rPr>
                <w:sz w:val="21"/>
                <w:szCs w:val="21"/>
              </w:rPr>
              <w:t>56</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9</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C</w:t>
            </w:r>
            <w:r>
              <w:rPr>
                <w:sz w:val="21"/>
                <w:szCs w:val="21"/>
              </w:rPr>
              <w:t>O</w:t>
            </w:r>
            <w:r>
              <w:rPr>
                <w:sz w:val="21"/>
                <w:szCs w:val="21"/>
                <w:vertAlign w:val="subscript"/>
              </w:rPr>
              <w:t>2</w:t>
            </w:r>
            <w:r>
              <w:rPr>
                <w:rFonts w:hint="eastAsia"/>
                <w:sz w:val="21"/>
                <w:szCs w:val="21"/>
              </w:rPr>
              <w:t>灭火器</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各车间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0</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0</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消防栓</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各车间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3</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210" w:firstLineChars="100"/>
              <w:jc w:val="both"/>
              <w:textAlignment w:val="auto"/>
              <w:rPr>
                <w:rFonts w:hint="eastAsia" w:eastAsia="宋体"/>
                <w:sz w:val="21"/>
                <w:szCs w:val="21"/>
                <w:lang w:eastAsia="zh-CN"/>
              </w:rPr>
            </w:pPr>
            <w:r>
              <w:rPr>
                <w:rFonts w:hint="eastAsia"/>
                <w:sz w:val="21"/>
                <w:szCs w:val="21"/>
                <w:lang w:eastAsia="zh-CN"/>
              </w:rPr>
              <w:t>预警设施</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10</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lang w:eastAsia="zh-CN"/>
              </w:rPr>
              <w:t>天然气报警器</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lang w:eastAsia="zh-CN"/>
              </w:rPr>
              <w:t>涂装车间等</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4</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1"/>
                <w:szCs w:val="21"/>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11</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eastAsia="zh-CN"/>
              </w:rPr>
            </w:pPr>
            <w:r>
              <w:rPr>
                <w:rFonts w:hint="eastAsia"/>
                <w:sz w:val="21"/>
                <w:szCs w:val="21"/>
                <w:lang w:eastAsia="zh-CN"/>
              </w:rPr>
              <w:t>有毒气体报警器</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eastAsia="zh-CN"/>
              </w:rPr>
            </w:pPr>
            <w:r>
              <w:rPr>
                <w:rFonts w:hint="eastAsia"/>
                <w:sz w:val="21"/>
                <w:szCs w:val="21"/>
                <w:lang w:eastAsia="zh-CN"/>
              </w:rPr>
              <w:t>危险废物暂存间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4</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1"/>
                <w:szCs w:val="21"/>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12</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eastAsia="zh-CN"/>
              </w:rPr>
            </w:pPr>
            <w:r>
              <w:rPr>
                <w:rFonts w:hint="eastAsia"/>
                <w:sz w:val="21"/>
                <w:szCs w:val="21"/>
                <w:lang w:eastAsia="zh-CN"/>
              </w:rPr>
              <w:t>有毒气体报警器</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eastAsia="zh-CN"/>
              </w:rPr>
            </w:pPr>
            <w:r>
              <w:rPr>
                <w:rFonts w:hint="eastAsia"/>
                <w:sz w:val="21"/>
                <w:szCs w:val="21"/>
                <w:lang w:eastAsia="zh-CN"/>
              </w:rPr>
              <w:t>油漆库</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6</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堵漏、收集器材/设备</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rPr>
              <w:t>1</w:t>
            </w:r>
            <w:r>
              <w:rPr>
                <w:rFonts w:hint="eastAsia"/>
                <w:sz w:val="21"/>
                <w:szCs w:val="21"/>
                <w:lang w:val="en-US" w:eastAsia="zh-CN"/>
              </w:rPr>
              <w:t>3</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消防沙</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各车间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rPr>
              <w:t>4</w:t>
            </w:r>
            <w:r>
              <w:rPr>
                <w:rFonts w:hint="eastAsia"/>
                <w:sz w:val="21"/>
                <w:szCs w:val="21"/>
                <w:lang w:eastAsia="zh-CN"/>
              </w:rPr>
              <w:t>处</w:t>
            </w:r>
            <w:r>
              <w:rPr>
                <w:rFonts w:hint="eastAsia"/>
                <w:sz w:val="21"/>
                <w:szCs w:val="21"/>
                <w:lang w:val="en-US" w:eastAsia="zh-CN"/>
              </w:rPr>
              <w:t>5m</w:t>
            </w:r>
            <w:r>
              <w:rPr>
                <w:rFonts w:hint="eastAsia"/>
                <w:sz w:val="21"/>
                <w:szCs w:val="21"/>
                <w:vertAlign w:val="superscript"/>
                <w:lang w:val="en-US" w:eastAsia="zh-CN"/>
              </w:rPr>
              <w:t>3</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rPr>
              <w:t>1</w:t>
            </w:r>
            <w:r>
              <w:rPr>
                <w:rFonts w:hint="eastAsia"/>
                <w:sz w:val="21"/>
                <w:szCs w:val="21"/>
                <w:lang w:val="en-US" w:eastAsia="zh-CN"/>
              </w:rPr>
              <w:t>4</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消防铲</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4</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rPr>
              <w:t>1</w:t>
            </w:r>
            <w:r>
              <w:rPr>
                <w:rFonts w:hint="eastAsia"/>
                <w:sz w:val="21"/>
                <w:szCs w:val="21"/>
                <w:lang w:val="en-US" w:eastAsia="zh-CN"/>
              </w:rPr>
              <w:t>5</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警戒带</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2</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16</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lang w:eastAsia="zh-CN"/>
              </w:rPr>
              <w:t>事故水池</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lang w:eastAsia="zh-CN"/>
              </w:rPr>
              <w:t>厂区</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250m</w:t>
            </w:r>
            <w:r>
              <w:rPr>
                <w:rFonts w:hint="eastAsia"/>
                <w:sz w:val="21"/>
                <w:szCs w:val="21"/>
                <w:vertAlign w:val="superscript"/>
                <w:lang w:val="en-US" w:eastAsia="zh-CN"/>
              </w:rPr>
              <w:t>3</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1"/>
                <w:szCs w:val="21"/>
              </w:rPr>
            </w:pPr>
            <w:r>
              <w:rPr>
                <w:rFonts w:hint="eastAsia"/>
                <w:sz w:val="21"/>
                <w:szCs w:val="21"/>
              </w:rPr>
              <w:t>应急照明设备</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rPr>
              <w:t>1</w:t>
            </w:r>
            <w:r>
              <w:rPr>
                <w:rFonts w:hint="eastAsia"/>
                <w:sz w:val="21"/>
                <w:szCs w:val="21"/>
                <w:lang w:val="en-US" w:eastAsia="zh-CN"/>
              </w:rPr>
              <w:t>7</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手电筒</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4</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rPr>
              <w:t>1</w:t>
            </w:r>
            <w:r>
              <w:rPr>
                <w:rFonts w:hint="eastAsia"/>
                <w:sz w:val="21"/>
                <w:szCs w:val="21"/>
                <w:lang w:val="en-US" w:eastAsia="zh-CN"/>
              </w:rPr>
              <w:t>8</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应急灯</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各车间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2</w:t>
            </w:r>
            <w:r>
              <w:rPr>
                <w:sz w:val="21"/>
                <w:szCs w:val="21"/>
              </w:rPr>
              <w:t>12</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医疗设备</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rPr>
              <w:t>1</w:t>
            </w:r>
            <w:r>
              <w:rPr>
                <w:rFonts w:hint="eastAsia"/>
                <w:sz w:val="21"/>
                <w:szCs w:val="21"/>
                <w:lang w:val="en-US" w:eastAsia="zh-CN"/>
              </w:rPr>
              <w:t>9</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急救药箱</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焊接车间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黄传军</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3615396291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20</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急救药箱</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总装车间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董晓强</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1"/>
                <w:szCs w:val="21"/>
              </w:rPr>
            </w:pPr>
            <w:r>
              <w:rPr>
                <w:rFonts w:hint="eastAsia"/>
                <w:sz w:val="21"/>
                <w:szCs w:val="21"/>
              </w:rPr>
              <w:t>1</w:t>
            </w:r>
            <w:r>
              <w:rPr>
                <w:sz w:val="21"/>
                <w:szCs w:val="21"/>
              </w:rPr>
              <w:t>5265952555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21</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担架</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sz w:val="21"/>
                <w:szCs w:val="21"/>
              </w:rPr>
            </w:pPr>
            <w:r>
              <w:rPr>
                <w:rFonts w:hint="eastAsia"/>
                <w:sz w:val="21"/>
                <w:szCs w:val="21"/>
              </w:rPr>
              <w:t>通讯、交通设备</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22</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汽车</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消防站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1</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1"/>
                <w:szCs w:val="21"/>
              </w:rPr>
            </w:pPr>
            <w:r>
              <w:rPr>
                <w:rFonts w:hint="eastAsia"/>
                <w:sz w:val="21"/>
                <w:szCs w:val="21"/>
              </w:rPr>
              <w:t>1</w:t>
            </w:r>
            <w:r>
              <w:rPr>
                <w:sz w:val="21"/>
                <w:szCs w:val="21"/>
              </w:rPr>
              <w:t>8866333289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9127"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lang w:eastAsia="zh-CN"/>
              </w:rPr>
              <w:t>补充应急物资和设施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1</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eastAsia="zh-CN"/>
              </w:rPr>
            </w:pPr>
            <w:r>
              <w:rPr>
                <w:rFonts w:hint="eastAsia"/>
                <w:sz w:val="21"/>
                <w:szCs w:val="21"/>
                <w:lang w:eastAsia="zh-CN"/>
              </w:rPr>
              <w:t>导流沟渠、积液池</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lang w:eastAsia="zh-CN"/>
              </w:rPr>
              <w:t>涂装车间仓库、油漆库</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2</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2</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r>
              <w:rPr>
                <w:rFonts w:hint="eastAsia"/>
                <w:sz w:val="21"/>
                <w:szCs w:val="21"/>
                <w:lang w:val="en-US" w:eastAsia="zh-CN"/>
              </w:rPr>
              <w:t>完善全厂事故废水收集系统</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eastAsia="zh-CN"/>
              </w:rPr>
            </w:pPr>
            <w:r>
              <w:rPr>
                <w:rFonts w:hint="eastAsia"/>
                <w:sz w:val="21"/>
                <w:szCs w:val="21"/>
                <w:lang w:val="en-US" w:eastAsia="zh-CN"/>
              </w:rPr>
              <w:t>/</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lang w:val="en-US" w:eastAsia="zh-CN"/>
              </w:rPr>
              <w:t>/</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3</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r>
              <w:rPr>
                <w:rFonts w:hint="eastAsia"/>
                <w:sz w:val="21"/>
                <w:szCs w:val="21"/>
                <w:lang w:val="en-US" w:eastAsia="zh-CN"/>
              </w:rPr>
              <w:t>吸油毡</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eastAsia="zh-CN"/>
              </w:rPr>
            </w:pPr>
            <w:r>
              <w:rPr>
                <w:rFonts w:hint="eastAsia"/>
                <w:sz w:val="21"/>
                <w:szCs w:val="21"/>
                <w:lang w:eastAsia="zh-CN"/>
              </w:rPr>
              <w:t>油漆库、危险废物暂存间</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2棕</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lang w:val="en-US" w:eastAsia="zh-CN"/>
              </w:rPr>
              <w:t>/</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4</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r>
              <w:rPr>
                <w:rFonts w:hint="eastAsia" w:ascii="宋体" w:hAnsi="宋体" w:eastAsia="宋体"/>
                <w:color w:val="000000"/>
                <w:kern w:val="0"/>
                <w:sz w:val="21"/>
                <w:szCs w:val="21"/>
              </w:rPr>
              <w:t>潜水泵</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事故水池、污水处理站</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2台</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r>
              <w:rPr>
                <w:rFonts w:hint="eastAsia"/>
                <w:sz w:val="21"/>
                <w:szCs w:val="21"/>
                <w:lang w:val="en-US" w:eastAsia="zh-CN"/>
              </w:rPr>
              <w:t>/</w:t>
            </w: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r>
              <w:rPr>
                <w:rFonts w:hint="eastAsia"/>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14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sz w:val="21"/>
                <w:szCs w:val="21"/>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5</w:t>
            </w:r>
          </w:p>
        </w:tc>
        <w:tc>
          <w:tcPr>
            <w:tcW w:w="19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olor w:val="000000"/>
                <w:kern w:val="0"/>
                <w:sz w:val="21"/>
                <w:szCs w:val="21"/>
                <w:lang w:eastAsia="zh-CN"/>
              </w:rPr>
            </w:pPr>
            <w:r>
              <w:rPr>
                <w:rFonts w:hint="eastAsia" w:ascii="宋体" w:hAnsi="宋体" w:eastAsia="宋体"/>
                <w:color w:val="000000"/>
                <w:kern w:val="0"/>
                <w:sz w:val="21"/>
                <w:szCs w:val="21"/>
                <w:lang w:eastAsia="zh-CN"/>
              </w:rPr>
              <w:t>活性炭</w:t>
            </w:r>
          </w:p>
        </w:tc>
        <w:tc>
          <w:tcPr>
            <w:tcW w:w="14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r>
              <w:rPr>
                <w:rFonts w:hint="eastAsia"/>
                <w:sz w:val="21"/>
                <w:szCs w:val="21"/>
                <w:lang w:val="en-US" w:eastAsia="zh-CN"/>
              </w:rPr>
              <w:t>物资库</w:t>
            </w:r>
          </w:p>
        </w:tc>
        <w:tc>
          <w:tcPr>
            <w:tcW w:w="8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0.1吨</w:t>
            </w:r>
          </w:p>
        </w:tc>
        <w:tc>
          <w:tcPr>
            <w:tcW w:w="10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p>
        </w:tc>
        <w:tc>
          <w:tcPr>
            <w:tcW w:w="16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lang w:val="en-US" w:eastAsia="zh-CN"/>
              </w:rPr>
            </w:pPr>
          </w:p>
        </w:tc>
      </w:tr>
    </w:tbl>
    <w:p>
      <w:pPr>
        <w:pStyle w:val="4"/>
        <w:spacing w:before="0" w:after="0"/>
        <w:ind w:left="0" w:firstLine="0" w:firstLineChars="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现有应急救援队伍</w:t>
      </w:r>
    </w:p>
    <w:p>
      <w:pPr>
        <w:ind w:firstLine="480"/>
        <w:rPr>
          <w:highlight w:val="yellow"/>
        </w:rPr>
      </w:pPr>
      <w:r>
        <w:rPr>
          <w:kern w:val="0"/>
        </w:rPr>
        <w:t>为能有效预防突发环境事故发生，并能做到在事故发生后能迅速有效地实现控制和处理，最大程度地减少事故带来的损失。</w:t>
      </w:r>
      <w:r>
        <w:rPr>
          <w:rFonts w:hint="eastAsia"/>
          <w:kern w:val="0"/>
        </w:rPr>
        <w:t>本单位</w:t>
      </w:r>
      <w:r>
        <w:rPr>
          <w:kern w:val="0"/>
        </w:rPr>
        <w:t>内部已成立了应急救援</w:t>
      </w:r>
      <w:r>
        <w:rPr>
          <w:rFonts w:hint="eastAsia"/>
          <w:kern w:val="0"/>
        </w:rPr>
        <w:t>队伍</w:t>
      </w:r>
      <w:r>
        <w:rPr>
          <w:kern w:val="0"/>
        </w:rPr>
        <w:t>，</w:t>
      </w:r>
      <w:r>
        <w:rPr>
          <w:rFonts w:hint="eastAsia"/>
          <w:kern w:val="0"/>
        </w:rPr>
        <w:t>发生突发环境事故时，可以请求单位外部援助的应急队伍支援。</w:t>
      </w:r>
      <w:r>
        <w:rPr>
          <w:rFonts w:hint="eastAsia"/>
        </w:rPr>
        <w:t>本单位内、外部应急救援组织机构名单及联络方式分别如表3-</w:t>
      </w:r>
      <w:r>
        <w:rPr>
          <w:rFonts w:hint="eastAsia"/>
          <w:lang w:val="en-US" w:eastAsia="zh-CN"/>
        </w:rPr>
        <w:t>23</w:t>
      </w:r>
      <w:r>
        <w:rPr>
          <w:rFonts w:hint="eastAsia"/>
        </w:rPr>
        <w:t>和3-</w:t>
      </w:r>
      <w:r>
        <w:rPr>
          <w:rFonts w:hint="eastAsia"/>
          <w:lang w:val="en-US" w:eastAsia="zh-CN"/>
        </w:rPr>
        <w:t>24</w:t>
      </w:r>
      <w:r>
        <w:rPr>
          <w:rFonts w:hint="eastAsia"/>
        </w:rPr>
        <w:t>所示。</w:t>
      </w:r>
    </w:p>
    <w:p>
      <w:pPr>
        <w:pStyle w:val="74"/>
        <w:rPr>
          <w:color w:val="000000" w:themeColor="text1"/>
        </w:rPr>
      </w:pPr>
      <w:r>
        <w:rPr>
          <w:color w:val="000000" w:themeColor="text1"/>
        </w:rPr>
        <w:t>表3-</w:t>
      </w:r>
      <w:r>
        <w:rPr>
          <w:rFonts w:hint="eastAsia"/>
          <w:color w:val="000000" w:themeColor="text1"/>
          <w:lang w:val="en-US" w:eastAsia="zh-CN"/>
        </w:rPr>
        <w:t>23</w:t>
      </w:r>
      <w:r>
        <w:rPr>
          <w:rFonts w:hint="eastAsia"/>
          <w:color w:val="000000" w:themeColor="text1"/>
        </w:rPr>
        <w:t xml:space="preserve">  </w:t>
      </w:r>
      <w:r>
        <w:rPr>
          <w:color w:val="000000" w:themeColor="text1"/>
        </w:rPr>
        <w:t>企业</w:t>
      </w:r>
      <w:r>
        <w:rPr>
          <w:rFonts w:hint="eastAsia"/>
          <w:color w:val="000000" w:themeColor="text1"/>
          <w:lang w:eastAsia="zh-CN"/>
        </w:rPr>
        <w:t>内</w:t>
      </w:r>
      <w:r>
        <w:rPr>
          <w:color w:val="000000" w:themeColor="text1"/>
        </w:rPr>
        <w:t>部应急救援组织机构名单及联络方式</w:t>
      </w:r>
    </w:p>
    <w:tbl>
      <w:tblPr>
        <w:tblStyle w:val="28"/>
        <w:tblW w:w="927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41"/>
        <w:gridCol w:w="2136"/>
        <w:gridCol w:w="35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bookmarkStart w:id="28" w:name="_Hlk488673600"/>
            <w:r>
              <w:rPr>
                <w:rFonts w:hint="eastAsia" w:eastAsia="黑体"/>
                <w:sz w:val="21"/>
                <w:szCs w:val="21"/>
                <w:lang w:val="en-GB"/>
              </w:rPr>
              <w:t>应急</w:t>
            </w:r>
            <w:r>
              <w:rPr>
                <w:rFonts w:eastAsia="黑体"/>
                <w:sz w:val="21"/>
                <w:szCs w:val="21"/>
                <w:lang w:val="en-GB"/>
              </w:rPr>
              <w:t>机构</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r>
              <w:rPr>
                <w:rFonts w:eastAsia="黑体"/>
                <w:sz w:val="21"/>
                <w:szCs w:val="21"/>
                <w:lang w:val="en-GB"/>
              </w:rPr>
              <w:t>应急职务</w:t>
            </w:r>
          </w:p>
        </w:tc>
        <w:tc>
          <w:tcPr>
            <w:tcW w:w="2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r>
              <w:rPr>
                <w:rFonts w:hint="eastAsia" w:eastAsia="黑体"/>
                <w:sz w:val="21"/>
                <w:szCs w:val="21"/>
                <w:lang w:val="en-GB"/>
              </w:rPr>
              <w:t>姓名</w:t>
            </w:r>
          </w:p>
        </w:tc>
        <w:tc>
          <w:tcPr>
            <w:tcW w:w="35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r>
              <w:rPr>
                <w:rFonts w:eastAsia="黑体"/>
                <w:sz w:val="21"/>
                <w:szCs w:val="21"/>
                <w:lang w:val="en-GB"/>
              </w:rPr>
              <w:t>联系电话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应急救援领导小组</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2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杜振国</w:t>
            </w:r>
          </w:p>
        </w:tc>
        <w:tc>
          <w:tcPr>
            <w:tcW w:w="35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13805392115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副组长</w:t>
            </w:r>
          </w:p>
        </w:tc>
        <w:tc>
          <w:tcPr>
            <w:tcW w:w="2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黄传军</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13615396291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2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龚义国</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13153953527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孙伟</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3969907527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应急办公室</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聂方庆</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15065902716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杜加来</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5563254666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郭怀亮</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8653977980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善后处理组</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张剑</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13913471969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白晓英</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13626338205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巩长翠</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13290105119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eastAsia="zh-CN"/>
              </w:rPr>
              <w:t>应急抢险</w:t>
            </w:r>
            <w:r>
              <w:rPr>
                <w:rFonts w:hint="eastAsia"/>
                <w:sz w:val="21"/>
                <w:szCs w:val="21"/>
                <w:lang w:val="en-GB"/>
              </w:rPr>
              <w:t>组</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肖致虎</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18605392328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r>
              <w:rPr>
                <w:rFonts w:hint="eastAsia"/>
                <w:sz w:val="21"/>
                <w:szCs w:val="21"/>
                <w:lang w:val="en-GB"/>
              </w:rPr>
              <w:t>成员</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孙同超</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5953935897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孔令文</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5264496858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刘树奇</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5063308840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刘佳鑫</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7862306161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范希于</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5168978371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赵天飞</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5390272905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张银涛</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17853930585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蒋维峰</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8563355126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高鹏</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13791501817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警戒疏散组</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董晓强</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5265952555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张传刚</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3562904670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张晓周</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5882882117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刘如良</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8264971886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后勤保障组</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李宁</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8353965236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刘帅</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9963975900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蒋传兆</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13066075526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张福杰</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5315996963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陈龙丽</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8763324684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刘瀚泽</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8613633196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eastAsia="zh-CN"/>
              </w:rPr>
              <w:t>环境监测</w:t>
            </w:r>
            <w:r>
              <w:rPr>
                <w:rFonts w:hint="eastAsia"/>
                <w:sz w:val="21"/>
                <w:szCs w:val="21"/>
                <w:lang w:val="en-GB"/>
              </w:rPr>
              <w:t>组</w:t>
            </w: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齐元桂</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5094724208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6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213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3586" w:type="dxa"/>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bookmarkEnd w:id="28"/>
    </w:tbl>
    <w:p>
      <w:pPr>
        <w:pStyle w:val="74"/>
        <w:spacing w:before="156"/>
      </w:pPr>
      <w:r>
        <w:t>表</w:t>
      </w:r>
      <w:r>
        <w:rPr>
          <w:rFonts w:hint="eastAsia"/>
          <w:lang w:val="en-US" w:eastAsia="zh-CN"/>
        </w:rPr>
        <w:t>3</w:t>
      </w:r>
      <w:r>
        <w:t>-</w:t>
      </w:r>
      <w:r>
        <w:rPr>
          <w:rFonts w:hint="eastAsia"/>
          <w:lang w:val="en-US" w:eastAsia="zh-CN"/>
        </w:rPr>
        <w:t xml:space="preserve">24  </w:t>
      </w:r>
      <w:r>
        <w:t>企业外部应急救援组织机构名单及联络方式</w:t>
      </w: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4668"/>
        <w:gridCol w:w="34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jc w:val="left"/>
              <w:textAlignment w:val="auto"/>
              <w:rPr>
                <w:b/>
                <w:color w:val="000000" w:themeColor="text1"/>
                <w:szCs w:val="21"/>
              </w:rPr>
            </w:pPr>
            <w:r>
              <w:rPr>
                <w:b/>
                <w:color w:val="000000" w:themeColor="text1"/>
                <w:szCs w:val="21"/>
              </w:rPr>
              <w:t>序号</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Cs w:val="21"/>
              </w:rPr>
            </w:pPr>
            <w:r>
              <w:rPr>
                <w:b/>
                <w:color w:val="000000" w:themeColor="text1"/>
                <w:szCs w:val="21"/>
              </w:rPr>
              <w:t>组织机构</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b/>
                <w:color w:val="000000" w:themeColor="text1"/>
                <w:szCs w:val="21"/>
              </w:rPr>
            </w:pPr>
            <w:r>
              <w:rPr>
                <w:b/>
                <w:color w:val="000000" w:themeColor="text1"/>
                <w:szCs w:val="21"/>
              </w:rPr>
              <w:t>电话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themeColor="text1"/>
                <w:szCs w:val="21"/>
                <w:lang w:eastAsia="zh-CN"/>
              </w:rPr>
            </w:pPr>
            <w:r>
              <w:rPr>
                <w:rFonts w:hint="eastAsia"/>
                <w:color w:val="000000" w:themeColor="text1"/>
                <w:szCs w:val="21"/>
                <w:lang w:val="en-US" w:eastAsia="zh-CN"/>
              </w:rPr>
              <w:t>1</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rFonts w:hint="eastAsia"/>
                <w:color w:val="000000" w:themeColor="text1"/>
                <w:szCs w:val="21"/>
              </w:rPr>
              <w:t>日照市生态环境局莒县分局</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color w:val="000000" w:themeColor="text1"/>
                <w:szCs w:val="21"/>
              </w:rPr>
              <w:t>0633-</w:t>
            </w:r>
            <w:r>
              <w:rPr>
                <w:rFonts w:hint="eastAsia"/>
                <w:color w:val="000000" w:themeColor="text1"/>
                <w:szCs w:val="21"/>
              </w:rPr>
              <w:t>6202175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themeColor="text1"/>
                <w:szCs w:val="21"/>
                <w:lang w:eastAsia="zh-CN"/>
              </w:rPr>
            </w:pPr>
            <w:r>
              <w:rPr>
                <w:rFonts w:hint="eastAsia"/>
                <w:color w:val="000000" w:themeColor="text1"/>
                <w:szCs w:val="21"/>
                <w:lang w:val="en-US" w:eastAsia="zh-CN"/>
              </w:rPr>
              <w:t>2</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color w:val="000000" w:themeColor="text1"/>
                <w:szCs w:val="21"/>
              </w:rPr>
              <w:t>消防大队</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color w:val="000000" w:themeColor="text1"/>
                <w:szCs w:val="21"/>
              </w:rPr>
              <w:t>119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themeColor="text1"/>
                <w:szCs w:val="21"/>
                <w:lang w:eastAsia="zh-CN"/>
              </w:rPr>
            </w:pPr>
            <w:r>
              <w:rPr>
                <w:rFonts w:hint="eastAsia"/>
                <w:color w:val="000000" w:themeColor="text1"/>
                <w:szCs w:val="21"/>
                <w:lang w:val="en-US" w:eastAsia="zh-CN"/>
              </w:rPr>
              <w:t>3</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color w:val="000000" w:themeColor="text1"/>
                <w:szCs w:val="21"/>
              </w:rPr>
              <w:t>莒县人民医院</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rFonts w:hint="eastAsia"/>
                <w:color w:val="000000" w:themeColor="text1"/>
                <w:szCs w:val="21"/>
                <w:shd w:val="clear" w:color="auto" w:fill="FFFFFF"/>
              </w:rPr>
              <w:t>120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themeColor="text1"/>
                <w:szCs w:val="21"/>
                <w:lang w:val="en-US" w:eastAsia="zh-CN"/>
              </w:rPr>
            </w:pPr>
            <w:r>
              <w:rPr>
                <w:rFonts w:hint="eastAsia"/>
                <w:color w:val="000000" w:themeColor="text1"/>
                <w:szCs w:val="21"/>
                <w:lang w:val="en-US" w:eastAsia="zh-CN"/>
              </w:rPr>
              <w:t>4</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rFonts w:hint="eastAsia"/>
                <w:color w:val="000000" w:themeColor="text1"/>
                <w:szCs w:val="21"/>
                <w:lang w:eastAsia="zh-CN"/>
              </w:rPr>
              <w:t>莒县</w:t>
            </w:r>
            <w:r>
              <w:rPr>
                <w:color w:val="000000" w:themeColor="text1"/>
                <w:szCs w:val="21"/>
              </w:rPr>
              <w:t>政府办公室联系电话</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szCs w:val="21"/>
                <w:shd w:val="clear" w:color="auto" w:fill="FFFFFF"/>
              </w:rPr>
            </w:pPr>
            <w:r>
              <w:rPr>
                <w:rFonts w:hint="eastAsia"/>
                <w:color w:val="000000" w:themeColor="text1"/>
                <w:szCs w:val="21"/>
                <w:shd w:val="clear" w:color="auto" w:fill="FFFFFF"/>
                <w:lang w:val="en-US" w:eastAsia="zh-CN"/>
              </w:rPr>
              <w:t>0633-</w:t>
            </w:r>
            <w:r>
              <w:rPr>
                <w:rFonts w:hint="eastAsia"/>
                <w:color w:val="000000" w:themeColor="text1"/>
                <w:szCs w:val="21"/>
                <w:shd w:val="clear" w:color="auto" w:fill="FFFFFF"/>
              </w:rPr>
              <w:t>6222264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000000" w:themeColor="text1"/>
                <w:szCs w:val="21"/>
                <w:lang w:val="en-US" w:eastAsia="zh-CN"/>
              </w:rPr>
            </w:pPr>
            <w:r>
              <w:rPr>
                <w:rFonts w:hint="eastAsia"/>
                <w:color w:val="000000" w:themeColor="text1"/>
                <w:szCs w:val="21"/>
                <w:lang w:val="en-US" w:eastAsia="zh-CN"/>
              </w:rPr>
              <w:t>5</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Cs w:val="21"/>
                <w:lang w:eastAsia="zh-CN"/>
              </w:rPr>
              <w:t>莒县经济开发区管委会</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0633-6268802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themeColor="text1"/>
                <w:szCs w:val="21"/>
                <w:lang w:eastAsia="zh-CN"/>
              </w:rPr>
            </w:pPr>
            <w:r>
              <w:rPr>
                <w:rFonts w:hint="eastAsia"/>
                <w:color w:val="000000" w:themeColor="text1"/>
                <w:szCs w:val="21"/>
                <w:lang w:val="en-US" w:eastAsia="zh-CN"/>
              </w:rPr>
              <w:t>6</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rFonts w:hint="eastAsia"/>
                <w:color w:val="000000" w:themeColor="text1"/>
                <w:szCs w:val="21"/>
              </w:rPr>
              <w:t>日照市生态环境局莒县分局环境监测站</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Cs w:val="21"/>
              </w:rPr>
            </w:pPr>
            <w:r>
              <w:rPr>
                <w:rFonts w:hint="eastAsia"/>
                <w:snapToGrid w:val="0"/>
                <w:color w:val="000000" w:themeColor="text1"/>
                <w:lang w:eastAsia="zh-CN"/>
              </w:rPr>
              <w:t>0633-7982653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5" w:hRule="exact"/>
          <w:jc w:val="center"/>
        </w:trPr>
        <w:tc>
          <w:tcPr>
            <w:tcW w:w="5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themeColor="text1"/>
                <w:szCs w:val="21"/>
                <w:lang w:val="en-US" w:eastAsia="zh-CN"/>
              </w:rPr>
            </w:pPr>
            <w:r>
              <w:rPr>
                <w:rFonts w:hint="eastAsia"/>
                <w:color w:val="000000" w:themeColor="text1"/>
                <w:szCs w:val="21"/>
                <w:lang w:val="en-US" w:eastAsia="zh-CN"/>
              </w:rPr>
              <w:t>7</w:t>
            </w:r>
          </w:p>
        </w:tc>
        <w:tc>
          <w:tcPr>
            <w:tcW w:w="2561"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themeColor="text1"/>
                <w:szCs w:val="21"/>
                <w:lang w:eastAsia="zh-CN"/>
              </w:rPr>
            </w:pPr>
            <w:r>
              <w:rPr>
                <w:rFonts w:hint="eastAsia"/>
                <w:color w:val="000000" w:themeColor="text1"/>
                <w:szCs w:val="21"/>
                <w:lang w:eastAsia="zh-CN"/>
              </w:rPr>
              <w:t>莒县应急管理局</w:t>
            </w:r>
          </w:p>
        </w:tc>
        <w:tc>
          <w:tcPr>
            <w:tcW w:w="1919" w:type="pc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napToGrid w:val="0"/>
                <w:color w:val="000000" w:themeColor="text1"/>
                <w:lang w:eastAsia="zh-CN"/>
              </w:rPr>
            </w:pPr>
            <w:r>
              <w:rPr>
                <w:rFonts w:hint="eastAsia"/>
                <w:snapToGrid w:val="0"/>
                <w:color w:val="000000" w:themeColor="text1"/>
                <w:lang w:eastAsia="zh-CN"/>
              </w:rPr>
              <w:t>0633-6202378</w:t>
            </w:r>
          </w:p>
        </w:tc>
      </w:tr>
    </w:tbl>
    <w:p>
      <w:pPr>
        <w:pStyle w:val="74"/>
        <w:rPr>
          <w:rFonts w:hint="eastAsia"/>
          <w:color w:val="000000" w:themeColor="text1"/>
        </w:rPr>
      </w:pPr>
    </w:p>
    <w:bookmarkEnd w:id="7"/>
    <w:bookmarkEnd w:id="8"/>
    <w:p>
      <w:pPr>
        <w:pStyle w:val="37"/>
        <w:sectPr>
          <w:headerReference r:id="rId18" w:type="default"/>
          <w:pgSz w:w="11906" w:h="16838"/>
          <w:pgMar w:top="1440" w:right="1418" w:bottom="1440" w:left="1588"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3"/>
        <w:rPr>
          <w:rFonts w:ascii="宋体" w:eastAsia="宋体" w:cs="宋体"/>
          <w:sz w:val="32"/>
          <w:szCs w:val="32"/>
        </w:rPr>
      </w:pPr>
      <w:bookmarkStart w:id="29" w:name="_Toc8461"/>
      <w:r>
        <w:rPr>
          <w:rFonts w:hint="eastAsia" w:ascii="宋体" w:eastAsia="宋体" w:cs="宋体"/>
          <w:sz w:val="32"/>
          <w:szCs w:val="32"/>
        </w:rPr>
        <w:t>突发环境事件及其后果分析</w:t>
      </w:r>
      <w:bookmarkEnd w:id="29"/>
    </w:p>
    <w:p>
      <w:pPr>
        <w:pStyle w:val="2"/>
        <w:ind w:left="0" w:firstLine="0" w:firstLineChars="0"/>
        <w:rPr>
          <w:rFonts w:ascii="宋体" w:hAnsi="宋体" w:eastAsia="宋体" w:cs="宋体"/>
          <w:sz w:val="28"/>
          <w:szCs w:val="28"/>
        </w:rPr>
      </w:pPr>
      <w:bookmarkStart w:id="30" w:name="_Toc9259"/>
      <w:r>
        <w:rPr>
          <w:rFonts w:hint="eastAsia" w:ascii="宋体" w:hAnsi="宋体" w:eastAsia="宋体" w:cs="宋体"/>
          <w:sz w:val="28"/>
          <w:szCs w:val="28"/>
        </w:rPr>
        <w:t>突发环境事件情景分析</w:t>
      </w:r>
      <w:bookmarkEnd w:id="30"/>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同行业突发环境事件资料统计</w:t>
      </w:r>
    </w:p>
    <w:p>
      <w:pPr>
        <w:ind w:firstLine="480"/>
      </w:pPr>
      <w:r>
        <w:t>根据对网络、媒体及相关资料文献的检索，检索到的</w:t>
      </w:r>
      <w:r>
        <w:rPr>
          <w:rFonts w:hint="eastAsia"/>
        </w:rPr>
        <w:t>与项目</w:t>
      </w:r>
      <w:r>
        <w:t>有关事故统计资料</w:t>
      </w:r>
      <w:r>
        <w:rPr>
          <w:rFonts w:hint="eastAsia"/>
        </w:rPr>
        <w:t>具如下。</w:t>
      </w:r>
    </w:p>
    <w:p>
      <w:pPr>
        <w:pStyle w:val="48"/>
        <w:spacing w:line="360" w:lineRule="auto"/>
        <w:rPr>
          <w:rFonts w:ascii="黑体" w:hAnsi="黑体" w:eastAsia="黑体"/>
        </w:rPr>
      </w:pPr>
      <w:r>
        <w:rPr>
          <w:rFonts w:hint="eastAsia" w:ascii="黑体" w:hAnsi="黑体" w:eastAsia="黑体"/>
        </w:rPr>
        <w:t>表</w:t>
      </w:r>
      <w:r>
        <w:rPr>
          <w:rFonts w:hint="eastAsia"/>
        </w:rPr>
        <w:t xml:space="preserve">4-1 </w:t>
      </w:r>
      <w:r>
        <w:rPr>
          <w:rFonts w:hint="eastAsia" w:ascii="黑体" w:hAnsi="黑体" w:eastAsia="黑体"/>
        </w:rPr>
        <w:t>类似</w:t>
      </w:r>
      <w:r>
        <w:rPr>
          <w:rFonts w:ascii="黑体" w:hAnsi="黑体" w:eastAsia="黑体"/>
        </w:rPr>
        <w:t>型企业突发环境事件资料</w:t>
      </w:r>
    </w:p>
    <w:tbl>
      <w:tblPr>
        <w:tblStyle w:val="28"/>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236"/>
        <w:gridCol w:w="2740"/>
        <w:gridCol w:w="2840"/>
        <w:gridCol w:w="229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年份日期</w:t>
            </w:r>
          </w:p>
        </w:tc>
        <w:tc>
          <w:tcPr>
            <w:tcW w:w="1503" w:type="pct"/>
            <w:vAlign w:val="center"/>
          </w:tcPr>
          <w:p>
            <w:pPr>
              <w:pStyle w:val="46"/>
              <w:ind w:firstLine="0" w:firstLineChars="0"/>
            </w:pPr>
            <w:r>
              <w:rPr>
                <w:rFonts w:hint="eastAsia"/>
              </w:rPr>
              <w:t xml:space="preserve">2006 年5月4日 </w:t>
            </w:r>
          </w:p>
        </w:tc>
        <w:tc>
          <w:tcPr>
            <w:tcW w:w="1558" w:type="pct"/>
            <w:vAlign w:val="center"/>
          </w:tcPr>
          <w:p>
            <w:pPr>
              <w:pStyle w:val="46"/>
              <w:ind w:firstLine="0" w:firstLineChars="0"/>
              <w:rPr>
                <w:rFonts w:hint="eastAsia"/>
              </w:rPr>
            </w:pPr>
            <w:r>
              <w:rPr>
                <w:rFonts w:hint="eastAsia"/>
              </w:rPr>
              <w:t xml:space="preserve">2005年4月27日 </w:t>
            </w:r>
          </w:p>
        </w:tc>
        <w:tc>
          <w:tcPr>
            <w:tcW w:w="1259" w:type="pct"/>
            <w:vAlign w:val="center"/>
          </w:tcPr>
          <w:p>
            <w:pPr>
              <w:pStyle w:val="46"/>
            </w:pPr>
            <w:r>
              <w:rPr>
                <w:rFonts w:hint="eastAsia"/>
              </w:rPr>
              <w:t>2011年6月13日</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地点</w:t>
            </w:r>
          </w:p>
        </w:tc>
        <w:tc>
          <w:tcPr>
            <w:tcW w:w="1503" w:type="pct"/>
            <w:vAlign w:val="center"/>
          </w:tcPr>
          <w:p>
            <w:pPr>
              <w:pStyle w:val="46"/>
              <w:ind w:firstLine="0" w:firstLineChars="0"/>
            </w:pPr>
            <w:r>
              <w:rPr>
                <w:rFonts w:hint="eastAsia"/>
              </w:rPr>
              <w:t xml:space="preserve">北京市海淀区 </w:t>
            </w:r>
          </w:p>
        </w:tc>
        <w:tc>
          <w:tcPr>
            <w:tcW w:w="1558" w:type="pct"/>
            <w:vAlign w:val="center"/>
          </w:tcPr>
          <w:p>
            <w:pPr>
              <w:pStyle w:val="46"/>
              <w:ind w:firstLine="0" w:firstLineChars="0"/>
              <w:rPr>
                <w:rFonts w:hint="eastAsia"/>
              </w:rPr>
            </w:pPr>
            <w:r>
              <w:rPr>
                <w:rFonts w:hint="eastAsia"/>
              </w:rPr>
              <w:t xml:space="preserve">江苏省泰州市 </w:t>
            </w:r>
          </w:p>
        </w:tc>
        <w:tc>
          <w:tcPr>
            <w:tcW w:w="1259" w:type="pct"/>
            <w:vAlign w:val="center"/>
          </w:tcPr>
          <w:p>
            <w:pPr>
              <w:pStyle w:val="46"/>
            </w:pPr>
            <w:r>
              <w:t>郫县</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rPr>
                <w:rFonts w:hint="eastAsia"/>
              </w:rPr>
              <w:t>类型</w:t>
            </w:r>
          </w:p>
        </w:tc>
        <w:tc>
          <w:tcPr>
            <w:tcW w:w="1503" w:type="pct"/>
            <w:vAlign w:val="center"/>
          </w:tcPr>
          <w:p>
            <w:pPr>
              <w:pStyle w:val="46"/>
              <w:ind w:firstLine="0" w:firstLineChars="0"/>
              <w:rPr>
                <w:rFonts w:hint="eastAsia" w:eastAsia="宋体"/>
                <w:lang w:eastAsia="zh-CN"/>
              </w:rPr>
            </w:pPr>
            <w:r>
              <w:rPr>
                <w:rFonts w:hint="eastAsia"/>
                <w:lang w:eastAsia="zh-CN"/>
              </w:rPr>
              <w:t>喷涂车间燃爆事故</w:t>
            </w:r>
          </w:p>
        </w:tc>
        <w:tc>
          <w:tcPr>
            <w:tcW w:w="1558" w:type="pct"/>
            <w:vAlign w:val="center"/>
          </w:tcPr>
          <w:p>
            <w:pPr>
              <w:pStyle w:val="46"/>
              <w:ind w:firstLine="0" w:firstLineChars="0"/>
              <w:rPr>
                <w:rFonts w:hint="eastAsia"/>
                <w:lang w:eastAsia="zh-CN"/>
              </w:rPr>
            </w:pPr>
            <w:r>
              <w:rPr>
                <w:rFonts w:hint="eastAsia"/>
                <w:lang w:eastAsia="zh-CN"/>
              </w:rPr>
              <w:t xml:space="preserve">烤漆车间火灾 </w:t>
            </w:r>
          </w:p>
        </w:tc>
        <w:tc>
          <w:tcPr>
            <w:tcW w:w="1259" w:type="pct"/>
            <w:vAlign w:val="center"/>
          </w:tcPr>
          <w:p>
            <w:pPr>
              <w:pStyle w:val="46"/>
            </w:pPr>
            <w:r>
              <w:rPr>
                <w:rFonts w:hint="eastAsia"/>
              </w:rPr>
              <w:t>泄露</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rPr>
                <w:rFonts w:hint="eastAsia"/>
              </w:rPr>
              <w:t>事故简述</w:t>
            </w:r>
          </w:p>
        </w:tc>
        <w:tc>
          <w:tcPr>
            <w:tcW w:w="1503" w:type="pct"/>
            <w:vAlign w:val="center"/>
          </w:tcPr>
          <w:p>
            <w:pPr>
              <w:pStyle w:val="46"/>
              <w:ind w:firstLine="0" w:firstLineChars="0"/>
              <w:jc w:val="left"/>
            </w:pPr>
            <w:r>
              <w:rPr>
                <w:rFonts w:hint="eastAsia" w:eastAsia="宋体"/>
                <w:lang w:eastAsia="zh-CN"/>
              </w:rPr>
              <w:t>石油学院机械厂喷漆车间进行涂装生产，一个准备稀释漆料所用的油漆稀料桶突然爆炸，引燃工人手工端着的汽油。由于人为操作方面违规原因，致使油漆稀料桶燃爆，并引起工人手中的汽油。</w:t>
            </w:r>
          </w:p>
        </w:tc>
        <w:tc>
          <w:tcPr>
            <w:tcW w:w="1558" w:type="pct"/>
            <w:vAlign w:val="center"/>
          </w:tcPr>
          <w:p>
            <w:pPr>
              <w:pStyle w:val="46"/>
              <w:ind w:firstLine="0" w:firstLineChars="0"/>
              <w:jc w:val="left"/>
              <w:rPr>
                <w:rFonts w:hint="eastAsia" w:eastAsia="宋体"/>
                <w:lang w:eastAsia="zh-CN"/>
              </w:rPr>
            </w:pPr>
            <w:r>
              <w:rPr>
                <w:rFonts w:hint="eastAsia" w:eastAsia="宋体"/>
                <w:lang w:eastAsia="zh-CN"/>
              </w:rPr>
              <w:t>泰州市九龙镇减震器厂烤漆车间发生火灾事故，烤漆车间应整体划为火灾危险区域，其工厂布置和电气线路明显缺乏防火防爆设计。起火直接引发原因可能是静电或电气线路发生短路引起；同时也不排除是由于涂层烘干过程中烤漆局部高温引起着火的可能。</w:t>
            </w:r>
          </w:p>
        </w:tc>
        <w:tc>
          <w:tcPr>
            <w:tcW w:w="1259" w:type="pct"/>
            <w:vAlign w:val="center"/>
          </w:tcPr>
          <w:p>
            <w:pPr>
              <w:pStyle w:val="46"/>
              <w:jc w:val="left"/>
              <w:rPr>
                <w:rFonts w:hint="eastAsia" w:eastAsia="宋体"/>
                <w:lang w:eastAsia="zh-CN"/>
              </w:rPr>
            </w:pPr>
            <w:r>
              <w:rPr>
                <w:rFonts w:hint="eastAsia"/>
              </w:rPr>
              <w:t>一辆装有约20吨废机油的罐车行至沙西线唐元段时，因交通事故发生侧翻造成油料泄漏</w:t>
            </w:r>
            <w:r>
              <w:rPr>
                <w:rFonts w:hint="eastAsia"/>
                <w:lang w:eastAsia="zh-CN"/>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引发</w:t>
            </w:r>
          </w:p>
          <w:p>
            <w:pPr>
              <w:pStyle w:val="46"/>
            </w:pPr>
            <w:r>
              <w:t>原因</w:t>
            </w:r>
          </w:p>
        </w:tc>
        <w:tc>
          <w:tcPr>
            <w:tcW w:w="1503" w:type="pct"/>
            <w:vAlign w:val="center"/>
          </w:tcPr>
          <w:p>
            <w:pPr>
              <w:pStyle w:val="46"/>
              <w:ind w:firstLine="0" w:firstLineChars="0"/>
              <w:jc w:val="center"/>
              <w:rPr>
                <w:rFonts w:ascii="宋体" w:hAnsi="宋体" w:cs="宋体"/>
                <w:color w:val="000000"/>
                <w:szCs w:val="21"/>
                <w:shd w:val="clear" w:color="auto" w:fill="FFFFFF"/>
              </w:rPr>
            </w:pPr>
            <w:r>
              <w:rPr>
                <w:rFonts w:hint="eastAsia" w:eastAsia="宋体"/>
                <w:lang w:eastAsia="zh-CN"/>
              </w:rPr>
              <w:t>违规</w:t>
            </w:r>
            <w:r>
              <w:rPr>
                <w:rFonts w:hint="eastAsia"/>
                <w:lang w:eastAsia="zh-CN"/>
              </w:rPr>
              <w:t>操作</w:t>
            </w:r>
          </w:p>
        </w:tc>
        <w:tc>
          <w:tcPr>
            <w:tcW w:w="1558" w:type="pct"/>
            <w:vAlign w:val="center"/>
          </w:tcPr>
          <w:p>
            <w:pPr>
              <w:pStyle w:val="46"/>
              <w:ind w:firstLine="0" w:firstLineChars="0"/>
              <w:jc w:val="left"/>
              <w:rPr>
                <w:rFonts w:hint="eastAsia"/>
                <w:lang w:val="en-US" w:eastAsia="zh-CN"/>
              </w:rPr>
            </w:pPr>
            <w:r>
              <w:rPr>
                <w:rFonts w:hint="eastAsia" w:eastAsia="宋体"/>
                <w:lang w:eastAsia="zh-CN"/>
              </w:rPr>
              <w:t>起火直接引发原因可能是静电或电气线路发生短路引起</w:t>
            </w:r>
            <w:r>
              <w:rPr>
                <w:rFonts w:hint="eastAsia"/>
                <w:lang w:eastAsia="zh-CN"/>
              </w:rPr>
              <w:t>。</w:t>
            </w:r>
          </w:p>
        </w:tc>
        <w:tc>
          <w:tcPr>
            <w:tcW w:w="1259" w:type="pct"/>
            <w:vAlign w:val="center"/>
          </w:tcPr>
          <w:p>
            <w:pPr>
              <w:pStyle w:val="46"/>
            </w:pPr>
            <w:r>
              <w:rPr>
                <w:rFonts w:hint="eastAsia"/>
              </w:rPr>
              <w:t>交通事故</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物料</w:t>
            </w:r>
          </w:p>
          <w:p>
            <w:pPr>
              <w:pStyle w:val="46"/>
            </w:pPr>
            <w:r>
              <w:t>泄漏量</w:t>
            </w:r>
          </w:p>
        </w:tc>
        <w:tc>
          <w:tcPr>
            <w:tcW w:w="1503" w:type="pct"/>
            <w:vAlign w:val="center"/>
          </w:tcPr>
          <w:p>
            <w:pPr>
              <w:pStyle w:val="46"/>
              <w:ind w:firstLine="0" w:firstLineChars="0"/>
            </w:pPr>
            <w:r>
              <w:rPr>
                <w:rFonts w:hint="eastAsia"/>
                <w:lang w:val="en-US" w:eastAsia="zh-CN"/>
              </w:rPr>
              <w:t>---</w:t>
            </w:r>
          </w:p>
        </w:tc>
        <w:tc>
          <w:tcPr>
            <w:tcW w:w="1558" w:type="pct"/>
            <w:vAlign w:val="center"/>
          </w:tcPr>
          <w:p>
            <w:pPr>
              <w:pStyle w:val="46"/>
              <w:ind w:firstLine="0" w:firstLineChars="0"/>
              <w:rPr>
                <w:rFonts w:hint="eastAsia"/>
                <w:lang w:val="en-US" w:eastAsia="zh-CN"/>
              </w:rPr>
            </w:pPr>
            <w:r>
              <w:rPr>
                <w:rFonts w:hint="eastAsia"/>
                <w:lang w:val="en-US" w:eastAsia="zh-CN"/>
              </w:rPr>
              <w:t>---</w:t>
            </w:r>
          </w:p>
        </w:tc>
        <w:tc>
          <w:tcPr>
            <w:tcW w:w="1259" w:type="pct"/>
            <w:vAlign w:val="center"/>
          </w:tcPr>
          <w:p>
            <w:pPr>
              <w:pStyle w:val="46"/>
            </w:pPr>
            <w:r>
              <w:rPr>
                <w:rFonts w:hint="eastAsia"/>
              </w:rPr>
              <w:t>3吨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影响范围</w:t>
            </w:r>
          </w:p>
        </w:tc>
        <w:tc>
          <w:tcPr>
            <w:tcW w:w="1503" w:type="pct"/>
            <w:vAlign w:val="center"/>
          </w:tcPr>
          <w:p>
            <w:pPr>
              <w:pStyle w:val="46"/>
              <w:ind w:firstLine="0" w:firstLineChars="0"/>
            </w:pPr>
            <w:r>
              <w:rPr>
                <w:rFonts w:hint="eastAsia"/>
                <w:lang w:eastAsia="zh-CN"/>
              </w:rPr>
              <w:t>厂区及周边</w:t>
            </w:r>
          </w:p>
        </w:tc>
        <w:tc>
          <w:tcPr>
            <w:tcW w:w="1558" w:type="pct"/>
            <w:vAlign w:val="center"/>
          </w:tcPr>
          <w:p>
            <w:pPr>
              <w:pStyle w:val="46"/>
              <w:ind w:firstLine="0" w:firstLineChars="0"/>
              <w:rPr>
                <w:rFonts w:hint="eastAsia"/>
                <w:lang w:eastAsia="zh-CN"/>
              </w:rPr>
            </w:pPr>
            <w:r>
              <w:rPr>
                <w:rFonts w:hint="eastAsia"/>
                <w:lang w:eastAsia="zh-CN"/>
              </w:rPr>
              <w:t>厂区及周边</w:t>
            </w:r>
          </w:p>
        </w:tc>
        <w:tc>
          <w:tcPr>
            <w:tcW w:w="1259" w:type="pct"/>
            <w:vAlign w:val="center"/>
          </w:tcPr>
          <w:p>
            <w:pPr>
              <w:pStyle w:val="46"/>
            </w:pPr>
            <w:r>
              <w:rPr>
                <w:rFonts w:hint="eastAsia"/>
              </w:rPr>
              <w:t>公路右侧干渠</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应急措施</w:t>
            </w:r>
          </w:p>
        </w:tc>
        <w:tc>
          <w:tcPr>
            <w:tcW w:w="1503" w:type="pct"/>
            <w:vAlign w:val="center"/>
          </w:tcPr>
          <w:p>
            <w:pPr>
              <w:pStyle w:val="46"/>
              <w:ind w:firstLine="0" w:firstLineChars="0"/>
              <w:rPr>
                <w:rFonts w:hint="eastAsia" w:eastAsia="宋体"/>
                <w:szCs w:val="21"/>
                <w:lang w:eastAsia="zh-CN"/>
              </w:rPr>
            </w:pPr>
            <w:r>
              <w:rPr>
                <w:rFonts w:hint="eastAsia"/>
                <w:szCs w:val="21"/>
                <w:lang w:val="en-US" w:eastAsia="zh-CN"/>
              </w:rPr>
              <w:t>/</w:t>
            </w:r>
          </w:p>
        </w:tc>
        <w:tc>
          <w:tcPr>
            <w:tcW w:w="1558" w:type="pct"/>
            <w:vAlign w:val="center"/>
          </w:tcPr>
          <w:p>
            <w:pPr>
              <w:pStyle w:val="46"/>
              <w:ind w:firstLine="0" w:firstLineChars="0"/>
              <w:rPr>
                <w:rFonts w:hint="eastAsia"/>
                <w:szCs w:val="21"/>
                <w:lang w:val="en-US" w:eastAsia="zh-CN"/>
              </w:rPr>
            </w:pPr>
          </w:p>
        </w:tc>
        <w:tc>
          <w:tcPr>
            <w:tcW w:w="1259" w:type="pct"/>
            <w:vAlign w:val="center"/>
          </w:tcPr>
          <w:p>
            <w:pPr>
              <w:pStyle w:val="46"/>
              <w:rPr>
                <w:szCs w:val="21"/>
              </w:rPr>
            </w:pPr>
            <w:r>
              <w:rPr>
                <w:szCs w:val="21"/>
              </w:rPr>
              <w:t>此次交通事故共造成约3吨废机油泄漏至公路右侧干沟内。采取9道拦堵措施，在将泄漏的废机油全部拦截到路边300米长的干沟内，而后立即组织安全转运并清理现场残余污染物。随后，组织监测人员对事故现场进行监测。</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事件</w:t>
            </w:r>
          </w:p>
          <w:p>
            <w:pPr>
              <w:pStyle w:val="46"/>
            </w:pPr>
            <w:r>
              <w:t>损失</w:t>
            </w:r>
          </w:p>
        </w:tc>
        <w:tc>
          <w:tcPr>
            <w:tcW w:w="1503" w:type="pct"/>
            <w:vAlign w:val="center"/>
          </w:tcPr>
          <w:p>
            <w:pPr>
              <w:pStyle w:val="46"/>
              <w:ind w:firstLine="0" w:firstLineChars="0"/>
            </w:pPr>
            <w:r>
              <w:rPr>
                <w:rFonts w:hint="eastAsia"/>
              </w:rPr>
              <w:t xml:space="preserve">7 人重伤 </w:t>
            </w:r>
          </w:p>
        </w:tc>
        <w:tc>
          <w:tcPr>
            <w:tcW w:w="1558" w:type="pct"/>
            <w:vAlign w:val="center"/>
          </w:tcPr>
          <w:p>
            <w:pPr>
              <w:pStyle w:val="46"/>
              <w:ind w:firstLine="0" w:firstLineChars="0"/>
              <w:rPr>
                <w:rFonts w:hint="eastAsia"/>
              </w:rPr>
            </w:pPr>
            <w:r>
              <w:rPr>
                <w:rFonts w:hint="eastAsia"/>
              </w:rPr>
              <w:t>过火面积约 100 多平方米。</w:t>
            </w:r>
          </w:p>
        </w:tc>
        <w:tc>
          <w:tcPr>
            <w:tcW w:w="1259" w:type="pct"/>
            <w:vAlign w:val="center"/>
          </w:tcPr>
          <w:p>
            <w:pPr>
              <w:pStyle w:val="46"/>
            </w:pPr>
            <w:r>
              <w:rPr>
                <w:rFonts w:hint="eastAsia"/>
              </w:rPr>
              <w:t>未造成对周边水造成污水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78" w:type="pct"/>
            <w:vAlign w:val="center"/>
          </w:tcPr>
          <w:p>
            <w:pPr>
              <w:pStyle w:val="46"/>
            </w:pPr>
            <w:r>
              <w:t>对环境及人造成的影响</w:t>
            </w:r>
          </w:p>
        </w:tc>
        <w:tc>
          <w:tcPr>
            <w:tcW w:w="1503" w:type="pct"/>
            <w:vAlign w:val="center"/>
          </w:tcPr>
          <w:p>
            <w:pPr>
              <w:pStyle w:val="46"/>
              <w:ind w:firstLine="0" w:firstLineChars="0"/>
              <w:rPr>
                <w:rFonts w:ascii="宋体" w:hAnsi="宋体" w:cs="宋体"/>
                <w:color w:val="000000"/>
                <w:szCs w:val="21"/>
                <w:shd w:val="clear" w:color="auto" w:fill="FFFFFF"/>
              </w:rPr>
            </w:pPr>
          </w:p>
        </w:tc>
        <w:tc>
          <w:tcPr>
            <w:tcW w:w="1558" w:type="pct"/>
            <w:vAlign w:val="center"/>
          </w:tcPr>
          <w:p>
            <w:pPr>
              <w:pStyle w:val="46"/>
              <w:ind w:firstLine="0" w:firstLineChars="0"/>
              <w:rPr>
                <w:rFonts w:hint="eastAsia"/>
              </w:rPr>
            </w:pPr>
          </w:p>
        </w:tc>
        <w:tc>
          <w:tcPr>
            <w:tcW w:w="1259" w:type="pct"/>
            <w:vAlign w:val="center"/>
          </w:tcPr>
          <w:p>
            <w:pPr>
              <w:pStyle w:val="46"/>
              <w:rPr>
                <w:rFonts w:ascii="宋体" w:hAnsi="宋体" w:cs="宋体"/>
                <w:color w:val="000000"/>
                <w:szCs w:val="21"/>
                <w:shd w:val="clear" w:color="auto" w:fill="FFFFFF"/>
              </w:rPr>
            </w:pPr>
            <w:r>
              <w:rPr>
                <w:rFonts w:hint="eastAsia" w:ascii="宋体" w:hAnsi="宋体" w:cs="宋体"/>
                <w:color w:val="000000"/>
                <w:szCs w:val="21"/>
                <w:shd w:val="clear" w:color="auto" w:fill="FFFFFF"/>
              </w:rPr>
              <w:t>事故紧急处置，污染的土壤及时清理，未对周边环境和土壤造成影响</w:t>
            </w:r>
          </w:p>
        </w:tc>
      </w:tr>
    </w:tbl>
    <w:p>
      <w:pPr>
        <w:pStyle w:val="4"/>
        <w:spacing w:beforeLines="50" w:after="0"/>
        <w:ind w:left="0" w:firstLine="0" w:firstLineChars="0"/>
        <w:rPr>
          <w:rFonts w:ascii="宋体" w:hAnsi="宋体" w:eastAsia="宋体" w:cs="宋体"/>
          <w:kern w:val="0"/>
          <w:sz w:val="24"/>
          <w:szCs w:val="24"/>
        </w:rPr>
      </w:pPr>
      <w:r>
        <w:rPr>
          <w:rFonts w:hint="eastAsia" w:ascii="宋体" w:hAnsi="宋体" w:eastAsia="宋体" w:cs="宋体"/>
          <w:kern w:val="0"/>
          <w:sz w:val="24"/>
          <w:szCs w:val="24"/>
        </w:rPr>
        <w:t>突发环境事件情景分析</w:t>
      </w:r>
    </w:p>
    <w:p>
      <w:pPr>
        <w:pStyle w:val="8"/>
        <w:snapToGrid w:val="0"/>
        <w:ind w:firstLine="480"/>
      </w:pPr>
      <w:r>
        <w:rPr>
          <w:rFonts w:hint="eastAsia"/>
        </w:rPr>
        <w:t>根据</w:t>
      </w:r>
      <w:r>
        <w:rPr>
          <w:rFonts w:hint="eastAsia"/>
          <w:lang w:eastAsia="zh-CN"/>
        </w:rPr>
        <w:t>山东永利新能源车业有限公司</w:t>
      </w:r>
      <w:r>
        <w:rPr>
          <w:rFonts w:hint="eastAsia"/>
        </w:rPr>
        <w:t>的实际情况和现有环境风险防控与应急措施，本次评价主要从</w:t>
      </w:r>
      <w:r>
        <w:t>生产安全事故</w:t>
      </w:r>
      <w:r>
        <w:rPr>
          <w:rFonts w:hint="eastAsia"/>
        </w:rPr>
        <w:t>、</w:t>
      </w:r>
      <w:r>
        <w:t>环境风险防控设施失灵或非正常操作</w:t>
      </w:r>
      <w:r>
        <w:rPr>
          <w:rFonts w:hint="eastAsia"/>
        </w:rPr>
        <w:t>、</w:t>
      </w:r>
      <w:r>
        <w:t>非正常工况</w:t>
      </w:r>
      <w:r>
        <w:rPr>
          <w:rFonts w:hint="eastAsia"/>
        </w:rPr>
        <w:t>、</w:t>
      </w:r>
      <w:r>
        <w:t>污染治理设施非正常运行</w:t>
      </w:r>
      <w:r>
        <w:rPr>
          <w:rFonts w:hint="eastAsia"/>
        </w:rPr>
        <w:t>等方面分析突发环境事件的最坏情景。具体见表4-2。</w:t>
      </w:r>
    </w:p>
    <w:p>
      <w:pPr>
        <w:pStyle w:val="74"/>
      </w:pPr>
      <w:r>
        <w:rPr>
          <w:rFonts w:hint="eastAsia"/>
        </w:rPr>
        <w:t>表4-2  突发环境事件最坏情景</w:t>
      </w:r>
    </w:p>
    <w:tbl>
      <w:tblPr>
        <w:tblStyle w:val="28"/>
        <w:tblW w:w="91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697"/>
        <w:gridCol w:w="2796"/>
        <w:gridCol w:w="33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936" w:type="dxa"/>
            <w:gridSpan w:val="2"/>
            <w:tcBorders>
              <w:tl2br w:val="nil"/>
              <w:tr2bl w:val="nil"/>
            </w:tcBorders>
            <w:shd w:val="clear" w:color="auto" w:fill="auto"/>
            <w:vAlign w:val="center"/>
          </w:tcPr>
          <w:p>
            <w:pPr>
              <w:pStyle w:val="46"/>
              <w:rPr>
                <w:b/>
              </w:rPr>
            </w:pPr>
            <w:r>
              <w:rPr>
                <w:b/>
              </w:rPr>
              <w:t>事件情景</w:t>
            </w:r>
          </w:p>
        </w:tc>
        <w:tc>
          <w:tcPr>
            <w:tcW w:w="2796" w:type="dxa"/>
            <w:tcBorders>
              <w:tl2br w:val="nil"/>
              <w:tr2bl w:val="nil"/>
            </w:tcBorders>
            <w:shd w:val="clear" w:color="auto" w:fill="auto"/>
            <w:vAlign w:val="center"/>
          </w:tcPr>
          <w:p>
            <w:pPr>
              <w:pStyle w:val="46"/>
              <w:rPr>
                <w:b/>
              </w:rPr>
            </w:pPr>
            <w:r>
              <w:rPr>
                <w:b/>
              </w:rPr>
              <w:t>可能引发的事件情景分析</w:t>
            </w:r>
          </w:p>
        </w:tc>
        <w:tc>
          <w:tcPr>
            <w:tcW w:w="3384" w:type="dxa"/>
            <w:tcBorders>
              <w:tl2br w:val="nil"/>
              <w:tr2bl w:val="nil"/>
            </w:tcBorders>
            <w:shd w:val="clear" w:color="auto" w:fill="auto"/>
            <w:vAlign w:val="center"/>
          </w:tcPr>
          <w:p>
            <w:pPr>
              <w:pStyle w:val="46"/>
              <w:rPr>
                <w:b/>
              </w:rPr>
            </w:pPr>
            <w:r>
              <w:rPr>
                <w:b/>
              </w:rPr>
              <w:t>衍生引发的事件情景分析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6" w:type="dxa"/>
            <w:gridSpan w:val="2"/>
            <w:tcBorders>
              <w:tl2br w:val="nil"/>
              <w:tr2bl w:val="nil"/>
            </w:tcBorders>
            <w:shd w:val="clear" w:color="auto" w:fill="auto"/>
            <w:vAlign w:val="center"/>
          </w:tcPr>
          <w:p>
            <w:pPr>
              <w:pStyle w:val="46"/>
            </w:pPr>
            <w:r>
              <w:rPr>
                <w:rFonts w:hint="eastAsia"/>
                <w:lang w:eastAsia="zh-CN"/>
              </w:rPr>
              <w:t>废酸、废硅烷液、废脱脂液</w:t>
            </w:r>
            <w:r>
              <w:t>泄漏</w:t>
            </w:r>
          </w:p>
        </w:tc>
        <w:tc>
          <w:tcPr>
            <w:tcW w:w="2796" w:type="dxa"/>
            <w:tcBorders>
              <w:tl2br w:val="nil"/>
              <w:tr2bl w:val="nil"/>
            </w:tcBorders>
            <w:shd w:val="clear" w:color="auto" w:fill="auto"/>
            <w:vAlign w:val="center"/>
          </w:tcPr>
          <w:p>
            <w:pPr>
              <w:pStyle w:val="46"/>
            </w:pPr>
            <w:r>
              <w:rPr>
                <w:rFonts w:hint="eastAsia"/>
              </w:rPr>
              <w:t>泄露流出</w:t>
            </w:r>
            <w:r>
              <w:rPr>
                <w:rFonts w:hint="eastAsia"/>
                <w:lang w:eastAsia="zh-CN"/>
              </w:rPr>
              <w:t>暂存区</w:t>
            </w:r>
            <w:r>
              <w:rPr>
                <w:rFonts w:hint="eastAsia"/>
              </w:rPr>
              <w:t>厂外，</w:t>
            </w:r>
            <w:r>
              <w:rPr>
                <w:rFonts w:hint="eastAsia"/>
                <w:lang w:eastAsia="zh-CN"/>
              </w:rPr>
              <w:t>经厂区雨水管道</w:t>
            </w:r>
            <w:r>
              <w:rPr>
                <w:rFonts w:hint="eastAsia"/>
              </w:rPr>
              <w:t>，污染周边水体和土壤</w:t>
            </w:r>
          </w:p>
        </w:tc>
        <w:tc>
          <w:tcPr>
            <w:tcW w:w="3384" w:type="dxa"/>
            <w:tcBorders>
              <w:tl2br w:val="nil"/>
              <w:tr2bl w:val="nil"/>
            </w:tcBorders>
            <w:shd w:val="clear" w:color="auto" w:fill="auto"/>
            <w:vAlign w:val="center"/>
          </w:tcPr>
          <w:p>
            <w:pPr>
              <w:pStyle w:val="46"/>
            </w:pPr>
            <w:r>
              <w:rPr>
                <w:rFonts w:hint="eastAsia"/>
              </w:rPr>
              <w:t>污染周边水体和土壤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6" w:type="dxa"/>
            <w:gridSpan w:val="2"/>
            <w:tcBorders>
              <w:tl2br w:val="nil"/>
              <w:tr2bl w:val="nil"/>
            </w:tcBorders>
            <w:shd w:val="clear" w:color="auto" w:fill="auto"/>
            <w:vAlign w:val="center"/>
          </w:tcPr>
          <w:p>
            <w:pPr>
              <w:pStyle w:val="46"/>
              <w:rPr>
                <w:rFonts w:hint="eastAsia" w:eastAsia="宋体"/>
                <w:lang w:eastAsia="zh-CN"/>
              </w:rPr>
            </w:pPr>
            <w:r>
              <w:rPr>
                <w:rFonts w:hint="eastAsia"/>
                <w:lang w:eastAsia="zh-CN"/>
              </w:rPr>
              <w:t>危险废物冲出暂存间</w:t>
            </w:r>
          </w:p>
        </w:tc>
        <w:tc>
          <w:tcPr>
            <w:tcW w:w="2796" w:type="dxa"/>
            <w:tcBorders>
              <w:tl2br w:val="nil"/>
              <w:tr2bl w:val="nil"/>
            </w:tcBorders>
            <w:shd w:val="clear" w:color="auto" w:fill="auto"/>
            <w:vAlign w:val="center"/>
          </w:tcPr>
          <w:p>
            <w:pPr>
              <w:pStyle w:val="46"/>
              <w:rPr>
                <w:rFonts w:hint="eastAsia" w:eastAsia="宋体"/>
                <w:lang w:eastAsia="zh-CN"/>
              </w:rPr>
            </w:pPr>
            <w:r>
              <w:rPr>
                <w:rFonts w:hint="eastAsia"/>
                <w:lang w:eastAsia="zh-CN"/>
              </w:rPr>
              <w:t>暴雨等极端自然天气，危险废物冲出厂外</w:t>
            </w:r>
          </w:p>
        </w:tc>
        <w:tc>
          <w:tcPr>
            <w:tcW w:w="3384" w:type="dxa"/>
            <w:tcBorders>
              <w:tl2br w:val="nil"/>
              <w:tr2bl w:val="nil"/>
            </w:tcBorders>
            <w:shd w:val="clear" w:color="auto" w:fill="auto"/>
            <w:vAlign w:val="center"/>
          </w:tcPr>
          <w:p>
            <w:pPr>
              <w:pStyle w:val="46"/>
              <w:rPr>
                <w:rFonts w:hint="eastAsia" w:eastAsia="宋体"/>
                <w:lang w:eastAsia="zh-CN"/>
              </w:rPr>
            </w:pPr>
            <w:r>
              <w:rPr>
                <w:rFonts w:hint="eastAsia"/>
              </w:rPr>
              <w:t>污染周边水体和土壤</w:t>
            </w:r>
            <w:r>
              <w:rPr>
                <w:rFonts w:hint="eastAsia"/>
                <w:lang w:eastAsia="zh-CN"/>
              </w:rPr>
              <w:t>等生态环境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6" w:type="dxa"/>
            <w:gridSpan w:val="2"/>
            <w:tcBorders>
              <w:tl2br w:val="nil"/>
              <w:tr2bl w:val="nil"/>
            </w:tcBorders>
            <w:shd w:val="clear" w:color="auto" w:fill="auto"/>
            <w:vAlign w:val="center"/>
          </w:tcPr>
          <w:p>
            <w:pPr>
              <w:pStyle w:val="46"/>
              <w:rPr>
                <w:rFonts w:hint="default"/>
                <w:lang w:val="en-US" w:eastAsia="zh-CN"/>
              </w:rPr>
            </w:pPr>
            <w:r>
              <w:rPr>
                <w:rFonts w:hint="eastAsia"/>
                <w:lang w:val="en-US" w:eastAsia="zh-CN"/>
              </w:rPr>
              <w:t>油漆、稀料等暂存间</w:t>
            </w:r>
          </w:p>
        </w:tc>
        <w:tc>
          <w:tcPr>
            <w:tcW w:w="2796" w:type="dxa"/>
            <w:tcBorders>
              <w:tl2br w:val="nil"/>
              <w:tr2bl w:val="nil"/>
            </w:tcBorders>
            <w:shd w:val="clear" w:color="auto" w:fill="auto"/>
            <w:vAlign w:val="center"/>
          </w:tcPr>
          <w:p>
            <w:pPr>
              <w:pStyle w:val="46"/>
              <w:rPr>
                <w:rFonts w:hint="eastAsia" w:eastAsia="宋体"/>
                <w:lang w:eastAsia="zh-CN"/>
              </w:rPr>
            </w:pPr>
            <w:r>
              <w:rPr>
                <w:rFonts w:hint="eastAsia"/>
              </w:rPr>
              <w:t>泄露流出</w:t>
            </w:r>
            <w:r>
              <w:rPr>
                <w:rFonts w:hint="eastAsia"/>
                <w:lang w:eastAsia="zh-CN"/>
              </w:rPr>
              <w:t>暂存区</w:t>
            </w:r>
            <w:r>
              <w:rPr>
                <w:rFonts w:hint="eastAsia"/>
              </w:rPr>
              <w:t>厂外，</w:t>
            </w:r>
            <w:r>
              <w:rPr>
                <w:rFonts w:hint="eastAsia"/>
                <w:lang w:eastAsia="zh-CN"/>
              </w:rPr>
              <w:t>经厂区雨水管道</w:t>
            </w:r>
            <w:r>
              <w:rPr>
                <w:rFonts w:hint="eastAsia"/>
              </w:rPr>
              <w:t>污染周边水体和土壤</w:t>
            </w:r>
            <w:r>
              <w:rPr>
                <w:rFonts w:hint="eastAsia"/>
                <w:lang w:eastAsia="zh-CN"/>
              </w:rPr>
              <w:t>；泄漏物引发爆炸将对周边环境空气造成影响，灭火产生的消防废水将会周边地表水体和土壤产生影响</w:t>
            </w:r>
          </w:p>
        </w:tc>
        <w:tc>
          <w:tcPr>
            <w:tcW w:w="3384" w:type="dxa"/>
            <w:tcBorders>
              <w:tl2br w:val="nil"/>
              <w:tr2bl w:val="nil"/>
            </w:tcBorders>
            <w:shd w:val="clear" w:color="auto" w:fill="auto"/>
            <w:vAlign w:val="center"/>
          </w:tcPr>
          <w:p>
            <w:pPr>
              <w:pStyle w:val="46"/>
              <w:rPr>
                <w:rFonts w:hint="eastAsia"/>
              </w:rPr>
            </w:pPr>
            <w:r>
              <w:rPr>
                <w:rFonts w:hint="eastAsia"/>
              </w:rPr>
              <w:t>污染周边水体和土壤</w:t>
            </w:r>
            <w:r>
              <w:rPr>
                <w:rFonts w:hint="eastAsia"/>
                <w:lang w:eastAsia="zh-CN"/>
              </w:rPr>
              <w:t>等生态环境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6" w:type="dxa"/>
            <w:gridSpan w:val="2"/>
            <w:tcBorders>
              <w:tl2br w:val="nil"/>
              <w:tr2bl w:val="nil"/>
            </w:tcBorders>
            <w:shd w:val="clear" w:color="auto" w:fill="auto"/>
            <w:vAlign w:val="center"/>
          </w:tcPr>
          <w:p>
            <w:pPr>
              <w:pStyle w:val="46"/>
            </w:pPr>
            <w:r>
              <w:rPr>
                <w:rFonts w:hint="eastAsia"/>
                <w:lang w:eastAsia="zh-CN"/>
              </w:rPr>
              <w:t>厂区电气</w:t>
            </w:r>
            <w:r>
              <w:rPr>
                <w:rFonts w:hint="eastAsia"/>
              </w:rPr>
              <w:t>火灾</w:t>
            </w:r>
          </w:p>
        </w:tc>
        <w:tc>
          <w:tcPr>
            <w:tcW w:w="2796" w:type="dxa"/>
            <w:tcBorders>
              <w:tl2br w:val="nil"/>
              <w:tr2bl w:val="nil"/>
            </w:tcBorders>
            <w:shd w:val="clear" w:color="auto" w:fill="auto"/>
            <w:vAlign w:val="center"/>
          </w:tcPr>
          <w:p>
            <w:pPr>
              <w:pStyle w:val="46"/>
            </w:pPr>
            <w:r>
              <w:rPr>
                <w:rFonts w:hint="eastAsia"/>
                <w:lang w:eastAsia="zh-CN"/>
              </w:rPr>
              <w:t>消防</w:t>
            </w:r>
            <w:r>
              <w:rPr>
                <w:rFonts w:hint="eastAsia"/>
              </w:rPr>
              <w:t>废水、火灾</w:t>
            </w:r>
          </w:p>
        </w:tc>
        <w:tc>
          <w:tcPr>
            <w:tcW w:w="3384" w:type="dxa"/>
            <w:tcBorders>
              <w:tl2br w:val="nil"/>
              <w:tr2bl w:val="nil"/>
            </w:tcBorders>
            <w:shd w:val="clear" w:color="auto" w:fill="auto"/>
            <w:vAlign w:val="center"/>
          </w:tcPr>
          <w:p>
            <w:pPr>
              <w:pStyle w:val="46"/>
              <w:jc w:val="both"/>
            </w:pPr>
            <w:r>
              <w:rPr>
                <w:rFonts w:hint="eastAsia"/>
              </w:rPr>
              <w:t>1）燃烧产生的CO、烟尘等次生污染物污染周边环境空气。</w:t>
            </w:r>
          </w:p>
          <w:p>
            <w:pPr>
              <w:pStyle w:val="46"/>
              <w:jc w:val="left"/>
            </w:pPr>
            <w:r>
              <w:rPr>
                <w:rFonts w:hint="eastAsia"/>
              </w:rPr>
              <w:t>2）消防废水通过</w:t>
            </w:r>
            <w:r>
              <w:rPr>
                <w:rFonts w:hint="eastAsia"/>
                <w:lang w:eastAsia="zh-CN"/>
              </w:rPr>
              <w:t>雨水管道流出园区外</w:t>
            </w:r>
            <w:r>
              <w:rPr>
                <w:rFonts w:hint="eastAsia"/>
              </w:rPr>
              <w:t>，污染周围地表水、土壤等。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6" w:type="dxa"/>
            <w:gridSpan w:val="2"/>
            <w:tcBorders>
              <w:tl2br w:val="nil"/>
              <w:tr2bl w:val="nil"/>
            </w:tcBorders>
            <w:shd w:val="clear" w:color="auto" w:fill="auto"/>
            <w:vAlign w:val="center"/>
          </w:tcPr>
          <w:p>
            <w:pPr>
              <w:pStyle w:val="46"/>
              <w:rPr>
                <w:rFonts w:hint="default"/>
                <w:lang w:val="en-US" w:eastAsia="zh-CN"/>
              </w:rPr>
            </w:pPr>
            <w:r>
              <w:rPr>
                <w:rFonts w:hint="eastAsia"/>
                <w:lang w:val="en-US" w:eastAsia="zh-CN"/>
              </w:rPr>
              <w:t>天然气泄露</w:t>
            </w:r>
          </w:p>
        </w:tc>
        <w:tc>
          <w:tcPr>
            <w:tcW w:w="2796" w:type="dxa"/>
            <w:tcBorders>
              <w:tl2br w:val="nil"/>
              <w:tr2bl w:val="nil"/>
            </w:tcBorders>
            <w:shd w:val="clear" w:color="auto" w:fill="auto"/>
            <w:vAlign w:val="center"/>
          </w:tcPr>
          <w:p>
            <w:pPr>
              <w:pStyle w:val="46"/>
              <w:rPr>
                <w:rFonts w:hint="eastAsia"/>
                <w:lang w:eastAsia="zh-CN"/>
              </w:rPr>
            </w:pPr>
            <w:r>
              <w:rPr>
                <w:rFonts w:hint="eastAsia"/>
                <w:lang w:eastAsia="zh-CN"/>
              </w:rPr>
              <w:t>泄露、爆炸对周比人群健康，及环境产生影响</w:t>
            </w:r>
          </w:p>
        </w:tc>
        <w:tc>
          <w:tcPr>
            <w:tcW w:w="3384" w:type="dxa"/>
            <w:tcBorders>
              <w:tl2br w:val="nil"/>
              <w:tr2bl w:val="nil"/>
            </w:tcBorders>
            <w:shd w:val="clear" w:color="auto" w:fill="auto"/>
            <w:vAlign w:val="center"/>
          </w:tcPr>
          <w:p>
            <w:pPr>
              <w:pStyle w:val="46"/>
              <w:jc w:val="left"/>
              <w:rPr>
                <w:rFonts w:hint="eastAsia" w:eastAsia="宋体"/>
                <w:lang w:val="en-US" w:eastAsia="zh-CN"/>
              </w:rPr>
            </w:pPr>
            <w:r>
              <w:rPr>
                <w:rFonts w:hint="eastAsia"/>
                <w:lang w:eastAsia="zh-CN"/>
              </w:rPr>
              <w:t>灭火产生的废水、次生物质</w:t>
            </w:r>
            <w:r>
              <w:rPr>
                <w:rFonts w:hint="eastAsia"/>
              </w:rPr>
              <w:t>污染周边水体和土壤</w:t>
            </w:r>
            <w:r>
              <w:rPr>
                <w:rFonts w:hint="eastAsia"/>
                <w:lang w:eastAsia="zh-CN"/>
              </w:rPr>
              <w:t>及爆炸危害人群身体健康</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9" w:type="dxa"/>
            <w:tcBorders>
              <w:tl2br w:val="nil"/>
              <w:tr2bl w:val="nil"/>
            </w:tcBorders>
            <w:shd w:val="clear" w:color="auto" w:fill="auto"/>
            <w:vAlign w:val="center"/>
          </w:tcPr>
          <w:p>
            <w:pPr>
              <w:pStyle w:val="46"/>
            </w:pPr>
            <w:r>
              <w:t>环境风险防控设施失灵或非正常操作</w:t>
            </w:r>
          </w:p>
        </w:tc>
        <w:tc>
          <w:tcPr>
            <w:tcW w:w="1697" w:type="dxa"/>
            <w:tcBorders>
              <w:tl2br w:val="nil"/>
              <w:tr2bl w:val="nil"/>
            </w:tcBorders>
            <w:shd w:val="clear" w:color="auto" w:fill="auto"/>
            <w:vAlign w:val="center"/>
          </w:tcPr>
          <w:p>
            <w:pPr>
              <w:pStyle w:val="46"/>
            </w:pPr>
            <w:r>
              <w:rPr>
                <w:rFonts w:hint="eastAsia"/>
              </w:rPr>
              <w:t>雨水通道无法截留</w:t>
            </w:r>
          </w:p>
        </w:tc>
        <w:tc>
          <w:tcPr>
            <w:tcW w:w="2796" w:type="dxa"/>
            <w:tcBorders>
              <w:tl2br w:val="nil"/>
              <w:tr2bl w:val="nil"/>
            </w:tcBorders>
            <w:shd w:val="clear" w:color="auto" w:fill="auto"/>
            <w:vAlign w:val="center"/>
          </w:tcPr>
          <w:p>
            <w:pPr>
              <w:pStyle w:val="46"/>
            </w:pPr>
            <w:r>
              <w:t>污染消防水、</w:t>
            </w:r>
            <w:r>
              <w:rPr>
                <w:rFonts w:hint="eastAsia"/>
              </w:rPr>
              <w:t>危险废物随着雨水</w:t>
            </w:r>
            <w:r>
              <w:t>排出厂外</w:t>
            </w:r>
          </w:p>
        </w:tc>
        <w:tc>
          <w:tcPr>
            <w:tcW w:w="3384" w:type="dxa"/>
            <w:tcBorders>
              <w:tl2br w:val="nil"/>
              <w:tr2bl w:val="nil"/>
            </w:tcBorders>
            <w:shd w:val="clear" w:color="auto" w:fill="auto"/>
            <w:vAlign w:val="center"/>
          </w:tcPr>
          <w:p>
            <w:pPr>
              <w:pStyle w:val="46"/>
            </w:pPr>
            <w:r>
              <w:t>流入雨水</w:t>
            </w:r>
            <w:r>
              <w:rPr>
                <w:rFonts w:hint="eastAsia"/>
              </w:rPr>
              <w:t>通道</w:t>
            </w:r>
            <w:r>
              <w:t>、导致污染物扩散</w:t>
            </w:r>
            <w:r>
              <w:rPr>
                <w:rFonts w:hint="eastAsia"/>
              </w:rPr>
              <w:t>，</w:t>
            </w:r>
            <w:r>
              <w:t>对土壤</w:t>
            </w:r>
            <w:r>
              <w:rPr>
                <w:rFonts w:hint="eastAsia"/>
              </w:rPr>
              <w:t>和水体</w:t>
            </w:r>
            <w:r>
              <w:t>造成污染等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39" w:type="dxa"/>
            <w:vMerge w:val="restart"/>
            <w:tcBorders>
              <w:tl2br w:val="nil"/>
              <w:tr2bl w:val="nil"/>
            </w:tcBorders>
            <w:shd w:val="clear" w:color="auto" w:fill="auto"/>
            <w:vAlign w:val="center"/>
          </w:tcPr>
          <w:p>
            <w:pPr>
              <w:pStyle w:val="46"/>
            </w:pPr>
            <w:r>
              <w:t>污染治理设施非正常运行</w:t>
            </w:r>
          </w:p>
        </w:tc>
        <w:tc>
          <w:tcPr>
            <w:tcW w:w="1697" w:type="dxa"/>
            <w:tcBorders>
              <w:tl2br w:val="nil"/>
              <w:tr2bl w:val="nil"/>
            </w:tcBorders>
            <w:shd w:val="clear" w:color="auto" w:fill="auto"/>
            <w:vAlign w:val="center"/>
          </w:tcPr>
          <w:p>
            <w:pPr>
              <w:pStyle w:val="46"/>
            </w:pPr>
            <w:r>
              <w:t>废气处理设施发生故障</w:t>
            </w:r>
          </w:p>
        </w:tc>
        <w:tc>
          <w:tcPr>
            <w:tcW w:w="2796" w:type="dxa"/>
            <w:tcBorders>
              <w:tl2br w:val="nil"/>
              <w:tr2bl w:val="nil"/>
            </w:tcBorders>
            <w:shd w:val="clear" w:color="auto" w:fill="auto"/>
            <w:vAlign w:val="center"/>
          </w:tcPr>
          <w:p>
            <w:pPr>
              <w:pStyle w:val="46"/>
              <w:rPr>
                <w:rFonts w:hint="eastAsia" w:eastAsia="宋体"/>
                <w:lang w:eastAsia="zh-CN"/>
              </w:rPr>
            </w:pPr>
            <w:r>
              <w:t>处理效果降低，废气污染</w:t>
            </w:r>
            <w:r>
              <w:rPr>
                <w:rFonts w:hint="eastAsia"/>
                <w:lang w:eastAsia="zh-CN"/>
              </w:rPr>
              <w:t>周边环境空气</w:t>
            </w:r>
          </w:p>
        </w:tc>
        <w:tc>
          <w:tcPr>
            <w:tcW w:w="3384" w:type="dxa"/>
            <w:tcBorders>
              <w:tl2br w:val="nil"/>
              <w:tr2bl w:val="nil"/>
            </w:tcBorders>
            <w:shd w:val="clear" w:color="auto" w:fill="auto"/>
            <w:vAlign w:val="center"/>
          </w:tcPr>
          <w:p>
            <w:pPr>
              <w:pStyle w:val="46"/>
            </w:pPr>
            <w:r>
              <w:t>大气环境质量下降，损害人体健康，破坏生态系统的稳定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239" w:type="dxa"/>
            <w:vMerge w:val="continue"/>
            <w:tcBorders>
              <w:tl2br w:val="nil"/>
              <w:tr2bl w:val="nil"/>
            </w:tcBorders>
            <w:shd w:val="clear" w:color="auto" w:fill="auto"/>
            <w:vAlign w:val="center"/>
          </w:tcPr>
          <w:p>
            <w:pPr>
              <w:pStyle w:val="46"/>
            </w:pPr>
          </w:p>
        </w:tc>
        <w:tc>
          <w:tcPr>
            <w:tcW w:w="1697" w:type="dxa"/>
            <w:tcBorders>
              <w:tl2br w:val="nil"/>
              <w:tr2bl w:val="nil"/>
            </w:tcBorders>
            <w:shd w:val="clear" w:color="auto" w:fill="auto"/>
            <w:vAlign w:val="center"/>
          </w:tcPr>
          <w:p>
            <w:pPr>
              <w:pStyle w:val="46"/>
              <w:rPr>
                <w:rFonts w:hint="eastAsia" w:eastAsia="宋体"/>
                <w:lang w:eastAsia="zh-CN"/>
              </w:rPr>
            </w:pPr>
            <w:r>
              <w:rPr>
                <w:rFonts w:hint="eastAsia"/>
                <w:lang w:eastAsia="zh-CN"/>
              </w:rPr>
              <w:t>污水处理设施故障</w:t>
            </w:r>
          </w:p>
        </w:tc>
        <w:tc>
          <w:tcPr>
            <w:tcW w:w="2796" w:type="dxa"/>
            <w:tcBorders>
              <w:tl2br w:val="nil"/>
              <w:tr2bl w:val="nil"/>
            </w:tcBorders>
            <w:shd w:val="clear" w:color="auto" w:fill="auto"/>
            <w:vAlign w:val="center"/>
          </w:tcPr>
          <w:p>
            <w:pPr>
              <w:pStyle w:val="46"/>
              <w:rPr>
                <w:rFonts w:hint="eastAsia" w:eastAsia="宋体"/>
                <w:lang w:eastAsia="zh-CN"/>
              </w:rPr>
            </w:pPr>
            <w:r>
              <w:rPr>
                <w:rFonts w:hint="eastAsia"/>
                <w:lang w:eastAsia="zh-CN"/>
              </w:rPr>
              <w:t>未经处理的废水</w:t>
            </w:r>
            <w:r>
              <w:t>污染</w:t>
            </w:r>
            <w:r>
              <w:rPr>
                <w:rFonts w:hint="eastAsia"/>
                <w:lang w:eastAsia="zh-CN"/>
              </w:rPr>
              <w:t>周边地表水体和土壤；超标排放的废水对污水处理厂的生化系统产生冲击</w:t>
            </w:r>
          </w:p>
        </w:tc>
        <w:tc>
          <w:tcPr>
            <w:tcW w:w="3384" w:type="dxa"/>
            <w:tcBorders>
              <w:tl2br w:val="nil"/>
              <w:tr2bl w:val="nil"/>
            </w:tcBorders>
            <w:shd w:val="clear" w:color="auto" w:fill="auto"/>
            <w:vAlign w:val="center"/>
          </w:tcPr>
          <w:p>
            <w:pPr>
              <w:pStyle w:val="46"/>
            </w:pPr>
            <w:r>
              <w:rPr>
                <w:rFonts w:hint="eastAsia"/>
              </w:rPr>
              <w:t>污染周边水体和土壤</w:t>
            </w:r>
            <w:r>
              <w:rPr>
                <w:rFonts w:hint="eastAsia"/>
                <w:lang w:eastAsia="zh-CN"/>
              </w:rPr>
              <w:t>等生态环境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936" w:type="dxa"/>
            <w:gridSpan w:val="2"/>
            <w:tcBorders>
              <w:tl2br w:val="nil"/>
              <w:tr2bl w:val="nil"/>
            </w:tcBorders>
            <w:shd w:val="clear" w:color="auto" w:fill="auto"/>
            <w:vAlign w:val="center"/>
          </w:tcPr>
          <w:p>
            <w:pPr>
              <w:pStyle w:val="46"/>
            </w:pPr>
            <w:r>
              <w:rPr>
                <w:rFonts w:hint="eastAsia"/>
              </w:rPr>
              <w:t>违法排污</w:t>
            </w:r>
          </w:p>
        </w:tc>
        <w:tc>
          <w:tcPr>
            <w:tcW w:w="2796" w:type="dxa"/>
            <w:tcBorders>
              <w:tl2br w:val="nil"/>
              <w:tr2bl w:val="nil"/>
            </w:tcBorders>
            <w:shd w:val="clear" w:color="auto" w:fill="auto"/>
            <w:vAlign w:val="center"/>
          </w:tcPr>
          <w:p>
            <w:pPr>
              <w:pStyle w:val="46"/>
              <w:rPr>
                <w:rFonts w:hint="eastAsia" w:eastAsia="宋体"/>
                <w:lang w:eastAsia="zh-CN"/>
              </w:rPr>
            </w:pPr>
            <w:r>
              <w:rPr>
                <w:rFonts w:hint="eastAsia"/>
              </w:rPr>
              <w:t>危险废物</w:t>
            </w:r>
            <w:r>
              <w:t>直接外排</w:t>
            </w:r>
            <w:r>
              <w:rPr>
                <w:rFonts w:hint="eastAsia"/>
                <w:lang w:eastAsia="zh-CN"/>
              </w:rPr>
              <w:t>环境</w:t>
            </w:r>
          </w:p>
        </w:tc>
        <w:tc>
          <w:tcPr>
            <w:tcW w:w="3384" w:type="dxa"/>
            <w:tcBorders>
              <w:tl2br w:val="nil"/>
              <w:tr2bl w:val="nil"/>
            </w:tcBorders>
            <w:shd w:val="clear" w:color="auto" w:fill="auto"/>
            <w:vAlign w:val="center"/>
          </w:tcPr>
          <w:p>
            <w:pPr>
              <w:pStyle w:val="46"/>
            </w:pPr>
            <w:r>
              <w:t>污染附近大气环境，大气环境质量下降，损害人体健康，破坏生态系统的稳定</w:t>
            </w:r>
            <w:r>
              <w:rPr>
                <w:rFonts w:hint="eastAsia"/>
              </w:rPr>
              <w:t>；污染周边水体和土壤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6" w:type="dxa"/>
            <w:gridSpan w:val="2"/>
            <w:tcBorders>
              <w:tl2br w:val="nil"/>
              <w:tr2bl w:val="nil"/>
            </w:tcBorders>
            <w:shd w:val="clear" w:color="auto" w:fill="auto"/>
            <w:vAlign w:val="center"/>
          </w:tcPr>
          <w:p>
            <w:pPr>
              <w:pStyle w:val="46"/>
            </w:pPr>
            <w:r>
              <w:t>通讯或运输系统故障</w:t>
            </w:r>
          </w:p>
        </w:tc>
        <w:tc>
          <w:tcPr>
            <w:tcW w:w="2796" w:type="dxa"/>
            <w:tcBorders>
              <w:tl2br w:val="nil"/>
              <w:tr2bl w:val="nil"/>
            </w:tcBorders>
            <w:shd w:val="clear" w:color="auto" w:fill="auto"/>
            <w:vAlign w:val="center"/>
          </w:tcPr>
          <w:p>
            <w:pPr>
              <w:pStyle w:val="46"/>
            </w:pPr>
            <w:r>
              <w:t>通讯故障，导致外界救援部队难以及时到达，错过最佳救援时间</w:t>
            </w:r>
          </w:p>
        </w:tc>
        <w:tc>
          <w:tcPr>
            <w:tcW w:w="3384" w:type="dxa"/>
            <w:tcBorders>
              <w:tl2br w:val="nil"/>
              <w:tr2bl w:val="nil"/>
            </w:tcBorders>
            <w:shd w:val="clear" w:color="auto" w:fill="auto"/>
            <w:vAlign w:val="center"/>
          </w:tcPr>
          <w:p>
            <w:pPr>
              <w:pStyle w:val="46"/>
            </w:pPr>
            <w:r>
              <w:t>造成人员伤亡，污染治理难度加大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36" w:type="dxa"/>
            <w:gridSpan w:val="2"/>
            <w:tcBorders>
              <w:tl2br w:val="nil"/>
              <w:tr2bl w:val="nil"/>
            </w:tcBorders>
            <w:shd w:val="clear" w:color="auto" w:fill="auto"/>
            <w:vAlign w:val="center"/>
          </w:tcPr>
          <w:p>
            <w:pPr>
              <w:pStyle w:val="46"/>
            </w:pPr>
            <w:r>
              <w:t>各种自然灾害、极端天或不利气象条件</w:t>
            </w:r>
          </w:p>
        </w:tc>
        <w:tc>
          <w:tcPr>
            <w:tcW w:w="2796" w:type="dxa"/>
            <w:tcBorders>
              <w:tl2br w:val="nil"/>
              <w:tr2bl w:val="nil"/>
            </w:tcBorders>
            <w:shd w:val="clear" w:color="auto" w:fill="auto"/>
            <w:vAlign w:val="center"/>
          </w:tcPr>
          <w:p>
            <w:pPr>
              <w:pStyle w:val="46"/>
            </w:pPr>
            <w:r>
              <w:t>厂房基础设施造成严重破坏，影响生产，可能引发火灾</w:t>
            </w:r>
          </w:p>
        </w:tc>
        <w:tc>
          <w:tcPr>
            <w:tcW w:w="3384" w:type="dxa"/>
            <w:tcBorders>
              <w:tl2br w:val="nil"/>
              <w:tr2bl w:val="nil"/>
            </w:tcBorders>
            <w:shd w:val="clear" w:color="auto" w:fill="auto"/>
            <w:vAlign w:val="center"/>
          </w:tcPr>
          <w:p>
            <w:pPr>
              <w:pStyle w:val="46"/>
            </w:pPr>
            <w:r>
              <w:t>加大火灾的危害程度，可能导致附近厂区发生火灾，对周围生态环境造成严重破坏</w:t>
            </w:r>
          </w:p>
        </w:tc>
      </w:tr>
    </w:tbl>
    <w:p>
      <w:pPr>
        <w:pStyle w:val="2"/>
        <w:ind w:left="0" w:firstLine="0" w:firstLineChars="0"/>
        <w:rPr>
          <w:rFonts w:ascii="宋体" w:hAnsi="宋体" w:eastAsia="宋体" w:cs="宋体"/>
          <w:sz w:val="28"/>
          <w:szCs w:val="28"/>
        </w:rPr>
      </w:pPr>
      <w:bookmarkStart w:id="31" w:name="_Toc20318"/>
      <w:r>
        <w:rPr>
          <w:rFonts w:hint="eastAsia" w:ascii="宋体" w:hAnsi="宋体" w:eastAsia="宋体" w:cs="宋体"/>
          <w:sz w:val="28"/>
          <w:szCs w:val="28"/>
        </w:rPr>
        <w:t>突发环境事件情景源强分析</w:t>
      </w:r>
      <w:bookmarkEnd w:id="31"/>
    </w:p>
    <w:p>
      <w:pPr>
        <w:ind w:firstLine="480"/>
        <w:rPr>
          <w:color w:val="000000"/>
        </w:rPr>
      </w:pPr>
      <w:r>
        <w:rPr>
          <w:rFonts w:hint="eastAsia"/>
          <w:color w:val="000000"/>
        </w:rPr>
        <w:t>针对4.1.2</w:t>
      </w:r>
      <w:r>
        <w:rPr>
          <w:rFonts w:hint="eastAsia"/>
        </w:rPr>
        <w:t>提出的情景进行源强分析，包括释放环境风险物质的种类、物理化学性质、最小和最大释放量、扩散范围、浓度分布、持续时间、危害程度等。</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危险废物泄露事故排放源强估算</w:t>
      </w:r>
    </w:p>
    <w:p>
      <w:pPr>
        <w:ind w:firstLine="480"/>
        <w:rPr>
          <w:rFonts w:hint="eastAsia"/>
        </w:rPr>
      </w:pPr>
      <w:r>
        <w:rPr>
          <w:rFonts w:hint="eastAsia"/>
        </w:rPr>
        <w:t>根据企业提供资料，企业目前危险废物</w:t>
      </w:r>
      <w:r>
        <w:rPr>
          <w:rFonts w:hint="eastAsia"/>
          <w:lang w:eastAsia="zh-CN"/>
        </w:rPr>
        <w:t>废机油</w:t>
      </w:r>
      <w:r>
        <w:rPr>
          <w:rFonts w:hint="eastAsia"/>
        </w:rPr>
        <w:t>的</w:t>
      </w:r>
      <w:r>
        <w:rPr>
          <w:rFonts w:hint="eastAsia"/>
          <w:lang w:eastAsia="zh-CN"/>
        </w:rPr>
        <w:t>最大贮存量</w:t>
      </w:r>
      <w:r>
        <w:rPr>
          <w:rFonts w:hint="eastAsia"/>
        </w:rPr>
        <w:t>约为</w:t>
      </w:r>
      <w:r>
        <w:rPr>
          <w:rFonts w:hint="eastAsia"/>
          <w:lang w:val="en-US" w:eastAsia="zh-CN"/>
        </w:rPr>
        <w:t>0.3</w:t>
      </w:r>
      <w:r>
        <w:rPr>
          <w:rFonts w:hint="eastAsia"/>
        </w:rPr>
        <w:t>t/a</w:t>
      </w:r>
      <w:r>
        <w:rPr>
          <w:rFonts w:hint="eastAsia"/>
          <w:lang w:eastAsia="zh-CN"/>
        </w:rPr>
        <w:t>、</w:t>
      </w:r>
      <w:r>
        <w:rPr>
          <w:rFonts w:hint="eastAsia"/>
          <w:lang w:val="en-US" w:eastAsia="zh-CN"/>
        </w:rPr>
        <w:t>废切削液0.2</w:t>
      </w:r>
      <w:r>
        <w:rPr>
          <w:rFonts w:hint="eastAsia"/>
        </w:rPr>
        <w:t>t/a。假设厂区危险废物暂存间因突发事件泄露流出厂界外，将会对厂外地表水和土壤产生影响。</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eastAsia="zh-CN"/>
        </w:rPr>
        <w:t>原料油漆库等</w:t>
      </w:r>
      <w:r>
        <w:rPr>
          <w:rFonts w:hint="eastAsia" w:ascii="宋体" w:hAnsi="宋体" w:eastAsia="宋体" w:cs="宋体"/>
          <w:sz w:val="24"/>
          <w:szCs w:val="24"/>
        </w:rPr>
        <w:t>泄露事故排放源强估算</w:t>
      </w:r>
    </w:p>
    <w:p>
      <w:pPr>
        <w:ind w:firstLine="480"/>
        <w:rPr>
          <w:rFonts w:hint="eastAsia"/>
        </w:rPr>
      </w:pPr>
      <w:r>
        <w:rPr>
          <w:rFonts w:hint="eastAsia"/>
        </w:rPr>
        <w:t>根据企业提供资料，</w:t>
      </w:r>
      <w:r>
        <w:rPr>
          <w:rFonts w:hint="eastAsia"/>
          <w:lang w:eastAsia="zh-CN"/>
        </w:rPr>
        <w:t>喷漆原料丙烯酸面漆最大贮存量</w:t>
      </w:r>
      <w:r>
        <w:rPr>
          <w:rFonts w:hint="eastAsia"/>
        </w:rPr>
        <w:t>约为</w:t>
      </w:r>
      <w:r>
        <w:rPr>
          <w:rFonts w:hint="eastAsia"/>
          <w:lang w:val="en-US" w:eastAsia="zh-CN"/>
        </w:rPr>
        <w:t>3</w:t>
      </w:r>
      <w:r>
        <w:rPr>
          <w:rFonts w:hint="eastAsia"/>
        </w:rPr>
        <w:t>t</w:t>
      </w:r>
      <w:r>
        <w:rPr>
          <w:rFonts w:hint="eastAsia"/>
          <w:lang w:eastAsia="zh-CN"/>
        </w:rPr>
        <w:t>、丙烯酸清漆最大贮存量</w:t>
      </w:r>
      <w:r>
        <w:rPr>
          <w:rFonts w:hint="eastAsia"/>
        </w:rPr>
        <w:t>约为</w:t>
      </w:r>
      <w:r>
        <w:rPr>
          <w:rFonts w:hint="eastAsia"/>
          <w:lang w:val="en-US" w:eastAsia="zh-CN"/>
        </w:rPr>
        <w:t>3</w:t>
      </w:r>
      <w:r>
        <w:rPr>
          <w:rFonts w:hint="eastAsia"/>
        </w:rPr>
        <w:t>t/a</w:t>
      </w:r>
      <w:r>
        <w:rPr>
          <w:rFonts w:hint="eastAsia"/>
          <w:lang w:eastAsia="zh-CN"/>
        </w:rPr>
        <w:t>，都是20kg桶装；稀释剂最大贮存量</w:t>
      </w:r>
      <w:r>
        <w:rPr>
          <w:rFonts w:hint="eastAsia"/>
        </w:rPr>
        <w:t>约为</w:t>
      </w:r>
      <w:r>
        <w:rPr>
          <w:rFonts w:hint="eastAsia"/>
          <w:lang w:val="en-US" w:eastAsia="zh-CN"/>
        </w:rPr>
        <w:t>3</w:t>
      </w:r>
      <w:r>
        <w:rPr>
          <w:rFonts w:hint="eastAsia"/>
        </w:rPr>
        <w:t>t/a</w:t>
      </w:r>
      <w:r>
        <w:rPr>
          <w:rFonts w:hint="eastAsia"/>
          <w:lang w:eastAsia="zh-CN"/>
        </w:rPr>
        <w:t>，180kg桶装</w:t>
      </w:r>
      <w:r>
        <w:rPr>
          <w:rFonts w:hint="eastAsia"/>
        </w:rPr>
        <w:t>。</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eastAsia="zh-CN"/>
        </w:rPr>
        <w:t>涂装车间仓库</w:t>
      </w:r>
      <w:r>
        <w:rPr>
          <w:rFonts w:hint="eastAsia" w:ascii="宋体" w:hAnsi="宋体" w:eastAsia="宋体" w:cs="宋体"/>
          <w:sz w:val="24"/>
          <w:szCs w:val="24"/>
        </w:rPr>
        <w:t>泄露事故排放源强估算</w:t>
      </w:r>
    </w:p>
    <w:p>
      <w:pPr>
        <w:ind w:firstLine="480"/>
        <w:rPr>
          <w:rFonts w:hint="eastAsia"/>
        </w:rPr>
      </w:pPr>
      <w:r>
        <w:rPr>
          <w:rFonts w:hint="eastAsia"/>
        </w:rPr>
        <w:t>根据企业提供资料，</w:t>
      </w:r>
      <w:r>
        <w:rPr>
          <w:rFonts w:hint="eastAsia"/>
          <w:lang w:eastAsia="zh-CN"/>
        </w:rPr>
        <w:t>涂装车间贮存有</w:t>
      </w:r>
      <w:r>
        <w:rPr>
          <w:rFonts w:hint="default" w:ascii="Times New Roman" w:hAnsi="Times New Roman" w:cs="Times New Roman"/>
          <w:lang w:eastAsia="zh-CN"/>
        </w:rPr>
        <w:t>：</w:t>
      </w:r>
      <w:r>
        <w:rPr>
          <w:rFonts w:hint="default" w:ascii="Times New Roman" w:hAnsi="Times New Roman" w:eastAsia="宋体" w:cs="Times New Roman"/>
          <w:sz w:val="24"/>
          <w:szCs w:val="24"/>
          <w:lang w:eastAsia="zh-CN"/>
        </w:rPr>
        <w:t>电泳乳液</w:t>
      </w:r>
      <w:r>
        <w:rPr>
          <w:rFonts w:hint="default" w:ascii="Times New Roman" w:hAnsi="Times New Roman" w:cs="Times New Roman"/>
          <w:sz w:val="24"/>
          <w:szCs w:val="24"/>
          <w:lang w:eastAsia="zh-CN"/>
        </w:rPr>
        <w:t>、电泳灰浆、助剂、原子灰、硅烷液、脱脂剂</w:t>
      </w:r>
      <w:r>
        <w:rPr>
          <w:rFonts w:hint="eastAsia" w:ascii="Times New Roman" w:hAnsi="Times New Roman" w:cs="Times New Roman"/>
          <w:sz w:val="24"/>
          <w:szCs w:val="24"/>
          <w:lang w:eastAsia="zh-CN"/>
        </w:rPr>
        <w:t>。</w:t>
      </w:r>
      <w:r>
        <w:rPr>
          <w:rFonts w:hint="eastAsia"/>
          <w:lang w:eastAsia="zh-CN"/>
        </w:rPr>
        <w:t>最大贮存量分别</w:t>
      </w:r>
      <w:r>
        <w:rPr>
          <w:rFonts w:hint="eastAsia"/>
          <w:lang w:val="en-US" w:eastAsia="zh-CN"/>
        </w:rPr>
        <w:t>10</w:t>
      </w:r>
      <w:r>
        <w:rPr>
          <w:rFonts w:hint="eastAsia"/>
        </w:rPr>
        <w:t>t</w:t>
      </w:r>
      <w:r>
        <w:rPr>
          <w:rFonts w:hint="eastAsia"/>
          <w:lang w:eastAsia="zh-CN"/>
        </w:rPr>
        <w:t>、</w:t>
      </w:r>
      <w:r>
        <w:rPr>
          <w:rFonts w:hint="eastAsia"/>
          <w:lang w:val="en-US" w:eastAsia="zh-CN"/>
        </w:rPr>
        <w:t>3t、1t、0.2、1t、1t、1t</w:t>
      </w:r>
      <w:r>
        <w:rPr>
          <w:rFonts w:hint="eastAsia"/>
          <w:lang w:eastAsia="zh-CN"/>
        </w:rPr>
        <w:t>，其采用1000kg桶装、60kg 桶装、4kg桶装、25kg桶装</w:t>
      </w:r>
      <w:r>
        <w:rPr>
          <w:rFonts w:hint="eastAsia"/>
        </w:rPr>
        <w:t>。假设</w:t>
      </w:r>
      <w:r>
        <w:rPr>
          <w:rFonts w:hint="eastAsia"/>
          <w:lang w:eastAsia="zh-CN"/>
        </w:rPr>
        <w:t>单个桶损坏造成</w:t>
      </w:r>
      <w:r>
        <w:rPr>
          <w:rFonts w:hint="eastAsia"/>
        </w:rPr>
        <w:t>泄露流出厂界外，将会对厂外地表水和土壤产生影响。</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eastAsia="zh-CN"/>
        </w:rPr>
        <w:t>涂装车间仓库</w:t>
      </w:r>
      <w:r>
        <w:rPr>
          <w:rFonts w:hint="eastAsia" w:ascii="宋体" w:hAnsi="宋体" w:eastAsia="宋体" w:cs="宋体"/>
          <w:sz w:val="24"/>
          <w:szCs w:val="24"/>
        </w:rPr>
        <w:t>泄露事故排放源强估算</w:t>
      </w:r>
    </w:p>
    <w:p>
      <w:pPr>
        <w:ind w:firstLine="480"/>
        <w:rPr>
          <w:rFonts w:hint="eastAsia"/>
        </w:rPr>
      </w:pPr>
      <w:r>
        <w:rPr>
          <w:rFonts w:hint="eastAsia"/>
        </w:rPr>
        <w:t>根据企业提供资料，</w:t>
      </w:r>
      <w:r>
        <w:rPr>
          <w:rFonts w:hint="eastAsia"/>
          <w:lang w:eastAsia="zh-CN"/>
        </w:rPr>
        <w:t>涂装车间酸洗池槽体最大贮存量为</w:t>
      </w:r>
      <w:r>
        <w:rPr>
          <w:rFonts w:hint="eastAsia"/>
          <w:lang w:val="en-US" w:eastAsia="zh-CN"/>
        </w:rPr>
        <w:t>120m</w:t>
      </w:r>
      <w:r>
        <w:rPr>
          <w:rFonts w:hint="eastAsia"/>
          <w:vertAlign w:val="superscript"/>
          <w:lang w:val="en-US" w:eastAsia="zh-CN"/>
        </w:rPr>
        <w:t>3</w:t>
      </w:r>
      <w:r>
        <w:rPr>
          <w:rFonts w:hint="eastAsia"/>
          <w:lang w:val="en-US" w:eastAsia="zh-CN"/>
        </w:rPr>
        <w:t>酸洗液（浓度30%）</w:t>
      </w:r>
      <w:r>
        <w:rPr>
          <w:rFonts w:hint="eastAsia" w:ascii="Times New Roman" w:hAnsi="Times New Roman" w:cs="Times New Roman"/>
          <w:sz w:val="24"/>
          <w:szCs w:val="24"/>
          <w:lang w:eastAsia="zh-CN"/>
        </w:rPr>
        <w:t>。</w:t>
      </w:r>
      <w:r>
        <w:rPr>
          <w:rFonts w:hint="eastAsia"/>
          <w:lang w:eastAsia="zh-CN"/>
        </w:rPr>
        <w:t>折算纯物质硫酸的量为</w:t>
      </w:r>
      <w:r>
        <w:rPr>
          <w:rFonts w:hint="eastAsia"/>
          <w:lang w:val="en-US" w:eastAsia="zh-CN"/>
        </w:rPr>
        <w:t>39.7t</w:t>
      </w:r>
      <w:r>
        <w:rPr>
          <w:rFonts w:hint="eastAsia"/>
        </w:rPr>
        <w:t>。假设</w:t>
      </w:r>
      <w:r>
        <w:rPr>
          <w:rFonts w:hint="eastAsia"/>
          <w:lang w:eastAsia="zh-CN"/>
        </w:rPr>
        <w:t>槽体损坏造成</w:t>
      </w:r>
      <w:r>
        <w:rPr>
          <w:rFonts w:hint="eastAsia"/>
        </w:rPr>
        <w:t>泄露流出厂界外，</w:t>
      </w:r>
      <w:r>
        <w:rPr>
          <w:rFonts w:hint="eastAsia"/>
          <w:lang w:eastAsia="zh-CN"/>
        </w:rPr>
        <w:t>可能</w:t>
      </w:r>
      <w:r>
        <w:rPr>
          <w:rFonts w:hint="eastAsia"/>
        </w:rPr>
        <w:t>会对厂外地表水和土壤产生影响。</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eastAsia="zh-CN"/>
        </w:rPr>
        <w:t>污水</w:t>
      </w:r>
      <w:r>
        <w:rPr>
          <w:rFonts w:hint="eastAsia" w:ascii="宋体" w:hAnsi="宋体" w:eastAsia="宋体" w:cs="宋体"/>
          <w:sz w:val="24"/>
          <w:szCs w:val="24"/>
        </w:rPr>
        <w:t>泄露事故排放源强估算</w:t>
      </w:r>
    </w:p>
    <w:p>
      <w:pPr>
        <w:rPr>
          <w:rFonts w:hint="eastAsia"/>
        </w:rPr>
      </w:pPr>
      <w:r>
        <w:rPr>
          <w:rFonts w:hint="eastAsia"/>
        </w:rPr>
        <w:t>根据企业提供资料，公司污水量为43.13m³/d，假设全部泄漏，则废水泄漏源强为43.13m³。假设</w:t>
      </w:r>
      <w:r>
        <w:rPr>
          <w:rFonts w:hint="eastAsia"/>
          <w:lang w:val="en-US" w:eastAsia="zh-CN"/>
        </w:rPr>
        <w:t>污水处理设施故障</w:t>
      </w:r>
      <w:r>
        <w:rPr>
          <w:rFonts w:hint="eastAsia"/>
        </w:rPr>
        <w:t>泄露流出厂界外，将会对厂外地表水和土壤产生</w:t>
      </w:r>
      <w:r>
        <w:rPr>
          <w:rFonts w:hint="eastAsia"/>
          <w:lang w:eastAsia="zh-CN"/>
        </w:rPr>
        <w:t>一定的</w:t>
      </w:r>
      <w:r>
        <w:rPr>
          <w:rFonts w:hint="eastAsia"/>
        </w:rPr>
        <w:t>影响。</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eastAsia="zh-CN"/>
        </w:rPr>
        <w:t>废气处置设施故障</w:t>
      </w:r>
      <w:r>
        <w:rPr>
          <w:rFonts w:hint="eastAsia" w:ascii="宋体" w:hAnsi="宋体" w:eastAsia="宋体" w:cs="宋体"/>
          <w:sz w:val="24"/>
          <w:szCs w:val="24"/>
        </w:rPr>
        <w:t>事故排放源强估算</w:t>
      </w:r>
    </w:p>
    <w:p>
      <w:pPr>
        <w:pStyle w:val="37"/>
        <w:spacing w:line="360" w:lineRule="auto"/>
        <w:ind w:firstLine="480" w:firstLineChars="200"/>
        <w:rPr>
          <w:rFonts w:hint="eastAsia" w:ascii="Times New Roman" w:hAnsi="Times New Roman" w:cs="Times New Roman"/>
          <w:vertAlign w:val="baseline"/>
          <w:lang w:val="en-US" w:eastAsia="zh-CN"/>
        </w:rPr>
      </w:pPr>
      <w:r>
        <w:rPr>
          <w:rFonts w:hint="eastAsia" w:ascii="Times New Roman" w:hAnsi="Times New Roman" w:cs="Times New Roman"/>
          <w:lang w:eastAsia="zh-CN"/>
        </w:rPr>
        <w:t>根据企业环评资料，项目袋式除尘器破损或有机废气处置设施故障其废气超标排放</w:t>
      </w:r>
      <w:r>
        <w:rPr>
          <w:rFonts w:hint="eastAsia" w:ascii="Times New Roman" w:hAnsi="Times New Roman" w:cs="Times New Roman"/>
          <w:lang w:val="en-US" w:eastAsia="zh-CN"/>
        </w:rPr>
        <w:t>，则超标排放的废气将会周边环境空气产生一定影响</w:t>
      </w:r>
      <w:r>
        <w:rPr>
          <w:rFonts w:hint="eastAsia" w:ascii="Times New Roman" w:hAnsi="Times New Roman" w:cs="Times New Roman"/>
          <w:vertAlign w:val="baseline"/>
          <w:lang w:val="en-US" w:eastAsia="zh-CN"/>
        </w:rPr>
        <w:t>。</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eastAsia="zh-CN"/>
        </w:rPr>
        <w:t>天然气</w:t>
      </w:r>
      <w:r>
        <w:rPr>
          <w:rFonts w:hint="eastAsia" w:ascii="宋体" w:hAnsi="宋体" w:eastAsia="宋体" w:cs="宋体"/>
          <w:sz w:val="24"/>
          <w:szCs w:val="24"/>
        </w:rPr>
        <w:t>泄露事故排放源强估算</w:t>
      </w:r>
    </w:p>
    <w:p>
      <w:pPr>
        <w:autoSpaceDE w:val="0"/>
        <w:autoSpaceDN w:val="0"/>
        <w:spacing w:line="540" w:lineRule="exact"/>
        <w:ind w:firstLine="480"/>
        <w:rPr>
          <w:color w:val="000000"/>
          <w:kern w:val="0"/>
        </w:rPr>
      </w:pPr>
      <w:r>
        <w:rPr>
          <w:rFonts w:hint="eastAsia"/>
          <w:color w:val="000000"/>
          <w:kern w:val="0"/>
        </w:rPr>
        <w:t>根据事故统计，典型的损坏类型是其输送管道的连接处（接头）泄漏，裂口尺寸取管径的20%或100%计算，本次设定破损程度为接管口径的100%。</w:t>
      </w:r>
    </w:p>
    <w:p>
      <w:pPr>
        <w:pStyle w:val="41"/>
        <w:spacing w:before="62" w:after="62"/>
        <w:ind w:firstLine="480"/>
        <w:rPr>
          <w:rFonts w:eastAsia="宋体"/>
          <w:color w:val="000000"/>
          <w:kern w:val="0"/>
        </w:rPr>
      </w:pPr>
      <w:r>
        <w:rPr>
          <w:rFonts w:hint="eastAsia" w:eastAsia="宋体"/>
          <w:color w:val="000000"/>
          <w:kern w:val="0"/>
        </w:rPr>
        <w:t>泄漏速率采用《建设项目环境风险评价导则》附录A中推荐的液体泄漏速率计算公式进行估算。假定</w:t>
      </w:r>
      <w:r>
        <w:rPr>
          <w:rFonts w:hint="eastAsia" w:eastAsia="宋体"/>
          <w:color w:val="000000"/>
          <w:kern w:val="0"/>
          <w:lang w:eastAsia="zh-CN"/>
        </w:rPr>
        <w:t>煤气管道</w:t>
      </w:r>
      <w:r>
        <w:rPr>
          <w:rFonts w:hint="eastAsia" w:eastAsia="宋体"/>
          <w:color w:val="000000"/>
          <w:kern w:val="0"/>
        </w:rPr>
        <w:t>接头处发生泄漏，按大型泄漏考虑，经计算得出泄漏速率为Q0=</w:t>
      </w:r>
      <w:r>
        <w:rPr>
          <w:rFonts w:hint="eastAsia" w:eastAsia="宋体"/>
          <w:color w:val="000000"/>
          <w:kern w:val="0"/>
          <w:lang w:val="en-US" w:eastAsia="zh-CN"/>
        </w:rPr>
        <w:t>0.0738</w:t>
      </w:r>
      <w:r>
        <w:rPr>
          <w:rFonts w:hint="eastAsia" w:eastAsia="宋体"/>
          <w:color w:val="000000"/>
          <w:kern w:val="0"/>
        </w:rPr>
        <w:t>kg/s。</w:t>
      </w:r>
    </w:p>
    <w:p>
      <w:pPr>
        <w:pStyle w:val="2"/>
        <w:ind w:left="0" w:firstLine="0" w:firstLineChars="0"/>
        <w:rPr>
          <w:rFonts w:ascii="宋体" w:hAnsi="宋体" w:eastAsia="宋体" w:cs="宋体"/>
          <w:sz w:val="28"/>
          <w:szCs w:val="28"/>
        </w:rPr>
      </w:pPr>
      <w:bookmarkStart w:id="32" w:name="_Toc3860"/>
      <w:r>
        <w:rPr>
          <w:rFonts w:hint="eastAsia" w:ascii="宋体" w:hAnsi="宋体" w:eastAsia="宋体" w:cs="宋体"/>
          <w:sz w:val="28"/>
          <w:szCs w:val="28"/>
        </w:rPr>
        <w:t>释放环境风险物质的扩散途径、涉及环境风险防控与应急措施、应急资源情况分析</w:t>
      </w:r>
      <w:bookmarkEnd w:id="32"/>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环境风险物质的扩散途径分析</w:t>
      </w:r>
    </w:p>
    <w:p>
      <w:pPr>
        <w:ind w:firstLine="480"/>
      </w:pPr>
      <w:r>
        <w:rPr>
          <w:rFonts w:hint="eastAsia"/>
        </w:rPr>
        <w:t>本公司生产原辅材料涉及《企业突发环境事件风险分级方法》附录A中的突发环境风险物质及临界量清单，项目</w:t>
      </w:r>
      <w:r>
        <w:rPr>
          <w:rFonts w:hint="eastAsia"/>
          <w:lang w:eastAsia="zh-CN"/>
        </w:rPr>
        <w:t>使用的天然气、</w:t>
      </w:r>
      <w:r>
        <w:rPr>
          <w:rFonts w:hint="eastAsia"/>
        </w:rPr>
        <w:t>危险废物废机油、</w:t>
      </w:r>
      <w:r>
        <w:rPr>
          <w:rFonts w:hint="eastAsia"/>
          <w:lang w:eastAsia="zh-CN"/>
        </w:rPr>
        <w:t>润滑油、废酸、硫酸、</w:t>
      </w:r>
      <w:r>
        <w:rPr>
          <w:rFonts w:hint="eastAsia"/>
        </w:rPr>
        <w:t>属于企业突发环境事件风险分级方法》附录A中的突发环境风险物质及临界量清单。根据识别结果，分析环境事故、风险物质进入环境的途径。</w:t>
      </w:r>
    </w:p>
    <w:p>
      <w:pPr>
        <w:pStyle w:val="37"/>
        <w:spacing w:line="360" w:lineRule="auto"/>
        <w:ind w:firstLine="480"/>
      </w:pPr>
      <w:r>
        <w:rPr>
          <w:rFonts w:hint="eastAsia"/>
        </w:rPr>
        <w:t>项目厂区设置</w:t>
      </w:r>
      <w:r>
        <w:rPr>
          <w:rFonts w:hint="eastAsia"/>
          <w:lang w:eastAsia="zh-CN"/>
        </w:rPr>
        <w:t>规范的</w:t>
      </w:r>
      <w:r>
        <w:rPr>
          <w:rFonts w:hint="eastAsia"/>
        </w:rPr>
        <w:t>危险废物暂存间，存储的废机油泄露后流出危险废物暂存间，顺着雨水沟流出厂界外，污染周边水体和土壤。</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危险废物防治设施失灵时事故影响分析</w:t>
      </w:r>
    </w:p>
    <w:p>
      <w:pPr>
        <w:pStyle w:val="37"/>
        <w:spacing w:line="360" w:lineRule="auto"/>
        <w:ind w:firstLine="480"/>
        <w:rPr>
          <w:rFonts w:hint="default" w:eastAsiaTheme="minorEastAsia"/>
          <w:lang w:val="en-US" w:eastAsia="zh-CN"/>
        </w:rPr>
      </w:pPr>
      <w:r>
        <w:rPr>
          <w:rFonts w:hint="eastAsia"/>
        </w:rPr>
        <w:t>项目在厂区设置危险废物暂存间</w:t>
      </w:r>
      <w:r>
        <w:rPr>
          <w:rFonts w:hint="eastAsia"/>
          <w:lang w:eastAsia="zh-CN"/>
        </w:rPr>
        <w:t>废机油等</w:t>
      </w:r>
      <w:r>
        <w:rPr>
          <w:rFonts w:hint="eastAsia"/>
        </w:rPr>
        <w:t>储存量约为</w:t>
      </w:r>
      <w:r>
        <w:rPr>
          <w:rFonts w:hint="eastAsia" w:ascii="Times New Roman" w:hAnsi="Times New Roman" w:cs="Times New Roman"/>
          <w:lang w:val="en-US" w:eastAsia="zh-CN"/>
        </w:rPr>
        <w:t>1.0</w:t>
      </w:r>
      <w:r>
        <w:rPr>
          <w:rFonts w:ascii="Times New Roman" w:hAnsi="Times New Roman" w:cs="Times New Roman"/>
        </w:rPr>
        <w:t>t/a</w:t>
      </w:r>
      <w:r>
        <w:rPr>
          <w:rFonts w:hint="eastAsia"/>
          <w:lang w:eastAsia="zh-CN"/>
        </w:rPr>
        <w:t>，</w:t>
      </w:r>
      <w:r>
        <w:rPr>
          <w:rFonts w:hint="eastAsia"/>
        </w:rPr>
        <w:t>废机油泄露后流出暂存间，顺着雨水沟流出厂界外，污染周边水体和土壤。</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eastAsia="zh-CN"/>
        </w:rPr>
        <w:t>废气处置故障</w:t>
      </w:r>
      <w:r>
        <w:rPr>
          <w:rFonts w:hint="eastAsia" w:ascii="宋体" w:hAnsi="宋体" w:eastAsia="宋体" w:cs="宋体"/>
          <w:sz w:val="24"/>
          <w:szCs w:val="24"/>
        </w:rPr>
        <w:t>事故影响分析</w:t>
      </w:r>
    </w:p>
    <w:p>
      <w:pPr>
        <w:pStyle w:val="8"/>
        <w:keepNext w:val="0"/>
        <w:keepLines w:val="0"/>
        <w:pageBreakBefore w:val="0"/>
        <w:widowControl w:val="0"/>
        <w:kinsoku/>
        <w:wordWrap/>
        <w:overflowPunct/>
        <w:topLinePunct w:val="0"/>
        <w:autoSpaceDE/>
        <w:autoSpaceDN/>
        <w:bidi w:val="0"/>
        <w:adjustRightInd/>
        <w:snapToGrid/>
        <w:spacing w:before="75" w:line="365" w:lineRule="auto"/>
        <w:ind w:right="0"/>
        <w:textAlignment w:val="auto"/>
        <w:rPr>
          <w:rFonts w:hint="default" w:ascii="Times New Roman" w:hAnsi="宋体" w:eastAsia="宋体" w:cs="Times New Roman"/>
          <w:b/>
          <w:bCs/>
          <w:color w:val="000000"/>
          <w:kern w:val="2"/>
          <w:sz w:val="24"/>
          <w:szCs w:val="24"/>
          <w:highlight w:val="none"/>
          <w:lang w:val="en-US" w:eastAsia="zh-CN" w:bidi="ar-SA"/>
        </w:rPr>
      </w:pPr>
      <w:r>
        <w:rPr>
          <w:rFonts w:hint="eastAsia" w:hAnsi="宋体" w:cs="Times New Roman"/>
          <w:b/>
          <w:bCs/>
          <w:color w:val="000000"/>
          <w:kern w:val="2"/>
          <w:sz w:val="24"/>
          <w:szCs w:val="24"/>
          <w:highlight w:val="none"/>
          <w:lang w:val="en-US" w:eastAsia="zh-CN" w:bidi="ar-SA"/>
        </w:rPr>
        <w:t>1、废气处置设备影响分析</w:t>
      </w:r>
    </w:p>
    <w:p>
      <w:pPr>
        <w:pStyle w:val="8"/>
        <w:keepNext w:val="0"/>
        <w:keepLines w:val="0"/>
        <w:pageBreakBefore w:val="0"/>
        <w:widowControl w:val="0"/>
        <w:kinsoku/>
        <w:wordWrap/>
        <w:overflowPunct/>
        <w:topLinePunct w:val="0"/>
        <w:autoSpaceDE/>
        <w:autoSpaceDN/>
        <w:bidi w:val="0"/>
        <w:adjustRightInd/>
        <w:snapToGrid/>
        <w:spacing w:before="75" w:line="365" w:lineRule="auto"/>
        <w:ind w:right="0"/>
        <w:textAlignment w:val="auto"/>
        <w:rPr>
          <w:rFonts w:hint="eastAsia" w:ascii="Times New Roman" w:hAnsi="宋体" w:eastAsia="宋体" w:cs="Times New Roman"/>
          <w:color w:val="000000"/>
          <w:kern w:val="2"/>
          <w:sz w:val="24"/>
          <w:szCs w:val="24"/>
          <w:highlight w:val="none"/>
          <w:lang w:val="en-US" w:eastAsia="zh-CN" w:bidi="ar-SA"/>
        </w:rPr>
      </w:pPr>
      <w:r>
        <w:rPr>
          <w:rFonts w:hint="eastAsia" w:ascii="Times New Roman" w:hAnsi="宋体" w:eastAsia="宋体" w:cs="Times New Roman"/>
          <w:color w:val="000000"/>
          <w:kern w:val="2"/>
          <w:sz w:val="24"/>
          <w:szCs w:val="24"/>
          <w:highlight w:val="none"/>
          <w:lang w:val="en-US" w:eastAsia="zh-CN" w:bidi="ar-SA"/>
        </w:rPr>
        <w:t>本项目生产过程中产生的废气主要是有</w:t>
      </w:r>
      <w:r>
        <w:rPr>
          <w:rFonts w:hint="eastAsia" w:hAnsi="宋体" w:cs="Times New Roman"/>
          <w:color w:val="000000"/>
          <w:kern w:val="2"/>
          <w:sz w:val="24"/>
          <w:szCs w:val="24"/>
          <w:highlight w:val="none"/>
          <w:lang w:val="en-US" w:eastAsia="zh-CN" w:bidi="ar-SA"/>
        </w:rPr>
        <w:t>熔炼、浇铸产生的粉尘未经处置后排放</w:t>
      </w:r>
      <w:r>
        <w:rPr>
          <w:rFonts w:hint="eastAsia" w:ascii="Times New Roman" w:hAnsi="宋体" w:eastAsia="宋体" w:cs="Times New Roman"/>
          <w:color w:val="000000"/>
          <w:kern w:val="2"/>
          <w:sz w:val="24"/>
          <w:szCs w:val="24"/>
          <w:highlight w:val="none"/>
          <w:lang w:val="en-US" w:eastAsia="zh-CN" w:bidi="ar-SA"/>
        </w:rPr>
        <w:t>。</w:t>
      </w:r>
      <w:r>
        <w:rPr>
          <w:rFonts w:hint="eastAsia" w:hAnsi="宋体" w:eastAsia="宋体" w:cs="Times New Roman"/>
          <w:color w:val="000000"/>
          <w:kern w:val="2"/>
          <w:sz w:val="24"/>
          <w:szCs w:val="24"/>
          <w:highlight w:val="none"/>
          <w:lang w:val="en-US" w:eastAsia="zh-CN" w:bidi="ar-SA"/>
        </w:rPr>
        <w:t>若厂区</w:t>
      </w:r>
      <w:r>
        <w:rPr>
          <w:rFonts w:hint="eastAsia" w:ascii="Times New Roman" w:hAnsi="宋体" w:eastAsia="宋体" w:cs="Times New Roman"/>
          <w:color w:val="000000"/>
          <w:kern w:val="2"/>
          <w:sz w:val="24"/>
          <w:szCs w:val="24"/>
          <w:highlight w:val="none"/>
          <w:lang w:val="en-US" w:eastAsia="zh-CN" w:bidi="ar-SA"/>
        </w:rPr>
        <w:t>废气处理设备故障，可采取减产、停产</w:t>
      </w:r>
      <w:r>
        <w:rPr>
          <w:rFonts w:hint="eastAsia" w:hAnsi="宋体" w:eastAsia="宋体" w:cs="Times New Roman"/>
          <w:color w:val="000000"/>
          <w:kern w:val="2"/>
          <w:sz w:val="24"/>
          <w:szCs w:val="24"/>
          <w:highlight w:val="none"/>
          <w:lang w:val="en-US" w:eastAsia="zh-CN" w:bidi="ar-SA"/>
        </w:rPr>
        <w:t>等</w:t>
      </w:r>
      <w:r>
        <w:rPr>
          <w:rFonts w:hint="eastAsia" w:ascii="Times New Roman" w:hAnsi="宋体" w:eastAsia="宋体" w:cs="Times New Roman"/>
          <w:color w:val="000000"/>
          <w:kern w:val="2"/>
          <w:sz w:val="24"/>
          <w:szCs w:val="24"/>
          <w:highlight w:val="none"/>
          <w:lang w:val="en-US" w:eastAsia="zh-CN" w:bidi="ar-SA"/>
        </w:rPr>
        <w:t>措施及时降低污染源强，对周边环境可造成影响较小。</w:t>
      </w:r>
    </w:p>
    <w:p>
      <w:pPr>
        <w:pStyle w:val="8"/>
        <w:keepNext w:val="0"/>
        <w:keepLines w:val="0"/>
        <w:pageBreakBefore w:val="0"/>
        <w:widowControl w:val="0"/>
        <w:kinsoku/>
        <w:wordWrap/>
        <w:overflowPunct/>
        <w:topLinePunct w:val="0"/>
        <w:autoSpaceDE/>
        <w:autoSpaceDN/>
        <w:bidi w:val="0"/>
        <w:adjustRightInd/>
        <w:snapToGrid/>
        <w:spacing w:before="75" w:line="365" w:lineRule="auto"/>
        <w:ind w:right="0"/>
        <w:textAlignment w:val="auto"/>
        <w:rPr>
          <w:rFonts w:hint="default" w:ascii="Times New Roman" w:hAnsi="宋体" w:eastAsia="宋体" w:cs="Times New Roman"/>
          <w:b/>
          <w:bCs/>
          <w:color w:val="000000"/>
          <w:kern w:val="2"/>
          <w:sz w:val="24"/>
          <w:szCs w:val="24"/>
          <w:highlight w:val="none"/>
          <w:lang w:val="en-US" w:eastAsia="zh-CN" w:bidi="ar-SA"/>
        </w:rPr>
      </w:pPr>
      <w:r>
        <w:rPr>
          <w:rFonts w:hint="eastAsia" w:hAnsi="宋体" w:cs="Times New Roman"/>
          <w:b/>
          <w:bCs/>
          <w:color w:val="000000"/>
          <w:kern w:val="2"/>
          <w:sz w:val="24"/>
          <w:szCs w:val="24"/>
          <w:highlight w:val="none"/>
          <w:lang w:val="en-US" w:eastAsia="zh-CN" w:bidi="ar-SA"/>
        </w:rPr>
        <w:t>2、天然气泄露影响事故分析</w:t>
      </w:r>
    </w:p>
    <w:p>
      <w:pPr>
        <w:ind w:firstLine="480"/>
        <w:rPr>
          <w:rFonts w:hint="eastAsia" w:eastAsia="宋体"/>
          <w:b/>
          <w:bCs/>
          <w:lang w:eastAsia="zh-CN"/>
        </w:rPr>
      </w:pPr>
      <w:r>
        <w:rPr>
          <w:rFonts w:hint="eastAsia"/>
          <w:b/>
          <w:bCs/>
          <w:lang w:eastAsia="zh-CN"/>
        </w:rPr>
        <w:t>泄露天然气爆炸影响事故分析</w:t>
      </w:r>
    </w:p>
    <w:p>
      <w:pPr>
        <w:spacing w:beforeLines="10" w:afterLines="10"/>
        <w:ind w:firstLine="480"/>
        <w:rPr>
          <w:rFonts w:eastAsia="黑体"/>
        </w:rPr>
      </w:pPr>
      <w:r>
        <w:rPr>
          <w:rFonts w:hint="eastAsia" w:eastAsia="黑体"/>
          <w:lang w:eastAsia="zh-CN"/>
        </w:rPr>
        <w:t>（</w:t>
      </w:r>
      <w:r>
        <w:rPr>
          <w:rFonts w:hint="eastAsia" w:eastAsia="黑体"/>
          <w:lang w:val="en-US" w:eastAsia="zh-CN"/>
        </w:rPr>
        <w:t>1</w:t>
      </w:r>
      <w:r>
        <w:rPr>
          <w:rFonts w:hint="eastAsia" w:eastAsia="黑体"/>
          <w:lang w:eastAsia="zh-CN"/>
        </w:rPr>
        <w:t>）</w:t>
      </w:r>
      <w:r>
        <w:rPr>
          <w:rFonts w:hint="eastAsia" w:eastAsia="黑体"/>
        </w:rPr>
        <w:t>预测模式</w:t>
      </w:r>
    </w:p>
    <w:p>
      <w:pPr>
        <w:ind w:firstLine="480"/>
      </w:pPr>
      <w:r>
        <w:rPr>
          <w:rFonts w:hint="eastAsia"/>
          <w:lang w:eastAsia="zh-CN"/>
        </w:rPr>
        <w:t>天然气</w:t>
      </w:r>
      <w:r>
        <w:rPr>
          <w:rFonts w:hint="eastAsia"/>
        </w:rPr>
        <w:t>泄漏后与空气混合后极易形成爆炸性混合物，</w:t>
      </w:r>
      <w:r>
        <w:rPr>
          <w:rFonts w:hint="eastAsia"/>
          <w:lang w:eastAsia="zh-CN"/>
        </w:rPr>
        <w:t>假设泄露时间为</w:t>
      </w:r>
      <w:r>
        <w:rPr>
          <w:rFonts w:hint="eastAsia"/>
          <w:lang w:val="en-US" w:eastAsia="zh-CN"/>
        </w:rPr>
        <w:t>30min，泄露的天然气全部参与爆炸，</w:t>
      </w:r>
      <w:r>
        <w:rPr>
          <w:rFonts w:hint="eastAsia"/>
        </w:rPr>
        <w:t>事故状态下短时间内甲烷最大泄漏量为</w:t>
      </w:r>
      <w:r>
        <w:rPr>
          <w:rFonts w:hint="eastAsia"/>
          <w:lang w:val="en-US" w:eastAsia="zh-CN"/>
        </w:rPr>
        <w:t>132.84kg</w:t>
      </w:r>
      <w:r>
        <w:t>t</w:t>
      </w:r>
      <w:r>
        <w:rPr>
          <w:rFonts w:hint="eastAsia"/>
        </w:rPr>
        <w:t>，爆炸主要灾害形式是冲击波，其蒸汽云爆炸伤害模型中的TNT当量法进行分析公式如下</w:t>
      </w:r>
      <w:r>
        <w:t>：</w:t>
      </w:r>
    </w:p>
    <w:p>
      <w:pPr>
        <w:ind w:firstLine="0" w:firstLineChars="0"/>
        <w:jc w:val="center"/>
      </w:pPr>
      <w:r>
        <w:rPr>
          <w:rFonts w:hint="eastAsia"/>
        </w:rPr>
        <w:drawing>
          <wp:inline distT="0" distB="0" distL="0" distR="0">
            <wp:extent cx="1490345" cy="237490"/>
            <wp:effectExtent l="0" t="0" r="146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490345" cy="237490"/>
                    </a:xfrm>
                    <a:prstGeom prst="rect">
                      <a:avLst/>
                    </a:prstGeom>
                    <a:noFill/>
                    <a:ln>
                      <a:noFill/>
                    </a:ln>
                  </pic:spPr>
                </pic:pic>
              </a:graphicData>
            </a:graphic>
          </wp:inline>
        </w:drawing>
      </w:r>
    </w:p>
    <w:p>
      <w:pPr>
        <w:spacing w:beforeLines="50"/>
        <w:ind w:firstLine="480"/>
      </w:pPr>
      <w:r>
        <w:rPr>
          <w:rFonts w:hint="eastAsia"/>
        </w:rPr>
        <w:t>式中：</w:t>
      </w:r>
    </w:p>
    <w:p>
      <w:pPr>
        <w:spacing w:beforeLines="50"/>
        <w:ind w:left="480" w:leftChars="200" w:firstLine="480"/>
      </w:pPr>
      <w:r>
        <w:rPr>
          <w:rFonts w:hint="eastAsia"/>
        </w:rPr>
        <w:t>W</w:t>
      </w:r>
      <w:r>
        <w:rPr>
          <w:rFonts w:hint="eastAsia"/>
          <w:vertAlign w:val="subscript"/>
        </w:rPr>
        <w:t>TNT</w:t>
      </w:r>
      <w:r>
        <w:rPr>
          <w:rFonts w:hint="eastAsia"/>
        </w:rPr>
        <w:t>—蒸汽中的TNT当量；</w:t>
      </w:r>
    </w:p>
    <w:p>
      <w:pPr>
        <w:spacing w:beforeLines="50"/>
        <w:ind w:left="480" w:leftChars="200" w:firstLine="480"/>
      </w:pPr>
      <w:r>
        <w:rPr>
          <w:rFonts w:hint="eastAsia"/>
        </w:rPr>
        <w:t>W</w:t>
      </w:r>
      <w:r>
        <w:rPr>
          <w:rFonts w:hint="eastAsia"/>
          <w:vertAlign w:val="subscript"/>
        </w:rPr>
        <w:t>f</w:t>
      </w:r>
      <w:r>
        <w:rPr>
          <w:rFonts w:hint="eastAsia"/>
        </w:rPr>
        <w:t>—蒸汽中燃料的总质量，kg；</w:t>
      </w:r>
    </w:p>
    <w:p>
      <w:pPr>
        <w:spacing w:beforeLines="50"/>
        <w:ind w:left="480" w:leftChars="200" w:firstLine="480"/>
      </w:pPr>
      <w:r>
        <w:t>A</w:t>
      </w:r>
      <w:r>
        <w:rPr>
          <w:rFonts w:hint="eastAsia"/>
        </w:rPr>
        <w:t>—蒸汽爆炸的效率因子；</w:t>
      </w:r>
    </w:p>
    <w:p>
      <w:pPr>
        <w:spacing w:beforeLines="50"/>
        <w:ind w:left="480" w:leftChars="200" w:firstLine="480"/>
      </w:pPr>
      <w:r>
        <w:rPr>
          <w:rFonts w:hint="eastAsia"/>
        </w:rPr>
        <w:t>Q</w:t>
      </w:r>
      <w:r>
        <w:rPr>
          <w:rFonts w:hint="eastAsia"/>
          <w:vertAlign w:val="subscript"/>
        </w:rPr>
        <w:t>f</w:t>
      </w:r>
      <w:r>
        <w:rPr>
          <w:rFonts w:hint="eastAsia"/>
        </w:rPr>
        <w:t>—蒸汽的燃烧热，kJ/kg；</w:t>
      </w:r>
    </w:p>
    <w:p>
      <w:pPr>
        <w:spacing w:beforeLines="50"/>
        <w:ind w:left="480" w:leftChars="200" w:firstLine="480"/>
      </w:pPr>
      <w:r>
        <w:rPr>
          <w:rFonts w:hint="eastAsia"/>
        </w:rPr>
        <w:t>Q</w:t>
      </w:r>
      <w:r>
        <w:rPr>
          <w:rFonts w:hint="eastAsia"/>
          <w:vertAlign w:val="subscript"/>
        </w:rPr>
        <w:t>TNT</w:t>
      </w:r>
      <w:r>
        <w:rPr>
          <w:rFonts w:hint="eastAsia"/>
        </w:rPr>
        <w:t>—TNT的爆炸热，一般取4520kJ/kg。</w:t>
      </w:r>
    </w:p>
    <w:p>
      <w:pPr>
        <w:spacing w:beforeLines="50"/>
        <w:ind w:firstLine="480"/>
      </w:pPr>
      <w:r>
        <w:rPr>
          <w:rFonts w:hint="eastAsia"/>
        </w:rPr>
        <w:t>死亡半径计算公式：</w:t>
      </w:r>
    </w:p>
    <w:p>
      <w:pPr>
        <w:ind w:firstLine="0" w:firstLineChars="0"/>
        <w:jc w:val="center"/>
      </w:pPr>
      <w:r>
        <w:rPr>
          <w:rFonts w:hint="eastAsia"/>
        </w:rPr>
        <w:drawing>
          <wp:inline distT="0" distB="0" distL="0" distR="0">
            <wp:extent cx="2167255" cy="2374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167255" cy="237490"/>
                    </a:xfrm>
                    <a:prstGeom prst="rect">
                      <a:avLst/>
                    </a:prstGeom>
                    <a:noFill/>
                    <a:ln>
                      <a:noFill/>
                    </a:ln>
                  </pic:spPr>
                </pic:pic>
              </a:graphicData>
            </a:graphic>
          </wp:inline>
        </w:drawing>
      </w:r>
    </w:p>
    <w:p>
      <w:pPr>
        <w:spacing w:beforeLines="10" w:afterLines="10"/>
        <w:ind w:firstLine="480"/>
        <w:rPr>
          <w:rFonts w:eastAsia="黑体"/>
        </w:rPr>
      </w:pPr>
      <w:r>
        <w:rPr>
          <w:rFonts w:hint="eastAsia" w:eastAsia="黑体"/>
          <w:lang w:eastAsia="zh-CN"/>
        </w:rPr>
        <w:t>（</w:t>
      </w:r>
      <w:r>
        <w:rPr>
          <w:rFonts w:hint="eastAsia" w:eastAsia="黑体"/>
          <w:lang w:val="en-US" w:eastAsia="zh-CN"/>
        </w:rPr>
        <w:t>2</w:t>
      </w:r>
      <w:r>
        <w:rPr>
          <w:rFonts w:hint="eastAsia" w:eastAsia="黑体"/>
          <w:lang w:eastAsia="zh-CN"/>
        </w:rPr>
        <w:t>）</w:t>
      </w:r>
      <w:r>
        <w:rPr>
          <w:rFonts w:hint="eastAsia" w:eastAsia="黑体"/>
        </w:rPr>
        <w:t>预测参数</w:t>
      </w:r>
    </w:p>
    <w:p>
      <w:pPr>
        <w:ind w:firstLine="480"/>
      </w:pPr>
      <w:r>
        <w:rPr>
          <w:rFonts w:hint="eastAsia"/>
        </w:rPr>
        <w:t>预测各个参数见</w:t>
      </w:r>
      <w:r>
        <w:fldChar w:fldCharType="begin"/>
      </w:r>
      <w:r>
        <w:instrText xml:space="preserve">REF _Ref453510651 \h  \* MERGEFORMAT </w:instrText>
      </w:r>
      <w:r>
        <w:fldChar w:fldCharType="separate"/>
      </w:r>
      <w:r>
        <w:t>表4</w:t>
      </w:r>
      <w:r>
        <w:rPr>
          <w:rFonts w:hint="eastAsia"/>
          <w:lang w:val="en-US" w:eastAsia="zh-CN"/>
        </w:rPr>
        <w:t>.3</w:t>
      </w:r>
      <w:r>
        <w:fldChar w:fldCharType="end"/>
      </w:r>
      <w:r>
        <w:rPr>
          <w:rFonts w:hint="eastAsia"/>
        </w:rPr>
        <w:t>。</w:t>
      </w:r>
    </w:p>
    <w:p>
      <w:pPr>
        <w:pStyle w:val="39"/>
        <w:spacing w:before="156"/>
      </w:pPr>
      <w:bookmarkStart w:id="33" w:name="_Ref453510651"/>
      <w:r>
        <w:t>表</w:t>
      </w:r>
      <w:r>
        <w:fldChar w:fldCharType="begin"/>
      </w:r>
      <w:r>
        <w:instrText xml:space="preserve"> STYLEREF 1 \s </w:instrText>
      </w:r>
      <w:r>
        <w:fldChar w:fldCharType="separate"/>
      </w:r>
      <w:r>
        <w:t>4</w:t>
      </w:r>
      <w:r>
        <w:fldChar w:fldCharType="end"/>
      </w:r>
      <w:bookmarkEnd w:id="33"/>
      <w:r>
        <w:rPr>
          <w:rFonts w:hint="eastAsia"/>
          <w:lang w:val="en-US" w:eastAsia="zh-CN"/>
        </w:rPr>
        <w:t xml:space="preserve">.3  </w:t>
      </w:r>
      <w:r>
        <w:rPr>
          <w:rFonts w:hint="eastAsia"/>
        </w:rPr>
        <w:t>风险预测参数表</w:t>
      </w:r>
    </w:p>
    <w:tbl>
      <w:tblPr>
        <w:tblStyle w:val="2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216"/>
        <w:gridCol w:w="2023"/>
        <w:gridCol w:w="28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pct"/>
            <w:tcBorders>
              <w:tl2br w:val="nil"/>
              <w:tr2bl w:val="nil"/>
            </w:tcBorders>
            <w:vAlign w:val="center"/>
          </w:tcPr>
          <w:p>
            <w:pPr>
              <w:spacing w:line="240" w:lineRule="auto"/>
              <w:ind w:firstLine="0" w:firstLineChars="0"/>
              <w:jc w:val="center"/>
              <w:rPr>
                <w:b/>
                <w:sz w:val="21"/>
              </w:rPr>
            </w:pPr>
            <w:r>
              <w:rPr>
                <w:b/>
                <w:sz w:val="21"/>
              </w:rPr>
              <w:t>估算内容</w:t>
            </w:r>
          </w:p>
        </w:tc>
        <w:tc>
          <w:tcPr>
            <w:tcW w:w="1215" w:type="pct"/>
            <w:tcBorders>
              <w:tl2br w:val="nil"/>
              <w:tr2bl w:val="nil"/>
            </w:tcBorders>
            <w:vAlign w:val="center"/>
          </w:tcPr>
          <w:p>
            <w:pPr>
              <w:spacing w:line="240" w:lineRule="auto"/>
              <w:ind w:firstLine="0" w:firstLineChars="0"/>
              <w:jc w:val="center"/>
              <w:rPr>
                <w:sz w:val="21"/>
              </w:rPr>
            </w:pPr>
            <w:r>
              <w:rPr>
                <w:sz w:val="21"/>
              </w:rPr>
              <w:t>冲击波</w:t>
            </w:r>
          </w:p>
        </w:tc>
        <w:tc>
          <w:tcPr>
            <w:tcW w:w="1109" w:type="pct"/>
            <w:tcBorders>
              <w:tl2br w:val="nil"/>
              <w:tr2bl w:val="nil"/>
            </w:tcBorders>
            <w:vAlign w:val="center"/>
          </w:tcPr>
          <w:p>
            <w:pPr>
              <w:spacing w:line="240" w:lineRule="auto"/>
              <w:ind w:firstLine="0" w:firstLineChars="0"/>
              <w:jc w:val="center"/>
              <w:rPr>
                <w:b/>
                <w:sz w:val="21"/>
              </w:rPr>
            </w:pPr>
            <w:r>
              <w:rPr>
                <w:b/>
                <w:sz w:val="21"/>
              </w:rPr>
              <w:t>爆炸效率因子</w:t>
            </w:r>
          </w:p>
        </w:tc>
        <w:tc>
          <w:tcPr>
            <w:tcW w:w="1573" w:type="pct"/>
            <w:tcBorders>
              <w:tl2br w:val="nil"/>
              <w:tr2bl w:val="nil"/>
            </w:tcBorders>
            <w:vAlign w:val="center"/>
          </w:tcPr>
          <w:p>
            <w:pPr>
              <w:spacing w:line="240" w:lineRule="auto"/>
              <w:ind w:firstLine="0" w:firstLineChars="0"/>
              <w:jc w:val="center"/>
              <w:rPr>
                <w:sz w:val="21"/>
              </w:rPr>
            </w:pPr>
            <w:r>
              <w:rPr>
                <w:sz w:val="21"/>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pct"/>
            <w:tcBorders>
              <w:tl2br w:val="nil"/>
              <w:tr2bl w:val="nil"/>
            </w:tcBorders>
            <w:vAlign w:val="center"/>
          </w:tcPr>
          <w:p>
            <w:pPr>
              <w:spacing w:line="240" w:lineRule="auto"/>
              <w:ind w:firstLine="0" w:firstLineChars="0"/>
              <w:jc w:val="center"/>
              <w:rPr>
                <w:b/>
                <w:sz w:val="21"/>
              </w:rPr>
            </w:pPr>
            <w:r>
              <w:rPr>
                <w:b/>
                <w:sz w:val="21"/>
              </w:rPr>
              <w:t>事故类型</w:t>
            </w:r>
          </w:p>
        </w:tc>
        <w:tc>
          <w:tcPr>
            <w:tcW w:w="1215" w:type="pct"/>
            <w:tcBorders>
              <w:tl2br w:val="nil"/>
              <w:tr2bl w:val="nil"/>
            </w:tcBorders>
            <w:vAlign w:val="center"/>
          </w:tcPr>
          <w:p>
            <w:pPr>
              <w:spacing w:line="240" w:lineRule="auto"/>
              <w:ind w:firstLine="0" w:firstLineChars="0"/>
              <w:jc w:val="center"/>
              <w:rPr>
                <w:sz w:val="21"/>
              </w:rPr>
            </w:pPr>
            <w:r>
              <w:rPr>
                <w:sz w:val="21"/>
              </w:rPr>
              <w:t>蒸气云爆炸</w:t>
            </w:r>
          </w:p>
        </w:tc>
        <w:tc>
          <w:tcPr>
            <w:tcW w:w="1109" w:type="pct"/>
            <w:vMerge w:val="restart"/>
            <w:tcBorders>
              <w:tl2br w:val="nil"/>
              <w:tr2bl w:val="nil"/>
            </w:tcBorders>
            <w:vAlign w:val="center"/>
          </w:tcPr>
          <w:p>
            <w:pPr>
              <w:spacing w:line="240" w:lineRule="auto"/>
              <w:ind w:firstLine="0" w:firstLineChars="0"/>
              <w:jc w:val="center"/>
              <w:rPr>
                <w:b/>
                <w:sz w:val="21"/>
              </w:rPr>
            </w:pPr>
            <w:r>
              <w:rPr>
                <w:b/>
                <w:sz w:val="21"/>
              </w:rPr>
              <w:t>计算内容</w:t>
            </w:r>
          </w:p>
        </w:tc>
        <w:tc>
          <w:tcPr>
            <w:tcW w:w="1573" w:type="pct"/>
            <w:tcBorders>
              <w:tl2br w:val="nil"/>
              <w:tr2bl w:val="nil"/>
            </w:tcBorders>
            <w:vAlign w:val="center"/>
          </w:tcPr>
          <w:p>
            <w:pPr>
              <w:spacing w:line="240" w:lineRule="auto"/>
              <w:ind w:firstLine="0" w:firstLineChars="0"/>
              <w:jc w:val="center"/>
              <w:rPr>
                <w:sz w:val="21"/>
              </w:rPr>
            </w:pPr>
            <w:r>
              <w:rPr>
                <w:sz w:val="21"/>
              </w:rPr>
              <w:t>死亡半径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pct"/>
            <w:tcBorders>
              <w:tl2br w:val="nil"/>
              <w:tr2bl w:val="nil"/>
            </w:tcBorders>
            <w:vAlign w:val="center"/>
          </w:tcPr>
          <w:p>
            <w:pPr>
              <w:spacing w:line="240" w:lineRule="auto"/>
              <w:ind w:firstLine="0" w:firstLineChars="0"/>
              <w:jc w:val="center"/>
              <w:rPr>
                <w:b/>
                <w:sz w:val="21"/>
              </w:rPr>
            </w:pPr>
            <w:r>
              <w:rPr>
                <w:rFonts w:hint="eastAsia"/>
                <w:b/>
                <w:sz w:val="21"/>
                <w:lang w:eastAsia="zh-CN"/>
              </w:rPr>
              <w:t>天然气</w:t>
            </w:r>
            <w:r>
              <w:rPr>
                <w:rFonts w:hint="eastAsia"/>
                <w:b/>
                <w:sz w:val="21"/>
              </w:rPr>
              <w:t>总量</w:t>
            </w:r>
          </w:p>
        </w:tc>
        <w:tc>
          <w:tcPr>
            <w:tcW w:w="1215" w:type="pct"/>
            <w:tcBorders>
              <w:tl2br w:val="nil"/>
              <w:tr2bl w:val="nil"/>
            </w:tcBorders>
            <w:vAlign w:val="center"/>
          </w:tcPr>
          <w:p>
            <w:pPr>
              <w:spacing w:line="240" w:lineRule="auto"/>
              <w:ind w:firstLine="0" w:firstLineChars="0"/>
              <w:jc w:val="center"/>
              <w:rPr>
                <w:sz w:val="21"/>
              </w:rPr>
            </w:pPr>
            <w:r>
              <w:rPr>
                <w:rFonts w:hint="eastAsia"/>
                <w:sz w:val="21"/>
                <w:lang w:val="en-US" w:eastAsia="zh-CN"/>
              </w:rPr>
              <w:t>132.84</w:t>
            </w:r>
            <w:r>
              <w:rPr>
                <w:sz w:val="21"/>
              </w:rPr>
              <w:t>kg</w:t>
            </w:r>
          </w:p>
        </w:tc>
        <w:tc>
          <w:tcPr>
            <w:tcW w:w="1109" w:type="pct"/>
            <w:vMerge w:val="continue"/>
            <w:tcBorders>
              <w:tl2br w:val="nil"/>
              <w:tr2bl w:val="nil"/>
            </w:tcBorders>
            <w:vAlign w:val="center"/>
          </w:tcPr>
          <w:p>
            <w:pPr>
              <w:spacing w:line="240" w:lineRule="auto"/>
              <w:ind w:firstLine="0" w:firstLineChars="0"/>
              <w:jc w:val="center"/>
              <w:rPr>
                <w:sz w:val="21"/>
              </w:rPr>
            </w:pPr>
          </w:p>
        </w:tc>
        <w:tc>
          <w:tcPr>
            <w:tcW w:w="1573" w:type="pct"/>
            <w:tcBorders>
              <w:tl2br w:val="nil"/>
              <w:tr2bl w:val="nil"/>
            </w:tcBorders>
            <w:vAlign w:val="center"/>
          </w:tcPr>
          <w:p>
            <w:pPr>
              <w:spacing w:line="240" w:lineRule="auto"/>
              <w:ind w:firstLine="0" w:firstLineChars="0"/>
              <w:jc w:val="center"/>
              <w:rPr>
                <w:sz w:val="21"/>
              </w:rPr>
            </w:pPr>
            <w:r>
              <w:rPr>
                <w:rFonts w:hint="eastAsia"/>
                <w:sz w:val="21"/>
              </w:rPr>
              <w:t>重伤</w:t>
            </w:r>
            <w:r>
              <w:rPr>
                <w:sz w:val="21"/>
              </w:rPr>
              <w:t>半径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pct"/>
            <w:vMerge w:val="restart"/>
            <w:tcBorders>
              <w:tl2br w:val="nil"/>
              <w:tr2bl w:val="nil"/>
            </w:tcBorders>
            <w:vAlign w:val="center"/>
          </w:tcPr>
          <w:p>
            <w:pPr>
              <w:spacing w:line="240" w:lineRule="auto"/>
              <w:ind w:firstLine="0" w:firstLineChars="0"/>
              <w:jc w:val="center"/>
              <w:rPr>
                <w:b/>
                <w:sz w:val="21"/>
              </w:rPr>
            </w:pPr>
            <w:r>
              <w:rPr>
                <w:rFonts w:hint="eastAsia"/>
                <w:b/>
                <w:sz w:val="21"/>
              </w:rPr>
              <w:t>甲烷</w:t>
            </w:r>
            <w:r>
              <w:rPr>
                <w:b/>
                <w:sz w:val="21"/>
              </w:rPr>
              <w:t>燃烧热</w:t>
            </w:r>
          </w:p>
        </w:tc>
        <w:tc>
          <w:tcPr>
            <w:tcW w:w="1215" w:type="pct"/>
            <w:vMerge w:val="restart"/>
            <w:tcBorders>
              <w:tl2br w:val="nil"/>
              <w:tr2bl w:val="nil"/>
            </w:tcBorders>
            <w:vAlign w:val="center"/>
          </w:tcPr>
          <w:p>
            <w:pPr>
              <w:spacing w:line="240" w:lineRule="auto"/>
              <w:ind w:firstLine="0" w:firstLineChars="0"/>
              <w:jc w:val="center"/>
              <w:rPr>
                <w:sz w:val="21"/>
              </w:rPr>
            </w:pPr>
            <w:r>
              <w:rPr>
                <w:sz w:val="21"/>
              </w:rPr>
              <w:t>55455112.2kJ/kg</w:t>
            </w:r>
          </w:p>
        </w:tc>
        <w:tc>
          <w:tcPr>
            <w:tcW w:w="1109" w:type="pct"/>
            <w:vMerge w:val="continue"/>
            <w:tcBorders>
              <w:tl2br w:val="nil"/>
              <w:tr2bl w:val="nil"/>
            </w:tcBorders>
            <w:vAlign w:val="center"/>
          </w:tcPr>
          <w:p>
            <w:pPr>
              <w:spacing w:line="240" w:lineRule="auto"/>
              <w:ind w:firstLine="0" w:firstLineChars="0"/>
              <w:jc w:val="center"/>
              <w:rPr>
                <w:sz w:val="21"/>
              </w:rPr>
            </w:pPr>
          </w:p>
        </w:tc>
        <w:tc>
          <w:tcPr>
            <w:tcW w:w="1573" w:type="pct"/>
            <w:tcBorders>
              <w:tl2br w:val="nil"/>
              <w:tr2bl w:val="nil"/>
            </w:tcBorders>
            <w:vAlign w:val="center"/>
          </w:tcPr>
          <w:p>
            <w:pPr>
              <w:spacing w:line="240" w:lineRule="auto"/>
              <w:ind w:firstLine="0" w:firstLineChars="0"/>
              <w:jc w:val="center"/>
              <w:rPr>
                <w:sz w:val="21"/>
              </w:rPr>
            </w:pPr>
            <w:r>
              <w:rPr>
                <w:rFonts w:hint="eastAsia"/>
                <w:sz w:val="21"/>
              </w:rPr>
              <w:t>轻</w:t>
            </w:r>
            <w:r>
              <w:rPr>
                <w:sz w:val="21"/>
              </w:rPr>
              <w:t>伤半径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pct"/>
            <w:vMerge w:val="continue"/>
            <w:tcBorders>
              <w:tl2br w:val="nil"/>
              <w:tr2bl w:val="nil"/>
            </w:tcBorders>
            <w:vAlign w:val="center"/>
          </w:tcPr>
          <w:p>
            <w:pPr>
              <w:spacing w:line="240" w:lineRule="auto"/>
              <w:ind w:firstLine="0" w:firstLineChars="0"/>
              <w:jc w:val="center"/>
              <w:rPr>
                <w:b/>
                <w:sz w:val="21"/>
              </w:rPr>
            </w:pPr>
          </w:p>
        </w:tc>
        <w:tc>
          <w:tcPr>
            <w:tcW w:w="1215" w:type="pct"/>
            <w:vMerge w:val="continue"/>
            <w:tcBorders>
              <w:tl2br w:val="nil"/>
              <w:tr2bl w:val="nil"/>
            </w:tcBorders>
            <w:vAlign w:val="center"/>
          </w:tcPr>
          <w:p>
            <w:pPr>
              <w:spacing w:line="240" w:lineRule="auto"/>
              <w:ind w:firstLine="0" w:firstLineChars="0"/>
              <w:jc w:val="center"/>
              <w:rPr>
                <w:sz w:val="21"/>
              </w:rPr>
            </w:pPr>
          </w:p>
        </w:tc>
        <w:tc>
          <w:tcPr>
            <w:tcW w:w="1109" w:type="pct"/>
            <w:vMerge w:val="continue"/>
            <w:tcBorders>
              <w:tl2br w:val="nil"/>
              <w:tr2bl w:val="nil"/>
            </w:tcBorders>
            <w:vAlign w:val="center"/>
          </w:tcPr>
          <w:p>
            <w:pPr>
              <w:spacing w:line="240" w:lineRule="auto"/>
              <w:ind w:firstLine="0" w:firstLineChars="0"/>
              <w:jc w:val="center"/>
              <w:rPr>
                <w:sz w:val="21"/>
              </w:rPr>
            </w:pPr>
          </w:p>
        </w:tc>
        <w:tc>
          <w:tcPr>
            <w:tcW w:w="1573" w:type="pct"/>
            <w:tcBorders>
              <w:tl2br w:val="nil"/>
              <w:tr2bl w:val="nil"/>
            </w:tcBorders>
            <w:vAlign w:val="center"/>
          </w:tcPr>
          <w:p>
            <w:pPr>
              <w:spacing w:line="240" w:lineRule="auto"/>
              <w:ind w:firstLine="0" w:firstLineChars="0"/>
              <w:jc w:val="center"/>
              <w:rPr>
                <w:sz w:val="21"/>
              </w:rPr>
            </w:pPr>
            <w:r>
              <w:rPr>
                <w:rFonts w:hint="eastAsia"/>
                <w:sz w:val="21"/>
              </w:rPr>
              <w:t>财产损失半径</w:t>
            </w:r>
          </w:p>
        </w:tc>
      </w:tr>
    </w:tbl>
    <w:p>
      <w:pPr>
        <w:spacing w:beforeLines="50" w:afterLines="10"/>
        <w:ind w:firstLine="480"/>
        <w:rPr>
          <w:rFonts w:eastAsia="黑体"/>
        </w:rPr>
      </w:pPr>
      <w:r>
        <w:rPr>
          <w:rFonts w:hint="eastAsia" w:eastAsia="黑体"/>
          <w:lang w:eastAsia="zh-CN"/>
        </w:rPr>
        <w:t>（</w:t>
      </w:r>
      <w:r>
        <w:rPr>
          <w:rFonts w:hint="eastAsia" w:eastAsia="黑体"/>
          <w:lang w:val="en-US" w:eastAsia="zh-CN"/>
        </w:rPr>
        <w:t>3</w:t>
      </w:r>
      <w:r>
        <w:rPr>
          <w:rFonts w:hint="eastAsia" w:eastAsia="黑体"/>
          <w:lang w:eastAsia="zh-CN"/>
        </w:rPr>
        <w:t>）</w:t>
      </w:r>
      <w:r>
        <w:rPr>
          <w:rFonts w:eastAsia="黑体"/>
        </w:rPr>
        <w:t>预测结果</w:t>
      </w:r>
    </w:p>
    <w:p>
      <w:pPr>
        <w:ind w:firstLine="480"/>
      </w:pPr>
      <w:r>
        <w:rPr>
          <w:rFonts w:hint="eastAsia"/>
        </w:rPr>
        <w:t>蒸汽云的TNT当量为88kg，考虑地面反射作用的爆炸影响范围见</w:t>
      </w:r>
      <w:r>
        <w:rPr>
          <w:rFonts w:hint="eastAsia"/>
          <w:lang w:eastAsia="zh-CN"/>
        </w:rPr>
        <w:t>表</w:t>
      </w:r>
      <w:r>
        <w:rPr>
          <w:rFonts w:hint="eastAsia"/>
          <w:lang w:val="en-US" w:eastAsia="zh-CN"/>
        </w:rPr>
        <w:t>4-4</w:t>
      </w:r>
      <w:r>
        <w:rPr>
          <w:rFonts w:hint="eastAsia"/>
        </w:rPr>
        <w:t>、</w:t>
      </w:r>
      <w:r>
        <w:fldChar w:fldCharType="begin"/>
      </w:r>
      <w:r>
        <w:instrText xml:space="preserve"> REF _Ref453517577 \h  \* MERGEFORMAT </w:instrText>
      </w:r>
      <w:r>
        <w:fldChar w:fldCharType="separate"/>
      </w:r>
      <w:r>
        <w:rPr>
          <w:rFonts w:hint="eastAsia"/>
        </w:rPr>
        <w:t>图</w:t>
      </w:r>
      <w:r>
        <w:t>4</w:t>
      </w:r>
      <w:r>
        <w:noBreakHyphen/>
      </w:r>
      <w:r>
        <w:t>1</w:t>
      </w:r>
      <w:r>
        <w:fldChar w:fldCharType="end"/>
      </w:r>
      <w:r>
        <w:rPr>
          <w:rFonts w:hint="eastAsia"/>
        </w:rPr>
        <w:t>。</w:t>
      </w:r>
    </w:p>
    <w:p>
      <w:pPr>
        <w:pStyle w:val="39"/>
        <w:spacing w:before="156"/>
      </w:pPr>
      <w:bookmarkStart w:id="34" w:name="_Ref453511160"/>
      <w:r>
        <w:t>表</w:t>
      </w:r>
      <w:bookmarkEnd w:id="34"/>
      <w:r>
        <w:rPr>
          <w:rFonts w:hint="eastAsia"/>
          <w:lang w:val="en-US" w:eastAsia="zh-CN"/>
        </w:rPr>
        <w:t xml:space="preserve">4-4  </w:t>
      </w:r>
      <w:r>
        <w:rPr>
          <w:rFonts w:hint="eastAsia"/>
        </w:rPr>
        <w:t>天然气泄漏爆炸影响预测结果一览表</w:t>
      </w:r>
    </w:p>
    <w:tbl>
      <w:tblPr>
        <w:tblStyle w:val="28"/>
        <w:tblW w:w="911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1650"/>
        <w:gridCol w:w="3536"/>
        <w:gridCol w:w="13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tcBorders>
              <w:tl2br w:val="nil"/>
              <w:tr2bl w:val="nil"/>
            </w:tcBorders>
            <w:vAlign w:val="center"/>
          </w:tcPr>
          <w:p>
            <w:pPr>
              <w:spacing w:line="240" w:lineRule="auto"/>
              <w:ind w:firstLine="0" w:firstLineChars="0"/>
              <w:jc w:val="center"/>
              <w:rPr>
                <w:sz w:val="21"/>
              </w:rPr>
            </w:pPr>
            <w:r>
              <w:rPr>
                <w:rFonts w:hint="eastAsia"/>
                <w:sz w:val="21"/>
              </w:rPr>
              <w:t>死亡半径</w:t>
            </w:r>
          </w:p>
        </w:tc>
        <w:tc>
          <w:tcPr>
            <w:tcW w:w="1650" w:type="dxa"/>
            <w:tcBorders>
              <w:tl2br w:val="nil"/>
              <w:tr2bl w:val="nil"/>
            </w:tcBorders>
            <w:vAlign w:val="center"/>
          </w:tcPr>
          <w:p>
            <w:pPr>
              <w:spacing w:line="240" w:lineRule="auto"/>
              <w:ind w:firstLine="0" w:firstLineChars="0"/>
              <w:jc w:val="center"/>
              <w:rPr>
                <w:rFonts w:hint="eastAsia" w:eastAsia="宋体"/>
                <w:sz w:val="21"/>
                <w:lang w:eastAsia="zh-CN"/>
              </w:rPr>
            </w:pPr>
            <w:r>
              <w:rPr>
                <w:rFonts w:hint="eastAsia"/>
                <w:sz w:val="21"/>
                <w:lang w:val="en-US" w:eastAsia="zh-CN"/>
              </w:rPr>
              <w:t>5.5</w:t>
            </w:r>
          </w:p>
        </w:tc>
        <w:tc>
          <w:tcPr>
            <w:tcW w:w="3536" w:type="dxa"/>
            <w:tcBorders>
              <w:tl2br w:val="nil"/>
              <w:tr2bl w:val="nil"/>
            </w:tcBorders>
            <w:vAlign w:val="center"/>
          </w:tcPr>
          <w:p>
            <w:pPr>
              <w:spacing w:line="240" w:lineRule="auto"/>
              <w:ind w:firstLine="0" w:firstLineChars="0"/>
              <w:jc w:val="center"/>
              <w:rPr>
                <w:sz w:val="21"/>
              </w:rPr>
            </w:pPr>
            <w:r>
              <w:rPr>
                <w:rFonts w:hint="eastAsia"/>
                <w:sz w:val="21"/>
              </w:rPr>
              <w:t>重伤半径</w:t>
            </w:r>
          </w:p>
        </w:tc>
        <w:tc>
          <w:tcPr>
            <w:tcW w:w="1399" w:type="dxa"/>
            <w:tcBorders>
              <w:tl2br w:val="nil"/>
              <w:tr2bl w:val="nil"/>
            </w:tcBorders>
            <w:vAlign w:val="center"/>
          </w:tcPr>
          <w:p>
            <w:pPr>
              <w:spacing w:line="240" w:lineRule="auto"/>
              <w:ind w:firstLine="0" w:firstLineChars="0"/>
              <w:jc w:val="center"/>
              <w:rPr>
                <w:rFonts w:hint="eastAsia" w:eastAsia="宋体"/>
                <w:sz w:val="21"/>
                <w:lang w:eastAsia="zh-CN"/>
              </w:rPr>
            </w:pPr>
            <w:r>
              <w:rPr>
                <w:rFonts w:hint="eastAsia"/>
                <w:sz w:val="21"/>
                <w:lang w:val="en-US" w:eastAsia="zh-CN"/>
              </w:rPr>
              <w:t>17.6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31" w:type="dxa"/>
            <w:tcBorders>
              <w:tl2br w:val="nil"/>
              <w:tr2bl w:val="nil"/>
            </w:tcBorders>
            <w:vAlign w:val="center"/>
          </w:tcPr>
          <w:p>
            <w:pPr>
              <w:spacing w:line="240" w:lineRule="auto"/>
              <w:ind w:firstLine="0" w:firstLineChars="0"/>
              <w:jc w:val="center"/>
              <w:rPr>
                <w:sz w:val="21"/>
              </w:rPr>
            </w:pPr>
            <w:r>
              <w:rPr>
                <w:rFonts w:hint="eastAsia"/>
                <w:sz w:val="21"/>
              </w:rPr>
              <w:t>轻伤半径</w:t>
            </w:r>
          </w:p>
        </w:tc>
        <w:tc>
          <w:tcPr>
            <w:tcW w:w="1650" w:type="dxa"/>
            <w:tcBorders>
              <w:tl2br w:val="nil"/>
              <w:tr2bl w:val="nil"/>
            </w:tcBorders>
            <w:vAlign w:val="center"/>
          </w:tcPr>
          <w:p>
            <w:pPr>
              <w:spacing w:line="240" w:lineRule="auto"/>
              <w:ind w:firstLine="0" w:firstLineChars="0"/>
              <w:jc w:val="center"/>
              <w:rPr>
                <w:rFonts w:hint="eastAsia" w:eastAsia="宋体"/>
                <w:sz w:val="21"/>
                <w:lang w:eastAsia="zh-CN"/>
              </w:rPr>
            </w:pPr>
            <w:r>
              <w:rPr>
                <w:rFonts w:hint="eastAsia"/>
                <w:sz w:val="21"/>
                <w:lang w:val="en-US" w:eastAsia="zh-CN"/>
              </w:rPr>
              <w:t>31.5</w:t>
            </w:r>
          </w:p>
        </w:tc>
        <w:tc>
          <w:tcPr>
            <w:tcW w:w="3536" w:type="dxa"/>
            <w:tcBorders>
              <w:tl2br w:val="nil"/>
              <w:tr2bl w:val="nil"/>
            </w:tcBorders>
            <w:vAlign w:val="center"/>
          </w:tcPr>
          <w:p>
            <w:pPr>
              <w:spacing w:line="240" w:lineRule="auto"/>
              <w:ind w:firstLine="0" w:firstLineChars="0"/>
              <w:jc w:val="center"/>
              <w:rPr>
                <w:sz w:val="21"/>
              </w:rPr>
            </w:pPr>
            <w:r>
              <w:rPr>
                <w:rFonts w:hint="eastAsia"/>
                <w:sz w:val="21"/>
              </w:rPr>
              <w:t>财产损失半径</w:t>
            </w:r>
          </w:p>
        </w:tc>
        <w:tc>
          <w:tcPr>
            <w:tcW w:w="1399" w:type="dxa"/>
            <w:tcBorders>
              <w:tl2br w:val="nil"/>
              <w:tr2bl w:val="nil"/>
            </w:tcBorders>
            <w:vAlign w:val="center"/>
          </w:tcPr>
          <w:p>
            <w:pPr>
              <w:spacing w:line="240" w:lineRule="auto"/>
              <w:ind w:firstLine="0" w:firstLineChars="0"/>
              <w:jc w:val="center"/>
              <w:rPr>
                <w:rFonts w:hint="eastAsia" w:eastAsia="宋体"/>
                <w:sz w:val="21"/>
                <w:lang w:eastAsia="zh-CN"/>
              </w:rPr>
            </w:pPr>
            <w:r>
              <w:rPr>
                <w:rFonts w:hint="eastAsia"/>
                <w:sz w:val="21"/>
                <w:lang w:val="en-US" w:eastAsia="zh-CN"/>
              </w:rPr>
              <w:t>6.2</w:t>
            </w:r>
          </w:p>
        </w:tc>
      </w:tr>
    </w:tbl>
    <w:p>
      <w:pPr>
        <w:ind w:firstLine="0" w:firstLineChars="0"/>
        <w:jc w:val="center"/>
      </w:pPr>
      <w:r>
        <w:drawing>
          <wp:inline distT="0" distB="0" distL="114300" distR="114300">
            <wp:extent cx="5649595" cy="3653790"/>
            <wp:effectExtent l="0" t="0" r="8255" b="381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36"/>
                    <a:stretch>
                      <a:fillRect/>
                    </a:stretch>
                  </pic:blipFill>
                  <pic:spPr>
                    <a:xfrm>
                      <a:off x="0" y="0"/>
                      <a:ext cx="5649595" cy="3653790"/>
                    </a:xfrm>
                    <a:prstGeom prst="rect">
                      <a:avLst/>
                    </a:prstGeom>
                    <a:noFill/>
                    <a:ln w="9525">
                      <a:noFill/>
                    </a:ln>
                  </pic:spPr>
                </pic:pic>
              </a:graphicData>
            </a:graphic>
          </wp:inline>
        </w:drawing>
      </w:r>
    </w:p>
    <w:p>
      <w:pPr>
        <w:spacing w:beforeLines="50" w:line="240" w:lineRule="auto"/>
        <w:ind w:firstLine="0" w:firstLineChars="0"/>
        <w:jc w:val="center"/>
        <w:rPr>
          <w:rFonts w:eastAsia="黑体" w:cs="Arial"/>
          <w:sz w:val="21"/>
        </w:rPr>
      </w:pPr>
      <w:bookmarkStart w:id="35" w:name="_Ref453517577"/>
      <w:bookmarkStart w:id="36" w:name="_Ref453511254"/>
      <w:r>
        <w:rPr>
          <w:rFonts w:hint="eastAsia" w:eastAsia="黑体" w:cs="Arial"/>
          <w:sz w:val="21"/>
        </w:rPr>
        <w:t>图</w:t>
      </w:r>
      <w:r>
        <w:rPr>
          <w:rFonts w:eastAsia="黑体" w:cs="Arial"/>
          <w:sz w:val="21"/>
        </w:rPr>
        <w:fldChar w:fldCharType="begin"/>
      </w:r>
      <w:r>
        <w:rPr>
          <w:rFonts w:hint="eastAsia" w:eastAsia="黑体" w:cs="Arial"/>
          <w:sz w:val="21"/>
        </w:rPr>
        <w:instrText xml:space="preserve">STYLEREF 1 \s</w:instrText>
      </w:r>
      <w:r>
        <w:rPr>
          <w:rFonts w:eastAsia="黑体" w:cs="Arial"/>
          <w:sz w:val="21"/>
        </w:rPr>
        <w:fldChar w:fldCharType="separate"/>
      </w:r>
      <w:r>
        <w:rPr>
          <w:rFonts w:eastAsia="黑体" w:cs="Arial"/>
          <w:sz w:val="21"/>
        </w:rPr>
        <w:t>4</w:t>
      </w:r>
      <w:r>
        <w:rPr>
          <w:rFonts w:eastAsia="黑体" w:cs="Arial"/>
          <w:sz w:val="21"/>
        </w:rPr>
        <w:fldChar w:fldCharType="end"/>
      </w:r>
      <w:r>
        <w:rPr>
          <w:rFonts w:eastAsia="黑体" w:cs="Arial"/>
          <w:sz w:val="21"/>
        </w:rPr>
        <w:noBreakHyphen/>
      </w:r>
      <w:r>
        <w:rPr>
          <w:rFonts w:eastAsia="黑体" w:cs="Arial"/>
          <w:sz w:val="21"/>
        </w:rPr>
        <w:fldChar w:fldCharType="begin"/>
      </w:r>
      <w:r>
        <w:rPr>
          <w:rFonts w:hint="eastAsia" w:eastAsia="黑体" w:cs="Arial"/>
          <w:sz w:val="21"/>
        </w:rPr>
        <w:instrText xml:space="preserve">SEQ 图 \* ARABIC \s 1</w:instrText>
      </w:r>
      <w:r>
        <w:rPr>
          <w:rFonts w:eastAsia="黑体" w:cs="Arial"/>
          <w:sz w:val="21"/>
        </w:rPr>
        <w:fldChar w:fldCharType="separate"/>
      </w:r>
      <w:r>
        <w:rPr>
          <w:rFonts w:eastAsia="黑体" w:cs="Arial"/>
          <w:sz w:val="21"/>
        </w:rPr>
        <w:t>1</w:t>
      </w:r>
      <w:r>
        <w:rPr>
          <w:rFonts w:eastAsia="黑体" w:cs="Arial"/>
          <w:sz w:val="21"/>
        </w:rPr>
        <w:fldChar w:fldCharType="end"/>
      </w:r>
      <w:bookmarkEnd w:id="35"/>
      <w:r>
        <w:rPr>
          <w:rFonts w:hint="eastAsia" w:eastAsia="黑体" w:cs="Arial"/>
          <w:sz w:val="21"/>
          <w:lang w:val="en-US" w:eastAsia="zh-CN"/>
        </w:rPr>
        <w:t xml:space="preserve">  </w:t>
      </w:r>
      <w:r>
        <w:rPr>
          <w:rFonts w:hint="eastAsia" w:eastAsia="黑体" w:cs="Arial"/>
          <w:sz w:val="21"/>
        </w:rPr>
        <w:t>天然气爆炸影响范围</w:t>
      </w:r>
      <w:bookmarkEnd w:id="36"/>
      <w:r>
        <w:rPr>
          <w:rFonts w:hint="eastAsia" w:eastAsia="黑体" w:cs="Arial"/>
          <w:sz w:val="21"/>
        </w:rPr>
        <w:t>图</w:t>
      </w:r>
    </w:p>
    <w:p>
      <w:pPr>
        <w:ind w:firstLine="720" w:firstLineChars="300"/>
        <w:rPr>
          <w:rFonts w:hint="eastAsia"/>
          <w:kern w:val="0"/>
        </w:rPr>
      </w:pPr>
      <w:r>
        <w:rPr>
          <w:kern w:val="0"/>
        </w:rPr>
        <w:t>综上所述，</w:t>
      </w:r>
      <w:r>
        <w:rPr>
          <w:rFonts w:hint="eastAsia"/>
          <w:kern w:val="0"/>
        </w:rPr>
        <w:t>当发生</w:t>
      </w:r>
      <w:r>
        <w:rPr>
          <w:rFonts w:hint="eastAsia"/>
          <w:kern w:val="0"/>
          <w:lang w:eastAsia="zh-CN"/>
        </w:rPr>
        <w:t>天然气管道</w:t>
      </w:r>
      <w:r>
        <w:rPr>
          <w:rFonts w:hint="eastAsia"/>
          <w:kern w:val="0"/>
        </w:rPr>
        <w:t>泄漏导致局部浓度过高并引发爆炸的情况下，死亡半径</w:t>
      </w:r>
      <w:r>
        <w:rPr>
          <w:rFonts w:hint="eastAsia"/>
          <w:kern w:val="0"/>
          <w:lang w:val="en-US" w:eastAsia="zh-CN"/>
        </w:rPr>
        <w:t>5.5</w:t>
      </w:r>
      <w:r>
        <w:rPr>
          <w:rFonts w:hint="eastAsia"/>
          <w:kern w:val="0"/>
        </w:rPr>
        <w:t>m，重伤半径</w:t>
      </w:r>
      <w:r>
        <w:rPr>
          <w:rFonts w:hint="eastAsia"/>
          <w:kern w:val="0"/>
          <w:lang w:val="en-US" w:eastAsia="zh-CN"/>
        </w:rPr>
        <w:t>17.6</w:t>
      </w:r>
      <w:r>
        <w:rPr>
          <w:rFonts w:hint="eastAsia"/>
          <w:kern w:val="0"/>
        </w:rPr>
        <w:t>m，轻伤半径</w:t>
      </w:r>
      <w:r>
        <w:rPr>
          <w:rFonts w:hint="eastAsia"/>
          <w:kern w:val="0"/>
          <w:lang w:val="en-US" w:eastAsia="zh-CN"/>
        </w:rPr>
        <w:t>31.5</w:t>
      </w:r>
      <w:r>
        <w:rPr>
          <w:rFonts w:hint="eastAsia"/>
          <w:kern w:val="0"/>
        </w:rPr>
        <w:t>m，则</w:t>
      </w:r>
      <w:r>
        <w:rPr>
          <w:rFonts w:hint="eastAsia"/>
          <w:kern w:val="0"/>
          <w:lang w:eastAsia="zh-CN"/>
        </w:rPr>
        <w:t>天然气</w:t>
      </w:r>
      <w:r>
        <w:rPr>
          <w:rFonts w:hint="eastAsia"/>
          <w:kern w:val="0"/>
        </w:rPr>
        <w:t>泄露导致爆炸事故发生情况下最大影响范围为</w:t>
      </w:r>
      <w:r>
        <w:rPr>
          <w:rFonts w:hint="eastAsia"/>
          <w:kern w:val="0"/>
          <w:lang w:val="en-US" w:eastAsia="zh-CN"/>
        </w:rPr>
        <w:t>31.5</w:t>
      </w:r>
      <w:r>
        <w:rPr>
          <w:rFonts w:hint="eastAsia"/>
          <w:kern w:val="0"/>
        </w:rPr>
        <w:t>m，该范围</w:t>
      </w:r>
      <w:r>
        <w:rPr>
          <w:kern w:val="0"/>
        </w:rPr>
        <w:t>内涉及村庄等敏感目标，</w:t>
      </w:r>
      <w:r>
        <w:rPr>
          <w:rFonts w:hint="eastAsia"/>
          <w:kern w:val="0"/>
        </w:rPr>
        <w:t>建议企业发现</w:t>
      </w:r>
      <w:r>
        <w:rPr>
          <w:rFonts w:hint="eastAsia"/>
          <w:kern w:val="0"/>
          <w:lang w:eastAsia="zh-CN"/>
        </w:rPr>
        <w:t>天然气管道</w:t>
      </w:r>
      <w:r>
        <w:rPr>
          <w:rFonts w:hint="eastAsia"/>
          <w:kern w:val="0"/>
        </w:rPr>
        <w:t>泄漏情况下应立即疏散附近人员，撤离出影响范围，由专业消防人员进行应急处理</w:t>
      </w:r>
    </w:p>
    <w:p>
      <w:pPr>
        <w:ind w:left="0" w:leftChars="0" w:firstLine="0" w:firstLineChars="0"/>
        <w:rPr>
          <w:rFonts w:hint="eastAsia"/>
          <w:kern w:val="0"/>
        </w:rPr>
      </w:pPr>
      <w:r>
        <w:rPr>
          <w:rFonts w:hint="eastAsia"/>
          <w:b/>
          <w:bCs/>
          <w:kern w:val="0"/>
          <w:lang w:val="en-US" w:eastAsia="zh-CN"/>
        </w:rPr>
        <w:t>2</w:t>
      </w:r>
      <w:r>
        <w:rPr>
          <w:rFonts w:hint="eastAsia"/>
          <w:b/>
          <w:bCs/>
          <w:kern w:val="0"/>
          <w:lang w:eastAsia="zh-CN"/>
        </w:rPr>
        <w:t>）</w:t>
      </w:r>
      <w:r>
        <w:rPr>
          <w:rFonts w:hint="eastAsia"/>
          <w:b/>
          <w:bCs/>
          <w:kern w:val="0"/>
        </w:rPr>
        <w:t>火灾爆炸事故源强分析</w:t>
      </w:r>
      <w:r>
        <w:rPr>
          <w:rFonts w:hint="eastAsia"/>
          <w:kern w:val="0"/>
        </w:rPr>
        <w:t xml:space="preserve"> </w:t>
      </w:r>
    </w:p>
    <w:p>
      <w:pPr>
        <w:ind w:firstLine="720" w:firstLineChars="300"/>
        <w:rPr>
          <w:rFonts w:hint="eastAsia"/>
          <w:kern w:val="0"/>
        </w:rPr>
      </w:pPr>
      <w:r>
        <w:rPr>
          <w:rFonts w:hint="eastAsia"/>
          <w:kern w:val="0"/>
        </w:rPr>
        <w:t xml:space="preserve">（1）油漆库火灾 </w:t>
      </w:r>
    </w:p>
    <w:p>
      <w:pPr>
        <w:ind w:firstLine="720" w:firstLineChars="300"/>
        <w:rPr>
          <w:rFonts w:hint="eastAsia"/>
          <w:kern w:val="0"/>
        </w:rPr>
      </w:pPr>
      <w:r>
        <w:rPr>
          <w:rFonts w:hint="eastAsia"/>
          <w:kern w:val="0"/>
        </w:rPr>
        <w:t xml:space="preserve">①产生速率 </w:t>
      </w:r>
    </w:p>
    <w:p>
      <w:pPr>
        <w:ind w:left="0" w:leftChars="0" w:firstLine="480" w:firstLineChars="200"/>
        <w:rPr>
          <w:rFonts w:hint="eastAsia"/>
          <w:kern w:val="0"/>
        </w:rPr>
      </w:pPr>
      <w:r>
        <w:rPr>
          <w:rFonts w:hint="eastAsia"/>
          <w:kern w:val="0"/>
        </w:rPr>
        <w:t xml:space="preserve">公司油漆库存放的丙烯酸面漆、稀释剂、丙烯酸清漆属于易燃物，遇明火会发生火灾事故爆炸。 </w:t>
      </w:r>
    </w:p>
    <w:p>
      <w:pPr>
        <w:ind w:left="0" w:leftChars="0" w:firstLine="480" w:firstLineChars="200"/>
        <w:rPr>
          <w:rFonts w:hint="eastAsia"/>
          <w:kern w:val="0"/>
        </w:rPr>
      </w:pPr>
      <w:r>
        <w:rPr>
          <w:rFonts w:hint="eastAsia"/>
          <w:kern w:val="0"/>
        </w:rPr>
        <w:t>油漆库发生火灾后，其不完全燃烧将产生次生污染物——CO。参考《建设项目环境风险评价技术导则》附录 B.3，CO 产生量计算公式如下</w:t>
      </w:r>
    </w:p>
    <w:p>
      <w:pPr>
        <w:ind w:firstLine="720" w:firstLineChars="300"/>
        <w:rPr>
          <w:rFonts w:hint="eastAsia"/>
          <w:kern w:val="0"/>
        </w:rPr>
      </w:pPr>
      <w:r>
        <w:rPr>
          <w:rFonts w:hint="eastAsia"/>
          <w:kern w:val="0"/>
        </w:rPr>
        <w:t xml:space="preserve">G co =2330q×C×W </w:t>
      </w:r>
    </w:p>
    <w:p>
      <w:pPr>
        <w:ind w:firstLine="720" w:firstLineChars="300"/>
        <w:rPr>
          <w:rFonts w:hint="eastAsia"/>
          <w:kern w:val="0"/>
        </w:rPr>
      </w:pPr>
      <w:r>
        <w:rPr>
          <w:rFonts w:hint="eastAsia"/>
          <w:kern w:val="0"/>
        </w:rPr>
        <w:t xml:space="preserve">式中： </w:t>
      </w:r>
    </w:p>
    <w:p>
      <w:pPr>
        <w:ind w:firstLine="720" w:firstLineChars="300"/>
        <w:rPr>
          <w:rFonts w:hint="eastAsia"/>
          <w:kern w:val="0"/>
        </w:rPr>
      </w:pPr>
      <w:r>
        <w:rPr>
          <w:rFonts w:hint="eastAsia"/>
          <w:kern w:val="0"/>
        </w:rPr>
        <w:t xml:space="preserve">G co ——CO 的产生量，kg； </w:t>
      </w:r>
    </w:p>
    <w:p>
      <w:pPr>
        <w:ind w:firstLine="720" w:firstLineChars="300"/>
        <w:rPr>
          <w:rFonts w:hint="eastAsia"/>
          <w:kern w:val="0"/>
        </w:rPr>
      </w:pPr>
      <w:r>
        <w:rPr>
          <w:rFonts w:hint="eastAsia"/>
          <w:kern w:val="0"/>
        </w:rPr>
        <w:t>C——物质中 C 的质量百分比含量，%。丙烯酸面漆取38.5%、稀释剂取 72.2%，</w:t>
      </w:r>
    </w:p>
    <w:p>
      <w:pPr>
        <w:ind w:firstLine="720" w:firstLineChars="300"/>
        <w:rPr>
          <w:rFonts w:hint="eastAsia"/>
          <w:kern w:val="0"/>
        </w:rPr>
      </w:pPr>
      <w:r>
        <w:rPr>
          <w:rFonts w:hint="eastAsia"/>
          <w:kern w:val="0"/>
        </w:rPr>
        <w:t xml:space="preserve">丙烯酸清漆取42.2%； </w:t>
      </w:r>
    </w:p>
    <w:p>
      <w:pPr>
        <w:ind w:firstLine="720" w:firstLineChars="300"/>
        <w:rPr>
          <w:rFonts w:hint="eastAsia"/>
          <w:kern w:val="0"/>
        </w:rPr>
      </w:pPr>
      <w:r>
        <w:rPr>
          <w:rFonts w:hint="eastAsia"/>
          <w:kern w:val="0"/>
        </w:rPr>
        <w:t xml:space="preserve">q——化学不完全燃烧值，%。取 5%～20%。本次预测统一取15%； </w:t>
      </w:r>
    </w:p>
    <w:p>
      <w:pPr>
        <w:ind w:firstLine="720" w:firstLineChars="300"/>
        <w:rPr>
          <w:rFonts w:hint="eastAsia"/>
          <w:kern w:val="0"/>
        </w:rPr>
      </w:pPr>
      <w:r>
        <w:rPr>
          <w:rFonts w:hint="eastAsia"/>
          <w:kern w:val="0"/>
        </w:rPr>
        <w:t xml:space="preserve">W——物质燃烧量，t。 </w:t>
      </w:r>
    </w:p>
    <w:p>
      <w:pPr>
        <w:ind w:left="0" w:leftChars="0" w:firstLine="480" w:firstLineChars="200"/>
        <w:rPr>
          <w:rFonts w:hint="eastAsia"/>
          <w:kern w:val="0"/>
        </w:rPr>
      </w:pPr>
      <w:r>
        <w:rPr>
          <w:rFonts w:hint="eastAsia"/>
          <w:kern w:val="0"/>
        </w:rPr>
        <w:t xml:space="preserve">公司油漆库丙烯酸面漆、稀释剂、丙烯酸清漆最大储存量分别为 3.0t、3.0t、1.0t。假设库内物料全部着火燃烧，即燃烧量为 7.0t，则 CO 的产生量为： </w:t>
      </w:r>
    </w:p>
    <w:p>
      <w:pPr>
        <w:ind w:firstLine="720" w:firstLineChars="300"/>
        <w:rPr>
          <w:rFonts w:hint="eastAsia"/>
          <w:kern w:val="0"/>
        </w:rPr>
      </w:pPr>
      <w:r>
        <w:rPr>
          <w:rFonts w:hint="eastAsia"/>
          <w:kern w:val="0"/>
        </w:rPr>
        <w:t>G co =2330×0.15(0.385×3.0+0.722×3.0+0.422×1.0)=1308.18kg。</w:t>
      </w:r>
    </w:p>
    <w:p>
      <w:pPr>
        <w:ind w:left="0" w:leftChars="0" w:firstLine="480" w:firstLineChars="200"/>
        <w:rPr>
          <w:rFonts w:hint="eastAsia"/>
          <w:kern w:val="0"/>
        </w:rPr>
      </w:pPr>
      <w:r>
        <w:rPr>
          <w:rFonts w:hint="eastAsia"/>
          <w:kern w:val="0"/>
        </w:rPr>
        <w:t xml:space="preserve">假设燃烧时间为30min，则CO排放速率为0.727kg/s。 </w:t>
      </w:r>
    </w:p>
    <w:p>
      <w:pPr>
        <w:ind w:firstLine="720" w:firstLineChars="300"/>
        <w:rPr>
          <w:rFonts w:hint="eastAsia"/>
          <w:kern w:val="0"/>
        </w:rPr>
      </w:pPr>
      <w:r>
        <w:rPr>
          <w:rFonts w:hint="eastAsia"/>
          <w:kern w:val="0"/>
        </w:rPr>
        <w:t xml:space="preserve">②预测参数 </w:t>
      </w:r>
    </w:p>
    <w:p>
      <w:pPr>
        <w:ind w:left="0" w:leftChars="0" w:firstLine="480" w:firstLineChars="200"/>
        <w:rPr>
          <w:rFonts w:hint="eastAsia" w:eastAsia="宋体"/>
          <w:kern w:val="0"/>
          <w:lang w:eastAsia="zh-CN"/>
        </w:rPr>
      </w:pPr>
      <w:r>
        <w:rPr>
          <w:rFonts w:hint="eastAsia"/>
          <w:kern w:val="0"/>
        </w:rPr>
        <w:t>本次事故排放预测历时确定为5、10、30分钟，风速条件按静风、小风、有风速情况（风速0.5、1.5、2.5m/s），大气稳定度选择D、E、F类，分别预测事故状态下不同稳定度、不同风速、下风向不同距离的事故排放浓度分布</w:t>
      </w:r>
      <w:r>
        <w:rPr>
          <w:rFonts w:hint="eastAsia"/>
          <w:kern w:val="0"/>
          <w:lang w:eastAsia="zh-CN"/>
        </w:rPr>
        <w:t>。</w:t>
      </w:r>
    </w:p>
    <w:p>
      <w:pPr>
        <w:ind w:firstLine="720" w:firstLineChars="300"/>
        <w:rPr>
          <w:rFonts w:hint="eastAsia"/>
        </w:rPr>
      </w:pPr>
      <w:r>
        <w:rPr>
          <w:rFonts w:hint="eastAsia"/>
        </w:rPr>
        <w:t xml:space="preserve">③评价标准 </w:t>
      </w:r>
    </w:p>
    <w:p>
      <w:pPr>
        <w:ind w:firstLine="480"/>
      </w:pPr>
      <w:r>
        <w:rPr>
          <w:rFonts w:hint="eastAsia"/>
        </w:rPr>
        <w:t>本次风险评价标准分三类：第一类为半致死浓度；第二类为伤害浓度，采用美国国家职业安全与健康研究所给出的IDLH限值；第三类为最高容许浓度，采用《工业场所有害因素职业接触限值》（GBZ2-2007）标准中规定的“短时间接触允许浓度”。本次评价涉及的风险物质及相关标准如</w:t>
      </w:r>
      <w:r>
        <w:rPr>
          <w:sz w:val="24"/>
          <w:szCs w:val="24"/>
        </w:rPr>
        <w:fldChar w:fldCharType="begin"/>
      </w:r>
      <w:r>
        <w:rPr>
          <w:sz w:val="24"/>
          <w:szCs w:val="24"/>
        </w:rPr>
        <w:instrText xml:space="preserve">REF _Ref455559353 \h \* MERGEFORMAT </w:instrText>
      </w:r>
      <w:r>
        <w:rPr>
          <w:sz w:val="24"/>
          <w:szCs w:val="24"/>
        </w:rPr>
        <w:fldChar w:fldCharType="separate"/>
      </w:r>
      <w:r>
        <w:rPr>
          <w:rFonts w:eastAsia="黑体" w:cs="Arial"/>
          <w:sz w:val="24"/>
          <w:szCs w:val="24"/>
        </w:rPr>
        <w:t>表4</w:t>
      </w:r>
      <w:r>
        <w:rPr>
          <w:rFonts w:eastAsia="黑体" w:cs="Arial"/>
          <w:sz w:val="24"/>
          <w:szCs w:val="24"/>
        </w:rPr>
        <w:noBreakHyphen/>
      </w:r>
      <w:r>
        <w:rPr>
          <w:rFonts w:hint="eastAsia" w:eastAsia="黑体" w:cs="Arial"/>
          <w:sz w:val="24"/>
          <w:szCs w:val="24"/>
          <w:lang w:val="en-US" w:eastAsia="zh-CN"/>
        </w:rPr>
        <w:t>5</w:t>
      </w:r>
      <w:r>
        <w:rPr>
          <w:rFonts w:hint="eastAsia" w:eastAsia="黑体" w:cs="Arial"/>
          <w:sz w:val="24"/>
          <w:szCs w:val="24"/>
        </w:rPr>
        <w:fldChar w:fldCharType="end"/>
      </w:r>
      <w:r>
        <w:rPr>
          <w:rFonts w:hint="eastAsia"/>
          <w:sz w:val="24"/>
          <w:szCs w:val="24"/>
        </w:rPr>
        <w:t>所示。</w:t>
      </w:r>
    </w:p>
    <w:p>
      <w:pPr>
        <w:spacing w:beforeLines="50" w:line="240" w:lineRule="auto"/>
        <w:ind w:firstLine="0" w:firstLineChars="0"/>
        <w:jc w:val="center"/>
        <w:rPr>
          <w:rFonts w:eastAsia="黑体" w:cs="Arial"/>
          <w:sz w:val="21"/>
        </w:rPr>
      </w:pPr>
      <w:r>
        <w:rPr>
          <w:rFonts w:eastAsia="黑体" w:cs="Arial"/>
          <w:sz w:val="21"/>
        </w:rPr>
        <w:t>表</w:t>
      </w:r>
      <w:r>
        <w:rPr>
          <w:rFonts w:eastAsia="黑体" w:cs="Arial"/>
          <w:sz w:val="21"/>
        </w:rPr>
        <w:fldChar w:fldCharType="begin"/>
      </w:r>
      <w:r>
        <w:rPr>
          <w:rFonts w:eastAsia="黑体" w:cs="Arial"/>
          <w:sz w:val="21"/>
        </w:rPr>
        <w:instrText xml:space="preserve"> STYLEREF 1 \s </w:instrText>
      </w:r>
      <w:r>
        <w:rPr>
          <w:rFonts w:eastAsia="黑体" w:cs="Arial"/>
          <w:sz w:val="21"/>
        </w:rPr>
        <w:fldChar w:fldCharType="separate"/>
      </w:r>
      <w:r>
        <w:rPr>
          <w:rFonts w:eastAsia="黑体" w:cs="Arial"/>
          <w:sz w:val="21"/>
        </w:rPr>
        <w:t>4</w:t>
      </w:r>
      <w:r>
        <w:rPr>
          <w:rFonts w:eastAsia="黑体" w:cs="Arial"/>
          <w:sz w:val="21"/>
        </w:rPr>
        <w:fldChar w:fldCharType="end"/>
      </w:r>
      <w:r>
        <w:rPr>
          <w:rFonts w:eastAsia="黑体" w:cs="Arial"/>
          <w:sz w:val="21"/>
        </w:rPr>
        <w:noBreakHyphen/>
      </w:r>
      <w:r>
        <w:rPr>
          <w:rFonts w:hint="eastAsia" w:eastAsia="黑体" w:cs="Arial"/>
          <w:sz w:val="21"/>
          <w:lang w:val="en-US" w:eastAsia="zh-CN"/>
        </w:rPr>
        <w:t>5</w:t>
      </w:r>
      <w:r>
        <w:rPr>
          <w:rFonts w:hint="eastAsia" w:eastAsia="黑体" w:cs="Arial"/>
          <w:sz w:val="21"/>
        </w:rPr>
        <w:t xml:space="preserve">  环境风险评价标准</w:t>
      </w:r>
    </w:p>
    <w:tbl>
      <w:tblPr>
        <w:tblStyle w:val="28"/>
        <w:tblW w:w="911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65"/>
        <w:gridCol w:w="3611"/>
        <w:gridCol w:w="2312"/>
        <w:gridCol w:w="192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265" w:type="dxa"/>
            <w:tcBorders>
              <w:tl2br w:val="nil"/>
              <w:tr2bl w:val="nil"/>
            </w:tcBorders>
            <w:vAlign w:val="center"/>
          </w:tcPr>
          <w:p>
            <w:pPr>
              <w:pStyle w:val="46"/>
              <w:rPr>
                <w:b/>
              </w:rPr>
            </w:pPr>
            <w:r>
              <w:rPr>
                <w:b/>
              </w:rPr>
              <w:t>污染物</w:t>
            </w:r>
          </w:p>
        </w:tc>
        <w:tc>
          <w:tcPr>
            <w:tcW w:w="3611" w:type="dxa"/>
            <w:tcBorders>
              <w:tl2br w:val="nil"/>
              <w:tr2bl w:val="nil"/>
            </w:tcBorders>
            <w:vAlign w:val="center"/>
          </w:tcPr>
          <w:p>
            <w:pPr>
              <w:pStyle w:val="46"/>
              <w:rPr>
                <w:b/>
              </w:rPr>
            </w:pPr>
            <w:r>
              <w:rPr>
                <w:b/>
              </w:rPr>
              <w:t>项目</w:t>
            </w:r>
          </w:p>
        </w:tc>
        <w:tc>
          <w:tcPr>
            <w:tcW w:w="2312" w:type="dxa"/>
            <w:tcBorders>
              <w:tl2br w:val="nil"/>
              <w:tr2bl w:val="nil"/>
            </w:tcBorders>
            <w:vAlign w:val="center"/>
          </w:tcPr>
          <w:p>
            <w:pPr>
              <w:pStyle w:val="46"/>
              <w:rPr>
                <w:b/>
              </w:rPr>
            </w:pPr>
            <w:r>
              <w:rPr>
                <w:b/>
              </w:rPr>
              <w:t>标准值(mg/m</w:t>
            </w:r>
            <w:r>
              <w:rPr>
                <w:b/>
                <w:vertAlign w:val="superscript"/>
              </w:rPr>
              <w:t>3</w:t>
            </w:r>
            <w:r>
              <w:rPr>
                <w:b/>
              </w:rPr>
              <w:t>)</w:t>
            </w:r>
          </w:p>
        </w:tc>
        <w:tc>
          <w:tcPr>
            <w:tcW w:w="1928" w:type="dxa"/>
            <w:tcBorders>
              <w:tl2br w:val="nil"/>
              <w:tr2bl w:val="nil"/>
            </w:tcBorders>
            <w:vAlign w:val="center"/>
          </w:tcPr>
          <w:p>
            <w:pPr>
              <w:pStyle w:val="46"/>
              <w:rPr>
                <w:b/>
              </w:rPr>
            </w:pPr>
            <w:r>
              <w:rPr>
                <w:b/>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265" w:type="dxa"/>
            <w:vMerge w:val="restart"/>
            <w:tcBorders>
              <w:tl2br w:val="nil"/>
              <w:tr2bl w:val="nil"/>
            </w:tcBorders>
            <w:vAlign w:val="center"/>
          </w:tcPr>
          <w:p>
            <w:pPr>
              <w:pStyle w:val="46"/>
            </w:pPr>
            <w:r>
              <w:t>CO</w:t>
            </w:r>
          </w:p>
        </w:tc>
        <w:tc>
          <w:tcPr>
            <w:tcW w:w="3611" w:type="dxa"/>
            <w:tcBorders>
              <w:tl2br w:val="nil"/>
              <w:tr2bl w:val="nil"/>
            </w:tcBorders>
            <w:vAlign w:val="center"/>
          </w:tcPr>
          <w:p>
            <w:pPr>
              <w:pStyle w:val="46"/>
            </w:pPr>
            <w:r>
              <w:t>半致死浓度</w:t>
            </w:r>
          </w:p>
        </w:tc>
        <w:tc>
          <w:tcPr>
            <w:tcW w:w="2312" w:type="dxa"/>
            <w:tcBorders>
              <w:tl2br w:val="nil"/>
              <w:tr2bl w:val="nil"/>
            </w:tcBorders>
            <w:vAlign w:val="center"/>
          </w:tcPr>
          <w:p>
            <w:pPr>
              <w:pStyle w:val="46"/>
            </w:pPr>
            <w:r>
              <w:t>2069</w:t>
            </w:r>
          </w:p>
        </w:tc>
        <w:tc>
          <w:tcPr>
            <w:tcW w:w="1928" w:type="dxa"/>
            <w:tcBorders>
              <w:tl2br w:val="nil"/>
              <w:tr2bl w:val="nil"/>
            </w:tcBorders>
            <w:vAlign w:val="center"/>
          </w:tcPr>
          <w:p>
            <w:pPr>
              <w:pStyle w:val="46"/>
            </w:pPr>
            <w:r>
              <w:t>LC</w:t>
            </w:r>
            <w:r>
              <w:rPr>
                <w:vertAlign w:val="subscript"/>
              </w:rPr>
              <w:t>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265" w:type="dxa"/>
            <w:vMerge w:val="continue"/>
            <w:tcBorders>
              <w:tl2br w:val="nil"/>
              <w:tr2bl w:val="nil"/>
            </w:tcBorders>
            <w:vAlign w:val="center"/>
          </w:tcPr>
          <w:p>
            <w:pPr>
              <w:pStyle w:val="46"/>
            </w:pPr>
          </w:p>
        </w:tc>
        <w:tc>
          <w:tcPr>
            <w:tcW w:w="3611" w:type="dxa"/>
            <w:tcBorders>
              <w:tl2br w:val="nil"/>
              <w:tr2bl w:val="nil"/>
            </w:tcBorders>
            <w:vAlign w:val="center"/>
          </w:tcPr>
          <w:p>
            <w:pPr>
              <w:pStyle w:val="46"/>
            </w:pPr>
            <w:r>
              <w:t>伤害浓度</w:t>
            </w:r>
          </w:p>
        </w:tc>
        <w:tc>
          <w:tcPr>
            <w:tcW w:w="2312" w:type="dxa"/>
            <w:tcBorders>
              <w:tl2br w:val="nil"/>
              <w:tr2bl w:val="nil"/>
            </w:tcBorders>
            <w:vAlign w:val="center"/>
          </w:tcPr>
          <w:p>
            <w:pPr>
              <w:pStyle w:val="46"/>
            </w:pPr>
            <w:r>
              <w:t>1700</w:t>
            </w:r>
          </w:p>
        </w:tc>
        <w:tc>
          <w:tcPr>
            <w:tcW w:w="1928" w:type="dxa"/>
            <w:tcBorders>
              <w:tl2br w:val="nil"/>
              <w:tr2bl w:val="nil"/>
            </w:tcBorders>
            <w:vAlign w:val="center"/>
          </w:tcPr>
          <w:p>
            <w:pPr>
              <w:pStyle w:val="46"/>
            </w:pPr>
            <w:r>
              <w:t>IDLH</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jc w:val="center"/>
        </w:trPr>
        <w:tc>
          <w:tcPr>
            <w:tcW w:w="1265" w:type="dxa"/>
            <w:vMerge w:val="continue"/>
            <w:tcBorders>
              <w:tl2br w:val="nil"/>
              <w:tr2bl w:val="nil"/>
            </w:tcBorders>
            <w:vAlign w:val="center"/>
          </w:tcPr>
          <w:p>
            <w:pPr>
              <w:pStyle w:val="46"/>
            </w:pPr>
          </w:p>
        </w:tc>
        <w:tc>
          <w:tcPr>
            <w:tcW w:w="3611" w:type="dxa"/>
            <w:tcBorders>
              <w:tl2br w:val="nil"/>
              <w:tr2bl w:val="nil"/>
            </w:tcBorders>
            <w:vAlign w:val="center"/>
          </w:tcPr>
          <w:p>
            <w:pPr>
              <w:pStyle w:val="46"/>
            </w:pPr>
            <w:r>
              <w:t>短时间允许浓度</w:t>
            </w:r>
          </w:p>
        </w:tc>
        <w:tc>
          <w:tcPr>
            <w:tcW w:w="2312" w:type="dxa"/>
            <w:tcBorders>
              <w:tl2br w:val="nil"/>
              <w:tr2bl w:val="nil"/>
            </w:tcBorders>
            <w:vAlign w:val="center"/>
          </w:tcPr>
          <w:p>
            <w:pPr>
              <w:pStyle w:val="46"/>
            </w:pPr>
            <w:r>
              <w:t>30</w:t>
            </w:r>
          </w:p>
        </w:tc>
        <w:tc>
          <w:tcPr>
            <w:tcW w:w="1928" w:type="dxa"/>
            <w:tcBorders>
              <w:tl2br w:val="nil"/>
              <w:tr2bl w:val="nil"/>
            </w:tcBorders>
            <w:vAlign w:val="center"/>
          </w:tcPr>
          <w:p>
            <w:pPr>
              <w:pStyle w:val="46"/>
            </w:pPr>
            <w:r>
              <w:t>PC-STEL</w:t>
            </w:r>
          </w:p>
        </w:tc>
      </w:tr>
    </w:tbl>
    <w:p>
      <w:pPr>
        <w:ind w:firstLine="480"/>
      </w:pPr>
      <w:r>
        <w:rPr>
          <w:rFonts w:hint="eastAsia"/>
        </w:rPr>
        <w:t xml:space="preserve">④预测模式 </w:t>
      </w:r>
    </w:p>
    <w:p>
      <w:pPr>
        <w:ind w:firstLine="480"/>
      </w:pPr>
      <w:r>
        <w:t>按照《建设项目环境风险评价导则》附录A，采用多烟团模式计算其下风向扩散：</w:t>
      </w:r>
    </w:p>
    <w:p>
      <w:pPr>
        <w:ind w:firstLine="480"/>
        <w:jc w:val="center"/>
      </w:pPr>
      <w:r>
        <w:drawing>
          <wp:inline distT="0" distB="0" distL="114300" distR="114300">
            <wp:extent cx="3801745" cy="1842770"/>
            <wp:effectExtent l="0" t="0" r="8255" b="5080"/>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37"/>
                    <a:stretch>
                      <a:fillRect/>
                    </a:stretch>
                  </pic:blipFill>
                  <pic:spPr>
                    <a:xfrm>
                      <a:off x="0" y="0"/>
                      <a:ext cx="3801745" cy="1842770"/>
                    </a:xfrm>
                    <a:prstGeom prst="rect">
                      <a:avLst/>
                    </a:prstGeom>
                    <a:noFill/>
                    <a:ln>
                      <a:noFill/>
                    </a:ln>
                  </pic:spPr>
                </pic:pic>
              </a:graphicData>
            </a:graphic>
          </wp:inline>
        </w:drawing>
      </w:r>
    </w:p>
    <w:p>
      <w:pPr>
        <w:ind w:firstLine="480"/>
        <w:rPr>
          <w:rFonts w:hint="eastAsia"/>
        </w:rPr>
      </w:pPr>
      <w:r>
        <w:rPr>
          <w:rFonts w:hint="eastAsia"/>
        </w:rPr>
        <w:t xml:space="preserve">式中：C a ---烟团在 t 时刻地面任一点、、（X，Y）位置上的污染物浓度，mg/m³； </w:t>
      </w:r>
    </w:p>
    <w:p>
      <w:pPr>
        <w:ind w:firstLine="480"/>
        <w:rPr>
          <w:rFonts w:hint="eastAsia"/>
        </w:rPr>
      </w:pPr>
      <w:r>
        <w:rPr>
          <w:rFonts w:hint="eastAsia"/>
        </w:rPr>
        <w:t xml:space="preserve">Q---污染物排放源强，mg/s； </w:t>
      </w:r>
    </w:p>
    <w:p>
      <w:pPr>
        <w:ind w:firstLine="480"/>
        <w:rPr>
          <w:rFonts w:hint="eastAsia"/>
        </w:rPr>
      </w:pPr>
      <w:r>
        <w:rPr>
          <w:rFonts w:hint="eastAsia"/>
        </w:rPr>
        <w:t xml:space="preserve">U---风速，m/s； </w:t>
      </w:r>
    </w:p>
    <w:p>
      <w:pPr>
        <w:ind w:firstLine="480"/>
        <w:rPr>
          <w:rFonts w:hint="eastAsia"/>
        </w:rPr>
      </w:pPr>
      <w:r>
        <w:rPr>
          <w:rFonts w:hint="eastAsia"/>
        </w:rPr>
        <w:t xml:space="preserve">T---非正常排放时间，s，本次评估按照 30min 计算； </w:t>
      </w:r>
    </w:p>
    <w:p>
      <w:pPr>
        <w:ind w:firstLine="480"/>
        <w:rPr>
          <w:rFonts w:hint="eastAsia"/>
        </w:rPr>
      </w:pPr>
      <w:r>
        <w:rPr>
          <w:rFonts w:hint="eastAsia"/>
        </w:rPr>
        <w:t xml:space="preserve">t---烟团运行时间，s； </w:t>
      </w:r>
    </w:p>
    <w:p>
      <w:pPr>
        <w:ind w:firstLine="480"/>
        <w:rPr>
          <w:rFonts w:hint="eastAsia"/>
        </w:rPr>
      </w:pPr>
      <w:r>
        <w:rPr>
          <w:rFonts w:hint="eastAsia"/>
        </w:rPr>
        <w:t xml:space="preserve">He---排放源有效源高，m。 </w:t>
      </w:r>
    </w:p>
    <w:p>
      <w:pPr>
        <w:ind w:firstLine="480"/>
      </w:pPr>
      <w:r>
        <w:rPr>
          <w:rFonts w:hint="eastAsia"/>
        </w:rPr>
        <w:t xml:space="preserve">B、小风（1.5m/s&gt;U 10 ≥0.5m/s）和静风（U 10 &lt;0.5m/s）情况下，t 时刻地面任何一点（X，Y）的浓度为： </w:t>
      </w:r>
    </w:p>
    <w:p>
      <w:pPr>
        <w:ind w:firstLine="480"/>
        <w:jc w:val="center"/>
      </w:pPr>
      <w:r>
        <w:drawing>
          <wp:inline distT="0" distB="0" distL="114300" distR="114300">
            <wp:extent cx="3776980" cy="3285490"/>
            <wp:effectExtent l="0" t="0" r="13970" b="10160"/>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spect="1"/>
                    </pic:cNvPicPr>
                  </pic:nvPicPr>
                  <pic:blipFill>
                    <a:blip r:embed="rId38"/>
                    <a:stretch>
                      <a:fillRect/>
                    </a:stretch>
                  </pic:blipFill>
                  <pic:spPr>
                    <a:xfrm>
                      <a:off x="0" y="0"/>
                      <a:ext cx="3776980" cy="3285490"/>
                    </a:xfrm>
                    <a:prstGeom prst="rect">
                      <a:avLst/>
                    </a:prstGeom>
                    <a:noFill/>
                    <a:ln>
                      <a:noFill/>
                    </a:ln>
                  </pic:spPr>
                </pic:pic>
              </a:graphicData>
            </a:graphic>
          </wp:inline>
        </w:drawing>
      </w:r>
    </w:p>
    <w:p>
      <w:pPr>
        <w:ind w:firstLine="480"/>
      </w:pPr>
      <w:r>
        <w:rPr>
          <w:rFonts w:hint="eastAsia"/>
        </w:rPr>
        <w:t>式中：u、v-x，y 方向的风速；</w:t>
      </w:r>
    </w:p>
    <w:p>
      <w:pPr>
        <w:ind w:firstLine="480"/>
        <w:jc w:val="center"/>
      </w:pPr>
      <w:r>
        <w:drawing>
          <wp:inline distT="0" distB="0" distL="114300" distR="114300">
            <wp:extent cx="2480945" cy="645795"/>
            <wp:effectExtent l="0" t="0" r="14605" b="1905"/>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pic:cNvPicPr>
                      <a:picLocks noChangeAspect="1"/>
                    </pic:cNvPicPr>
                  </pic:nvPicPr>
                  <pic:blipFill>
                    <a:blip r:embed="rId39"/>
                    <a:stretch>
                      <a:fillRect/>
                    </a:stretch>
                  </pic:blipFill>
                  <pic:spPr>
                    <a:xfrm>
                      <a:off x="0" y="0"/>
                      <a:ext cx="2480945" cy="645795"/>
                    </a:xfrm>
                    <a:prstGeom prst="rect">
                      <a:avLst/>
                    </a:prstGeom>
                    <a:noFill/>
                    <a:ln>
                      <a:noFill/>
                    </a:ln>
                  </pic:spPr>
                </pic:pic>
              </a:graphicData>
            </a:graphic>
          </wp:inline>
        </w:drawing>
      </w:r>
    </w:p>
    <w:p>
      <w:pPr>
        <w:ind w:firstLine="480"/>
      </w:pPr>
      <w:r>
        <w:rPr>
          <w:rFonts w:hint="eastAsia"/>
        </w:rPr>
        <w:t>预测结果见</w:t>
      </w:r>
      <w:r>
        <w:fldChar w:fldCharType="begin"/>
      </w:r>
      <w:r>
        <w:instrText xml:space="preserve">REF _Ref464544474 \h  \* MERGEFORMAT </w:instrText>
      </w:r>
      <w:r>
        <w:fldChar w:fldCharType="separate"/>
      </w:r>
      <w:r>
        <w:t>表4</w:t>
      </w:r>
      <w:r>
        <w:noBreakHyphen/>
      </w:r>
      <w:r>
        <w:rPr>
          <w:rFonts w:hint="eastAsia"/>
          <w:lang w:val="en-US" w:eastAsia="zh-CN"/>
        </w:rPr>
        <w:t>6</w:t>
      </w:r>
      <w:r>
        <w:rPr>
          <w:rFonts w:hint="eastAsia"/>
        </w:rPr>
        <w:fldChar w:fldCharType="end"/>
      </w:r>
      <w:r>
        <w:rPr>
          <w:rFonts w:hint="eastAsia"/>
        </w:rPr>
        <w:t>。</w:t>
      </w:r>
    </w:p>
    <w:p>
      <w:pPr>
        <w:pStyle w:val="39"/>
        <w:spacing w:before="156"/>
        <w:rPr>
          <w:rFonts w:hint="eastAsia"/>
          <w:color w:val="000000" w:themeColor="text1"/>
          <w:sz w:val="21"/>
          <w:szCs w:val="21"/>
          <w:lang w:eastAsia="zh-CN"/>
        </w:rPr>
      </w:pPr>
      <w:bookmarkStart w:id="37" w:name="_Ref464544474"/>
      <w:r>
        <w:rPr>
          <w:color w:val="000000" w:themeColor="text1"/>
          <w:sz w:val="21"/>
          <w:szCs w:val="21"/>
        </w:rPr>
        <w:t>表</w:t>
      </w:r>
      <w:r>
        <w:rPr>
          <w:color w:val="000000" w:themeColor="text1"/>
          <w:sz w:val="21"/>
          <w:szCs w:val="21"/>
        </w:rPr>
        <w:fldChar w:fldCharType="begin"/>
      </w:r>
      <w:r>
        <w:rPr>
          <w:color w:val="000000" w:themeColor="text1"/>
          <w:sz w:val="21"/>
          <w:szCs w:val="21"/>
        </w:rPr>
        <w:instrText xml:space="preserve"> STYLEREF 1 \s </w:instrText>
      </w:r>
      <w:r>
        <w:rPr>
          <w:color w:val="000000" w:themeColor="text1"/>
          <w:sz w:val="21"/>
          <w:szCs w:val="21"/>
        </w:rPr>
        <w:fldChar w:fldCharType="separate"/>
      </w:r>
      <w:r>
        <w:rPr>
          <w:color w:val="000000" w:themeColor="text1"/>
          <w:sz w:val="21"/>
          <w:szCs w:val="21"/>
        </w:rPr>
        <w:t>4</w:t>
      </w:r>
      <w:r>
        <w:rPr>
          <w:color w:val="000000" w:themeColor="text1"/>
          <w:sz w:val="21"/>
          <w:szCs w:val="21"/>
        </w:rPr>
        <w:fldChar w:fldCharType="end"/>
      </w:r>
      <w:r>
        <w:rPr>
          <w:color w:val="000000" w:themeColor="text1"/>
          <w:sz w:val="21"/>
          <w:szCs w:val="21"/>
        </w:rPr>
        <w:noBreakHyphen/>
      </w:r>
      <w:bookmarkEnd w:id="37"/>
      <w:r>
        <w:rPr>
          <w:rFonts w:hint="eastAsia"/>
          <w:color w:val="000000" w:themeColor="text1"/>
          <w:sz w:val="21"/>
          <w:szCs w:val="21"/>
          <w:lang w:val="en-US" w:eastAsia="zh-CN"/>
        </w:rPr>
        <w:t>6</w:t>
      </w:r>
      <w:r>
        <w:rPr>
          <w:rFonts w:hint="eastAsia"/>
          <w:color w:val="000000" w:themeColor="text1"/>
          <w:sz w:val="21"/>
          <w:szCs w:val="21"/>
        </w:rPr>
        <w:t xml:space="preserve">  </w:t>
      </w:r>
      <w:r>
        <w:rPr>
          <w:rFonts w:hint="eastAsia"/>
          <w:color w:val="000000" w:themeColor="text1"/>
          <w:sz w:val="21"/>
          <w:szCs w:val="21"/>
          <w:lang w:eastAsia="zh-CN"/>
        </w:rPr>
        <w:t>油漆库漆料燃烧产生 CO 浓度预测(mg/m³)（历时 5min）</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1239"/>
        <w:gridCol w:w="845"/>
        <w:gridCol w:w="4"/>
        <w:gridCol w:w="851"/>
        <w:gridCol w:w="851"/>
        <w:gridCol w:w="854"/>
        <w:gridCol w:w="845"/>
        <w:gridCol w:w="858"/>
        <w:gridCol w:w="837"/>
        <w:gridCol w:w="854"/>
        <w:gridCol w:w="8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50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宋体" w:hAnsi="宋体" w:eastAsia="宋体" w:cs="宋体"/>
                <w:b/>
                <w:bCs/>
                <w:color w:val="000000"/>
                <w:spacing w:val="0"/>
                <w:w w:val="100"/>
                <w:position w:val="0"/>
                <w:sz w:val="18"/>
                <w:szCs w:val="18"/>
                <w:lang w:val="zh-TW" w:eastAsia="zh-TW" w:bidi="zh-TW"/>
              </w:rPr>
              <w:t>大气稳定度</w:t>
            </w:r>
          </w:p>
        </w:tc>
        <w:tc>
          <w:tcPr>
            <w:tcW w:w="1429" w:type="pct"/>
            <w:gridSpan w:val="4"/>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D</w:t>
            </w:r>
          </w:p>
        </w:tc>
        <w:tc>
          <w:tcPr>
            <w:tcW w:w="1434" w:type="pct"/>
            <w:gridSpan w:val="3"/>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E</w:t>
            </w:r>
          </w:p>
        </w:tc>
        <w:tc>
          <w:tcPr>
            <w:tcW w:w="1440" w:type="pct"/>
            <w:gridSpan w:val="3"/>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F</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703" w:hRule="exact"/>
        </w:trPr>
        <w:tc>
          <w:tcPr>
            <w:tcW w:w="695" w:type="pct"/>
            <w:tcBorders>
              <w:tl2br w:val="nil"/>
              <w:tr2bl w:val="nil"/>
            </w:tcBorders>
            <w:shd w:val="clear" w:color="auto" w:fill="FFFFFF"/>
            <w:vAlign w:val="top"/>
          </w:tcPr>
          <w:p>
            <w:pPr>
              <w:pStyle w:val="105"/>
              <w:keepNext w:val="0"/>
              <w:keepLines w:val="0"/>
              <w:widowControl w:val="0"/>
              <w:shd w:val="clear" w:color="auto" w:fill="auto"/>
              <w:bidi w:val="0"/>
              <w:spacing w:before="0" w:after="0" w:line="317" w:lineRule="exact"/>
              <w:ind w:left="0" w:right="0" w:firstLine="0"/>
              <w:jc w:val="both"/>
              <w:rPr>
                <w:rFonts w:hint="eastAsia" w:eastAsia="宋体"/>
                <w:b/>
                <w:bCs/>
                <w:sz w:val="18"/>
                <w:szCs w:val="18"/>
                <w:lang w:val="en-US" w:eastAsia="zh-CN"/>
              </w:rPr>
            </w:pPr>
            <w:r>
              <w:rPr>
                <w:rFonts w:hint="eastAsia" w:eastAsia="宋体"/>
                <w:b/>
                <w:bCs/>
                <w:sz w:val="18"/>
                <w:szCs w:val="18"/>
                <w:lang w:val="en-US" w:eastAsia="zh-CN"/>
              </w:rPr>
              <w:t>风速</w:t>
            </w:r>
          </w:p>
          <w:p>
            <w:pPr>
              <w:pStyle w:val="105"/>
              <w:keepNext w:val="0"/>
              <w:keepLines w:val="0"/>
              <w:widowControl w:val="0"/>
              <w:shd w:val="clear" w:color="auto" w:fill="auto"/>
              <w:bidi w:val="0"/>
              <w:spacing w:before="0" w:after="0" w:line="317" w:lineRule="exact"/>
              <w:ind w:left="0" w:right="0" w:firstLine="0"/>
              <w:jc w:val="center"/>
              <w:rPr>
                <w:rFonts w:hint="eastAsia" w:eastAsia="宋体"/>
                <w:b/>
                <w:bCs/>
                <w:sz w:val="18"/>
                <w:szCs w:val="18"/>
                <w:lang w:val="en-US" w:eastAsia="zh-CN"/>
              </w:rPr>
            </w:pPr>
            <w:r>
              <w:rPr>
                <w:rFonts w:hint="eastAsia" w:eastAsia="宋体"/>
                <w:b/>
                <w:bCs/>
                <w:sz w:val="18"/>
                <w:szCs w:val="18"/>
                <w:lang w:val="en-US" w:eastAsia="zh-CN"/>
              </w:rPr>
              <w:t>距离（m）</w:t>
            </w:r>
          </w:p>
          <w:p>
            <w:pPr>
              <w:pStyle w:val="105"/>
              <w:keepNext w:val="0"/>
              <w:keepLines w:val="0"/>
              <w:widowControl w:val="0"/>
              <w:shd w:val="clear" w:color="auto" w:fill="auto"/>
              <w:bidi w:val="0"/>
              <w:spacing w:before="0" w:after="0" w:line="317" w:lineRule="exact"/>
              <w:ind w:left="0" w:right="0" w:firstLine="0"/>
              <w:jc w:val="center"/>
              <w:rPr>
                <w:rFonts w:hint="default" w:eastAsia="宋体"/>
                <w:b/>
                <w:bCs/>
                <w:sz w:val="18"/>
                <w:szCs w:val="18"/>
                <w:lang w:val="en-US" w:eastAsia="zh-CN"/>
              </w:rPr>
            </w:pP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2.5m/s</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2.5m/s</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2.5m/s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6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499.0845</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272.787</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184.1909</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100</w:t>
            </w:r>
          </w:p>
        </w:tc>
        <w:tc>
          <w:tcPr>
            <w:tcW w:w="476"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192.5633</w:t>
            </w:r>
          </w:p>
        </w:tc>
        <w:tc>
          <w:tcPr>
            <w:tcW w:w="47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rFonts w:hint="default" w:eastAsia="宋体"/>
                <w:sz w:val="18"/>
                <w:szCs w:val="18"/>
                <w:lang w:val="en-US" w:eastAsia="zh-CN"/>
              </w:rPr>
            </w:pPr>
            <w:r>
              <w:rPr>
                <w:rFonts w:hint="eastAsia" w:eastAsia="宋体"/>
                <w:sz w:val="18"/>
                <w:szCs w:val="18"/>
                <w:lang w:val="en-US" w:eastAsia="zh-CN"/>
              </w:rPr>
              <w:t>622.9318</w:t>
            </w:r>
          </w:p>
        </w:tc>
        <w:tc>
          <w:tcPr>
            <w:tcW w:w="47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377.4867</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306.4204</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836.0895</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568.1577</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337.335</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913.1125</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682.6718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200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30.6639</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311.4821</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186.8892</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48.7772</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504.7986</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302.8985</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61.8352</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582.5075</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349.7407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300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4.0096</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186.6185</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111.972</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4.7976</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336.6928</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202.0157</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6.2443</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400.9561</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240.5735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400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0.279</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108.213</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75.0187</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0.1946</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225.1863</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145.0806</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0.2553</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281.5392</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176.0544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500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0.0088</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16.9253</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54.0584</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0.0027</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13.8028</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109.8147</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0.0036</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10.2962</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134.9157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600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0.8301</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40.5129</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0.0421</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86.3343</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0.0048</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107.0529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700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0.0305</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24.0483</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55.7313</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72.912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800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0.0012</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7.4187</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9.4743</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9.0193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900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1.3218</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0.3896</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0.1397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6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1000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0.1766</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0.0074</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8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1100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0.0203</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7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1200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0.0023</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500" w:hRule="exact"/>
        </w:trPr>
        <w:tc>
          <w:tcPr>
            <w:tcW w:w="6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1300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9" w:type="pct"/>
            <w:gridSpan w:val="2"/>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7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0.0003</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6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7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bl>
    <w:p>
      <w:pPr>
        <w:pStyle w:val="39"/>
        <w:spacing w:before="156"/>
        <w:jc w:val="center"/>
        <w:rPr>
          <w:rFonts w:hint="eastAsia"/>
          <w:color w:val="000000" w:themeColor="text1"/>
          <w:sz w:val="21"/>
          <w:szCs w:val="21"/>
          <w:lang w:eastAsia="zh-CN"/>
        </w:rPr>
      </w:pPr>
      <w:r>
        <w:rPr>
          <w:rFonts w:hint="eastAsia"/>
          <w:color w:val="000000" w:themeColor="text1"/>
          <w:sz w:val="21"/>
          <w:szCs w:val="21"/>
          <w:lang w:eastAsia="zh-CN"/>
        </w:rPr>
        <w:t>表4</w:t>
      </w:r>
      <w:r>
        <w:rPr>
          <w:rFonts w:hint="eastAsia"/>
          <w:color w:val="000000" w:themeColor="text1"/>
          <w:sz w:val="21"/>
          <w:szCs w:val="21"/>
          <w:lang w:val="en-US" w:eastAsia="zh-CN"/>
        </w:rPr>
        <w:t>-7</w:t>
      </w:r>
      <w:r>
        <w:rPr>
          <w:rFonts w:hint="eastAsia"/>
          <w:color w:val="000000" w:themeColor="text1"/>
          <w:sz w:val="21"/>
          <w:szCs w:val="21"/>
          <w:lang w:eastAsia="zh-CN"/>
        </w:rPr>
        <w:t xml:space="preserve">  油漆库漆料燃烧产生 CO 浓度预测(mg/m³)（历时 10min）</w:t>
      </w:r>
    </w:p>
    <w:tbl>
      <w:tblPr>
        <w:tblStyle w:val="28"/>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 w:type="dxa"/>
          <w:bottom w:w="0" w:type="dxa"/>
          <w:right w:w="10" w:type="dxa"/>
        </w:tblCellMar>
      </w:tblPr>
      <w:tblGrid>
        <w:gridCol w:w="1120"/>
        <w:gridCol w:w="1175"/>
        <w:gridCol w:w="736"/>
        <w:gridCol w:w="740"/>
        <w:gridCol w:w="1175"/>
        <w:gridCol w:w="736"/>
        <w:gridCol w:w="749"/>
        <w:gridCol w:w="740"/>
        <w:gridCol w:w="734"/>
        <w:gridCol w:w="10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53" w:hRule="exact"/>
        </w:trPr>
        <w:tc>
          <w:tcPr>
            <w:tcW w:w="703"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宋体" w:hAnsi="宋体" w:eastAsia="宋体" w:cs="宋体"/>
                <w:b/>
                <w:bCs/>
                <w:color w:val="000000"/>
                <w:spacing w:val="0"/>
                <w:w w:val="100"/>
                <w:position w:val="0"/>
                <w:sz w:val="18"/>
                <w:szCs w:val="18"/>
                <w:lang w:val="zh-TW" w:eastAsia="zh-TW" w:bidi="zh-TW"/>
              </w:rPr>
              <w:t>大气稳定度</w:t>
            </w:r>
          </w:p>
        </w:tc>
        <w:tc>
          <w:tcPr>
            <w:tcW w:w="1489" w:type="pct"/>
            <w:gridSpan w:val="3"/>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right="0" w:firstLine="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D</w:t>
            </w:r>
          </w:p>
        </w:tc>
        <w:tc>
          <w:tcPr>
            <w:tcW w:w="1471" w:type="pct"/>
            <w:gridSpan w:val="3"/>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right="0" w:firstLine="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E</w:t>
            </w:r>
          </w:p>
        </w:tc>
        <w:tc>
          <w:tcPr>
            <w:tcW w:w="1335" w:type="pct"/>
            <w:gridSpan w:val="3"/>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right="0" w:firstLine="0"/>
              <w:jc w:val="center"/>
              <w:rPr>
                <w:rFonts w:hint="eastAsia" w:eastAsia="宋体"/>
                <w:b/>
                <w:bCs/>
                <w:sz w:val="18"/>
                <w:szCs w:val="18"/>
                <w:lang w:val="en-US" w:eastAsia="zh-CN"/>
              </w:rPr>
            </w:pPr>
            <w:r>
              <w:rPr>
                <w:rFonts w:hint="eastAsia" w:eastAsia="宋体"/>
                <w:b/>
                <w:bCs/>
                <w:sz w:val="18"/>
                <w:szCs w:val="18"/>
                <w:lang w:val="en-US" w:eastAsia="zh-CN"/>
              </w:rPr>
              <w:t>F</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559" w:hRule="exact"/>
        </w:trPr>
        <w:tc>
          <w:tcPr>
            <w:tcW w:w="703"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right="0" w:firstLine="0"/>
              <w:jc w:val="both"/>
              <w:rPr>
                <w:rFonts w:hint="eastAsia" w:eastAsia="宋体"/>
                <w:b/>
                <w:bCs/>
                <w:sz w:val="18"/>
                <w:szCs w:val="18"/>
                <w:lang w:val="en-US" w:eastAsia="zh-CN"/>
              </w:rPr>
            </w:pPr>
            <w:r>
              <w:rPr>
                <w:rFonts w:hint="eastAsia" w:eastAsia="宋体"/>
                <w:b/>
                <w:bCs/>
                <w:sz w:val="18"/>
                <w:szCs w:val="18"/>
                <w:lang w:val="en-US" w:eastAsia="zh-CN"/>
              </w:rPr>
              <w:t>风速</w:t>
            </w:r>
          </w:p>
          <w:p>
            <w:pPr>
              <w:pStyle w:val="105"/>
              <w:keepNext w:val="0"/>
              <w:keepLines w:val="0"/>
              <w:widowControl w:val="0"/>
              <w:shd w:val="clear" w:color="auto" w:fill="auto"/>
              <w:bidi w:val="0"/>
              <w:spacing w:before="0" w:after="0" w:line="240" w:lineRule="auto"/>
              <w:ind w:left="0" w:right="0" w:firstLine="0"/>
              <w:jc w:val="center"/>
              <w:rPr>
                <w:rFonts w:hint="default" w:eastAsia="宋体"/>
                <w:b/>
                <w:bCs/>
                <w:sz w:val="18"/>
                <w:szCs w:val="18"/>
                <w:lang w:val="en-US" w:eastAsia="zh-CN"/>
              </w:rPr>
            </w:pPr>
            <w:r>
              <w:rPr>
                <w:rFonts w:hint="eastAsia" w:eastAsia="宋体"/>
                <w:b/>
                <w:bCs/>
                <w:sz w:val="18"/>
                <w:szCs w:val="18"/>
                <w:lang w:val="en-US" w:eastAsia="zh-CN"/>
              </w:rPr>
              <w:t>距离（m）</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2.5m/s</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2.5m/s</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2.5m/s</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1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506.5644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284.9743</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200.6656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420" w:firstLine="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45"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50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209.847</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622.9318</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Times New Roman" w:cs="Times New Roman"/>
                <w:color w:val="000000"/>
                <w:spacing w:val="0"/>
                <w:w w:val="100"/>
                <w:position w:val="0"/>
                <w:sz w:val="18"/>
                <w:szCs w:val="18"/>
                <w:lang w:val="en-US" w:eastAsia="zh-CN" w:bidi="en-US"/>
              </w:rPr>
            </w:pPr>
            <w:r>
              <w:rPr>
                <w:rFonts w:hint="eastAsia" w:ascii="Times New Roman" w:hAnsi="Times New Roman" w:eastAsia="Times New Roman" w:cs="Times New Roman"/>
                <w:color w:val="000000"/>
                <w:spacing w:val="0"/>
                <w:w w:val="100"/>
                <w:position w:val="0"/>
                <w:sz w:val="18"/>
                <w:szCs w:val="18"/>
                <w:lang w:val="en-US" w:eastAsia="zh-CN" w:bidi="en-US"/>
              </w:rPr>
              <w:t>377.4867</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Times New Roman" w:cs="Times New Roman"/>
                <w:color w:val="000000"/>
                <w:spacing w:val="0"/>
                <w:w w:val="100"/>
                <w:position w:val="0"/>
                <w:sz w:val="18"/>
                <w:szCs w:val="18"/>
                <w:lang w:val="en-US" w:eastAsia="zh-CN" w:bidi="en-US"/>
              </w:rPr>
            </w:pPr>
            <w:r>
              <w:rPr>
                <w:rFonts w:hint="eastAsia" w:ascii="Times New Roman" w:hAnsi="Times New Roman" w:eastAsia="Times New Roman" w:cs="Times New Roman"/>
                <w:color w:val="000000"/>
                <w:spacing w:val="0"/>
                <w:w w:val="100"/>
                <w:position w:val="0"/>
                <w:sz w:val="18"/>
                <w:szCs w:val="18"/>
                <w:lang w:val="en-US" w:eastAsia="zh-CN" w:bidi="en-US"/>
              </w:rPr>
              <w:t>341.0826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Times New Roman" w:cs="Times New Roman"/>
                <w:color w:val="000000"/>
                <w:spacing w:val="0"/>
                <w:w w:val="100"/>
                <w:position w:val="0"/>
                <w:sz w:val="18"/>
                <w:szCs w:val="18"/>
                <w:lang w:val="en-US" w:eastAsia="zh-CN" w:bidi="en-US"/>
              </w:rPr>
            </w:pPr>
            <w:r>
              <w:rPr>
                <w:rFonts w:hint="eastAsia" w:ascii="Times New Roman" w:hAnsi="Times New Roman" w:eastAsia="Times New Roman" w:cs="Times New Roman"/>
                <w:color w:val="000000"/>
                <w:spacing w:val="0"/>
                <w:w w:val="100"/>
                <w:position w:val="0"/>
                <w:sz w:val="18"/>
                <w:szCs w:val="18"/>
                <w:lang w:val="en-US" w:eastAsia="zh-CN" w:bidi="en-US"/>
              </w:rPr>
              <w:t>836.0895</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Times New Roman" w:cs="Times New Roman"/>
                <w:color w:val="000000"/>
                <w:spacing w:val="0"/>
                <w:w w:val="100"/>
                <w:position w:val="0"/>
                <w:sz w:val="18"/>
                <w:szCs w:val="18"/>
                <w:lang w:val="en-US" w:eastAsia="zh-CN" w:bidi="en-US"/>
              </w:rPr>
            </w:pPr>
            <w:r>
              <w:rPr>
                <w:rFonts w:hint="eastAsia" w:ascii="Times New Roman" w:hAnsi="Times New Roman" w:eastAsia="Times New Roman" w:cs="Times New Roman"/>
                <w:color w:val="000000"/>
                <w:spacing w:val="0"/>
                <w:w w:val="100"/>
                <w:position w:val="0"/>
                <w:sz w:val="18"/>
                <w:szCs w:val="18"/>
                <w:lang w:val="en-US" w:eastAsia="zh-CN" w:bidi="en-US"/>
              </w:rPr>
              <w:t>568.1577</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Times New Roman" w:cs="Times New Roman"/>
                <w:color w:val="000000"/>
                <w:spacing w:val="0"/>
                <w:w w:val="100"/>
                <w:position w:val="0"/>
                <w:sz w:val="18"/>
                <w:szCs w:val="18"/>
                <w:lang w:val="en-US" w:eastAsia="zh-CN" w:bidi="en-US"/>
              </w:rPr>
            </w:pPr>
            <w:r>
              <w:rPr>
                <w:rFonts w:hint="eastAsia" w:ascii="Times New Roman" w:hAnsi="Times New Roman" w:eastAsia="Times New Roman" w:cs="Times New Roman"/>
                <w:color w:val="000000"/>
                <w:spacing w:val="0"/>
                <w:w w:val="100"/>
                <w:position w:val="0"/>
                <w:sz w:val="18"/>
                <w:szCs w:val="18"/>
                <w:lang w:val="en-US" w:eastAsia="zh-CN" w:bidi="en-US"/>
              </w:rPr>
              <w:t>384.1225</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913.1125</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682.6718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2"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50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200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52.1856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311.4821</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186.8892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93.847</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504.7986</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302.8985</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宋体" w:cs="Times New Roman"/>
                <w:color w:val="000000"/>
                <w:spacing w:val="0"/>
                <w:w w:val="100"/>
                <w:position w:val="0"/>
                <w:sz w:val="18"/>
                <w:szCs w:val="18"/>
                <w:lang w:val="en-US" w:eastAsia="zh-CN" w:bidi="en-US"/>
              </w:rPr>
            </w:pPr>
            <w:r>
              <w:rPr>
                <w:rFonts w:hint="eastAsia" w:eastAsia="宋体" w:cs="Times New Roman"/>
                <w:color w:val="000000"/>
                <w:spacing w:val="0"/>
                <w:w w:val="100"/>
                <w:position w:val="0"/>
                <w:sz w:val="18"/>
                <w:szCs w:val="18"/>
                <w:lang w:val="en-US" w:eastAsia="zh-CN" w:bidi="en-US"/>
              </w:rPr>
              <w:t>122.7723</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582.5075</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349.7407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2"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50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300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19.4281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186.62</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111.972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34.5564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336.6928</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202.0157</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宋体" w:cs="Times New Roman"/>
                <w:color w:val="000000"/>
                <w:spacing w:val="0"/>
                <w:w w:val="100"/>
                <w:position w:val="0"/>
                <w:sz w:val="18"/>
                <w:szCs w:val="18"/>
                <w:lang w:val="en-US" w:eastAsia="zh-CN" w:bidi="en-US"/>
              </w:rPr>
            </w:pPr>
            <w:r>
              <w:rPr>
                <w:rFonts w:hint="eastAsia" w:eastAsia="宋体" w:cs="Times New Roman"/>
                <w:color w:val="000000"/>
                <w:spacing w:val="0"/>
                <w:w w:val="100"/>
                <w:position w:val="0"/>
                <w:sz w:val="18"/>
                <w:szCs w:val="18"/>
                <w:lang w:val="en-US" w:eastAsia="zh-CN" w:bidi="en-US"/>
              </w:rPr>
              <w:t>46.6597</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400.9561</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240.5735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400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7.784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125.0311</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75.0187</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12.9624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241.8009</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145.0806</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17.6911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293.424</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176.0544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500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2.9432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90.0977</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54.0586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4.338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183.0245</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109.8147</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5.948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224.8595</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134.9157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600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0.9821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68.3062</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40.9839</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1.2064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143.9886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86.3932</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1.658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178.4359</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107.0616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700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0.2783</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53.4381</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32.2522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0.2676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116.6341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69.9941</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0.3682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145.4808</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87.2898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800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0.0654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37.3709</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26.1148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0.0462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89.3262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58.0306</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0.0636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115.5639</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72.7182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900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0.0125</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17.0237</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21.6261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0.0061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32.9158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49.0126</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0.0084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39.6952</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61.6478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1000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0.0019</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4.8293</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18.2373</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3.7805</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42.0314</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2.5942</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53.0246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1100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0.981</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15.6818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0.1955</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36.3088</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0.0486</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47.0118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1200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0.1647</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13.5009</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0.0061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31.9405</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0.0004</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42.0725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1300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0.0253</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11.0301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27.546</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37.4768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46" w:hRule="exact"/>
        </w:trPr>
        <w:tc>
          <w:tcPr>
            <w:tcW w:w="703"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right="0" w:firstLine="46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1400</w:t>
            </w:r>
          </w:p>
        </w:tc>
        <w:tc>
          <w:tcPr>
            <w:tcW w:w="511"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0.0038</w:t>
            </w:r>
          </w:p>
        </w:tc>
        <w:tc>
          <w:tcPr>
            <w:tcW w:w="489"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7.7818</w:t>
            </w:r>
          </w:p>
        </w:tc>
        <w:tc>
          <w:tcPr>
            <w:tcW w:w="48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19.6183</w:t>
            </w:r>
          </w:p>
        </w:tc>
        <w:tc>
          <w:tcPr>
            <w:tcW w:w="489"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27.978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1500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0.0006</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4.4756</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9.1398</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11.9997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1600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2.1049</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2.6234</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2.5392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1700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0.8377</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0.4979</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0.2905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1800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0.2938</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0.0691</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0.0209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1900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0.0942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0.0077</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2000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0.0284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0.0007</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2100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0.0083</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2200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0.0024</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0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21"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2300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0.0007</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0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2400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0.0002</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0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433" w:hRule="exact"/>
        </w:trPr>
        <w:tc>
          <w:tcPr>
            <w:tcW w:w="70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6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2500</w:t>
            </w:r>
          </w:p>
        </w:tc>
        <w:tc>
          <w:tcPr>
            <w:tcW w:w="51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8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0.0001</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95"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40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2"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48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36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 w:type="dxa"/>
            <w:bottom w:w="0" w:type="dxa"/>
            <w:right w:w="10" w:type="dxa"/>
          </w:tblCellMar>
        </w:tblPrEx>
        <w:trPr>
          <w:trHeight w:val="217" w:hRule="exact"/>
        </w:trPr>
        <w:tc>
          <w:tcPr>
            <w:tcW w:w="5000" w:type="pct"/>
            <w:gridSpan w:val="10"/>
            <w:tcBorders>
              <w:tl2br w:val="nil"/>
              <w:tr2bl w:val="nil"/>
            </w:tcBorders>
            <w:shd w:val="clear" w:color="auto" w:fill="FFFFFF"/>
            <w:vAlign w:val="top"/>
          </w:tcPr>
          <w:p>
            <w:pPr>
              <w:widowControl w:val="0"/>
              <w:rPr>
                <w:sz w:val="18"/>
                <w:szCs w:val="18"/>
              </w:rPr>
            </w:pPr>
          </w:p>
        </w:tc>
      </w:tr>
    </w:tbl>
    <w:p>
      <w:pPr>
        <w:pStyle w:val="39"/>
        <w:spacing w:before="156"/>
        <w:rPr>
          <w:rFonts w:hint="eastAsia"/>
          <w:color w:val="000000" w:themeColor="text1"/>
          <w:sz w:val="21"/>
          <w:szCs w:val="21"/>
          <w:lang w:eastAsia="zh-CN"/>
        </w:rPr>
      </w:pPr>
      <w:r>
        <w:rPr>
          <w:rFonts w:hint="eastAsia"/>
          <w:color w:val="000000" w:themeColor="text1"/>
          <w:sz w:val="21"/>
          <w:szCs w:val="21"/>
          <w:lang w:eastAsia="zh-CN"/>
        </w:rPr>
        <w:t>表</w:t>
      </w:r>
      <w:r>
        <w:rPr>
          <w:rFonts w:hint="eastAsia"/>
          <w:color w:val="000000" w:themeColor="text1"/>
          <w:sz w:val="21"/>
          <w:szCs w:val="21"/>
          <w:lang w:val="en-US" w:eastAsia="zh-CN"/>
        </w:rPr>
        <w:t>4</w:t>
      </w:r>
      <w:r>
        <w:rPr>
          <w:rFonts w:hint="eastAsia"/>
          <w:color w:val="000000" w:themeColor="text1"/>
          <w:sz w:val="21"/>
          <w:szCs w:val="21"/>
          <w:lang w:eastAsia="zh-CN"/>
        </w:rPr>
        <w:t>-</w:t>
      </w:r>
      <w:r>
        <w:rPr>
          <w:rFonts w:hint="eastAsia"/>
          <w:color w:val="000000" w:themeColor="text1"/>
          <w:sz w:val="21"/>
          <w:szCs w:val="21"/>
          <w:lang w:val="en-US" w:eastAsia="zh-CN"/>
        </w:rPr>
        <w:t>8</w:t>
      </w:r>
      <w:r>
        <w:rPr>
          <w:rFonts w:hint="eastAsia"/>
          <w:color w:val="000000" w:themeColor="text1"/>
          <w:sz w:val="21"/>
          <w:szCs w:val="21"/>
          <w:lang w:eastAsia="zh-CN"/>
        </w:rPr>
        <w:t xml:space="preserve">  油漆库漆料燃烧产生CO浓度预测(mg/m³)（历时30min） </w:t>
      </w:r>
    </w:p>
    <w:tbl>
      <w:tblPr>
        <w:tblStyle w:val="28"/>
        <w:tblpPr w:leftFromText="180" w:rightFromText="180" w:vertAnchor="text" w:horzAnchor="page" w:tblpX="1553" w:tblpY="126"/>
        <w:tblOverlap w:val="never"/>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832"/>
        <w:gridCol w:w="760"/>
        <w:gridCol w:w="858"/>
        <w:gridCol w:w="926"/>
        <w:gridCol w:w="923"/>
        <w:gridCol w:w="923"/>
        <w:gridCol w:w="926"/>
        <w:gridCol w:w="923"/>
        <w:gridCol w:w="923"/>
        <w:gridCol w:w="9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03"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宋体" w:hAnsi="宋体" w:eastAsia="宋体" w:cs="宋体"/>
                <w:b/>
                <w:bCs/>
                <w:color w:val="000000"/>
                <w:spacing w:val="0"/>
                <w:w w:val="100"/>
                <w:position w:val="0"/>
                <w:sz w:val="18"/>
                <w:szCs w:val="18"/>
                <w:lang w:val="zh-TW" w:eastAsia="zh-TW" w:bidi="zh-TW"/>
              </w:rPr>
              <w:t>大气稳定度</w:t>
            </w:r>
          </w:p>
        </w:tc>
        <w:tc>
          <w:tcPr>
            <w:tcW w:w="1426" w:type="pct"/>
            <w:gridSpan w:val="3"/>
            <w:tcBorders>
              <w:tl2br w:val="nil"/>
              <w:tr2bl w:val="nil"/>
            </w:tcBorders>
            <w:shd w:val="clear" w:color="auto" w:fill="FFFFFF"/>
            <w:vAlign w:val="top"/>
          </w:tcPr>
          <w:p>
            <w:pPr>
              <w:widowControl w:val="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D</w:t>
            </w:r>
          </w:p>
        </w:tc>
        <w:tc>
          <w:tcPr>
            <w:tcW w:w="1553" w:type="pct"/>
            <w:gridSpan w:val="3"/>
            <w:tcBorders>
              <w:tl2br w:val="nil"/>
              <w:tr2bl w:val="nil"/>
            </w:tcBorders>
            <w:shd w:val="clear" w:color="auto" w:fill="FFFFFF"/>
            <w:vAlign w:val="top"/>
          </w:tcPr>
          <w:p>
            <w:pPr>
              <w:widowControl w:val="0"/>
              <w:shd w:val="clear" w:color="auto" w:fill="auto"/>
              <w:jc w:val="center"/>
              <w:rPr>
                <w:rFonts w:ascii="Times New Roman" w:hAnsi="Times New Roman" w:eastAsia="Times New Roman" w:cs="Times New Roman"/>
                <w:b/>
                <w:bCs/>
                <w:color w:val="000000"/>
                <w:spacing w:val="0"/>
                <w:w w:val="100"/>
                <w:position w:val="0"/>
                <w:sz w:val="18"/>
                <w:szCs w:val="18"/>
                <w:lang w:val="en-US" w:eastAsia="en-US" w:bidi="en-US"/>
              </w:rPr>
            </w:pPr>
            <w:r>
              <w:rPr>
                <w:rFonts w:ascii="Times New Roman" w:hAnsi="Times New Roman" w:eastAsia="Times New Roman" w:cs="Times New Roman"/>
                <w:b/>
                <w:bCs/>
                <w:color w:val="000000"/>
                <w:spacing w:val="0"/>
                <w:w w:val="100"/>
                <w:position w:val="0"/>
                <w:sz w:val="18"/>
                <w:szCs w:val="18"/>
                <w:lang w:val="en-US" w:eastAsia="en-US" w:bidi="en-US"/>
              </w:rPr>
              <w:t>E</w:t>
            </w:r>
          </w:p>
        </w:tc>
        <w:tc>
          <w:tcPr>
            <w:tcW w:w="1553" w:type="pct"/>
            <w:gridSpan w:val="3"/>
            <w:tcBorders>
              <w:tl2br w:val="nil"/>
              <w:tr2bl w:val="nil"/>
            </w:tcBorders>
            <w:shd w:val="clear" w:color="auto" w:fill="FFFFFF"/>
            <w:vAlign w:val="top"/>
          </w:tcPr>
          <w:p>
            <w:pPr>
              <w:widowControl w:val="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F</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561" w:hRule="exact"/>
        </w:trPr>
        <w:tc>
          <w:tcPr>
            <w:tcW w:w="46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right="0" w:firstLine="0"/>
              <w:jc w:val="center"/>
              <w:rPr>
                <w:rFonts w:hint="eastAsia" w:eastAsia="宋体"/>
                <w:b/>
                <w:bCs/>
                <w:sz w:val="18"/>
                <w:szCs w:val="18"/>
                <w:lang w:val="en-US" w:eastAsia="zh-CN"/>
              </w:rPr>
            </w:pPr>
            <w:r>
              <w:rPr>
                <w:rFonts w:hint="eastAsia" w:eastAsia="宋体"/>
                <w:b/>
                <w:bCs/>
                <w:sz w:val="18"/>
                <w:szCs w:val="18"/>
                <w:lang w:val="en-US" w:eastAsia="zh-CN"/>
              </w:rPr>
              <w:t>风速</w:t>
            </w:r>
          </w:p>
          <w:p>
            <w:pPr>
              <w:pStyle w:val="105"/>
              <w:keepNext w:val="0"/>
              <w:keepLines w:val="0"/>
              <w:widowControl w:val="0"/>
              <w:shd w:val="clear" w:color="auto" w:fill="auto"/>
              <w:bidi w:val="0"/>
              <w:spacing w:before="0" w:after="0" w:line="240" w:lineRule="auto"/>
              <w:ind w:left="0" w:right="0" w:firstLine="0"/>
              <w:jc w:val="center"/>
              <w:rPr>
                <w:rFonts w:hint="default" w:eastAsia="宋体"/>
                <w:b/>
                <w:bCs/>
                <w:sz w:val="18"/>
                <w:szCs w:val="18"/>
                <w:lang w:val="en-US" w:eastAsia="zh-CN"/>
              </w:rPr>
            </w:pPr>
            <w:r>
              <w:rPr>
                <w:rFonts w:hint="eastAsia" w:eastAsia="宋体"/>
                <w:b/>
                <w:bCs/>
                <w:sz w:val="18"/>
                <w:szCs w:val="18"/>
                <w:lang w:val="en-US" w:eastAsia="zh-CN"/>
              </w:rPr>
              <w:t>距离（m）</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2.5m/s</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517" w:type="pct"/>
            <w:tcBorders>
              <w:tl2br w:val="nil"/>
              <w:tr2bl w:val="nil"/>
            </w:tcBorders>
            <w:shd w:val="clear" w:color="auto" w:fill="FFFFFF"/>
            <w:vAlign w:val="center"/>
          </w:tcPr>
          <w:p>
            <w:pPr>
              <w:pStyle w:val="105"/>
              <w:keepNext w:val="0"/>
              <w:keepLines w:val="0"/>
              <w:widowControl w:val="0"/>
              <w:shd w:val="clear" w:color="auto" w:fill="auto"/>
              <w:tabs>
                <w:tab w:val="left" w:pos="1039"/>
              </w:tabs>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r>
              <w:rPr>
                <w:rFonts w:ascii="Times New Roman" w:hAnsi="Times New Roman" w:eastAsia="Times New Roman" w:cs="Times New Roman"/>
                <w:b/>
                <w:bCs/>
                <w:color w:val="000000"/>
                <w:spacing w:val="0"/>
                <w:w w:val="100"/>
                <w:position w:val="0"/>
                <w:sz w:val="18"/>
                <w:szCs w:val="18"/>
                <w:lang w:val="en-US" w:eastAsia="en-US" w:bidi="en-US"/>
              </w:rPr>
              <w:tab/>
            </w:r>
            <w:r>
              <w:rPr>
                <w:rFonts w:ascii="Times New Roman" w:hAnsi="Times New Roman" w:eastAsia="Times New Roman" w:cs="Times New Roman"/>
                <w:b/>
                <w:bCs/>
                <w:color w:val="000000"/>
                <w:spacing w:val="0"/>
                <w:w w:val="100"/>
                <w:position w:val="0"/>
                <w:sz w:val="18"/>
                <w:szCs w:val="18"/>
                <w:lang w:val="en-US" w:eastAsia="en-US" w:bidi="en-US"/>
              </w:rPr>
              <w:t>2.5m/s</w:t>
            </w:r>
          </w:p>
        </w:tc>
        <w:tc>
          <w:tcPr>
            <w:tcW w:w="519" w:type="pct"/>
            <w:tcBorders>
              <w:tl2br w:val="nil"/>
              <w:tr2bl w:val="nil"/>
            </w:tcBorders>
            <w:shd w:val="clear" w:color="auto" w:fill="FFFFFF"/>
            <w:vAlign w:val="center"/>
          </w:tcPr>
          <w:p>
            <w:pPr>
              <w:pStyle w:val="105"/>
              <w:keepNext w:val="0"/>
              <w:keepLines w:val="0"/>
              <w:widowControl w:val="0"/>
              <w:shd w:val="clear" w:color="auto" w:fill="auto"/>
              <w:tabs>
                <w:tab w:val="left" w:pos="1039"/>
              </w:tabs>
              <w:bidi w:val="0"/>
              <w:spacing w:before="0" w:after="0" w:line="240" w:lineRule="auto"/>
              <w:ind w:left="0" w:leftChars="0" w:right="0" w:firstLine="0" w:firstLineChars="0"/>
              <w:jc w:val="center"/>
              <w:rPr>
                <w:rFonts w:ascii="Times New Roman" w:hAnsi="Times New Roman" w:eastAsia="Times New Roman" w:cs="Times New Roman"/>
                <w:b/>
                <w:bCs/>
                <w:color w:val="000000"/>
                <w:spacing w:val="0"/>
                <w:w w:val="100"/>
                <w:position w:val="0"/>
                <w:sz w:val="18"/>
                <w:szCs w:val="18"/>
                <w:lang w:val="en-US" w:eastAsia="en-US" w:bidi="en-US"/>
              </w:rPr>
            </w:pPr>
            <w:r>
              <w:rPr>
                <w:rFonts w:ascii="Times New Roman" w:hAnsi="Times New Roman" w:eastAsia="Times New Roman" w:cs="Times New Roman"/>
                <w:b/>
                <w:bCs/>
                <w:color w:val="000000"/>
                <w:spacing w:val="0"/>
                <w:w w:val="100"/>
                <w:position w:val="0"/>
                <w:sz w:val="18"/>
                <w:szCs w:val="18"/>
                <w:lang w:val="en-US" w:eastAsia="en-US" w:bidi="en-US"/>
              </w:rPr>
              <w:t>2.5m/s</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0.5m/s</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18"/>
                <w:szCs w:val="18"/>
              </w:rPr>
            </w:pPr>
            <w:r>
              <w:rPr>
                <w:rFonts w:ascii="Times New Roman" w:hAnsi="Times New Roman" w:eastAsia="Times New Roman" w:cs="Times New Roman"/>
                <w:b/>
                <w:bCs/>
                <w:color w:val="000000"/>
                <w:spacing w:val="0"/>
                <w:w w:val="100"/>
                <w:position w:val="0"/>
                <w:sz w:val="18"/>
                <w:szCs w:val="18"/>
                <w:lang w:val="en-US" w:eastAsia="en-US" w:bidi="en-US"/>
              </w:rPr>
              <w:t>1.5m/s</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2.5m/s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03"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zh-TW" w:eastAsia="zh-TW" w:bidi="zh-TW"/>
              </w:rPr>
              <w:t>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508.8494</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right="0"/>
              <w:jc w:val="both"/>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288.7676</w:t>
            </w:r>
          </w:p>
        </w:tc>
        <w:tc>
          <w:tcPr>
            <w:tcW w:w="517" w:type="pct"/>
            <w:tcBorders>
              <w:tl2br w:val="nil"/>
              <w:tr2bl w:val="nil"/>
            </w:tcBorders>
            <w:shd w:val="clear" w:color="auto" w:fill="FFFFFF"/>
            <w:vAlign w:val="center"/>
          </w:tcPr>
          <w:p>
            <w:pPr>
              <w:pStyle w:val="105"/>
              <w:keepNext w:val="0"/>
              <w:keepLines w:val="0"/>
              <w:widowControl w:val="0"/>
              <w:shd w:val="clear" w:color="auto" w:fill="auto"/>
              <w:tabs>
                <w:tab w:val="left" w:pos="1283"/>
              </w:tabs>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r>
              <w:rPr>
                <w:rFonts w:ascii="Times New Roman" w:hAnsi="Times New Roman" w:eastAsia="Times New Roman" w:cs="Times New Roman"/>
                <w:color w:val="000000"/>
                <w:spacing w:val="0"/>
                <w:w w:val="100"/>
                <w:position w:val="0"/>
                <w:sz w:val="18"/>
                <w:szCs w:val="18"/>
                <w:lang w:val="en-US" w:eastAsia="en-US" w:bidi="en-US"/>
              </w:rPr>
              <w:tab/>
            </w:r>
            <w:r>
              <w:rPr>
                <w:rFonts w:ascii="Times New Roman" w:hAnsi="Times New Roman" w:eastAsia="Times New Roman" w:cs="Times New Roman"/>
                <w:color w:val="000000"/>
                <w:spacing w:val="0"/>
                <w:w w:val="100"/>
                <w:position w:val="0"/>
                <w:sz w:val="18"/>
                <w:szCs w:val="18"/>
                <w:lang w:val="en-US" w:eastAsia="en-US" w:bidi="en-US"/>
              </w:rPr>
              <w:t>0</w:t>
            </w:r>
          </w:p>
        </w:tc>
        <w:tc>
          <w:tcPr>
            <w:tcW w:w="519" w:type="pct"/>
            <w:tcBorders>
              <w:tl2br w:val="nil"/>
              <w:tr2bl w:val="nil"/>
            </w:tcBorders>
            <w:shd w:val="clear" w:color="auto" w:fill="FFFFFF"/>
            <w:vAlign w:val="center"/>
          </w:tcPr>
          <w:p>
            <w:pPr>
              <w:pStyle w:val="105"/>
              <w:keepNext w:val="0"/>
              <w:keepLines w:val="0"/>
              <w:widowControl w:val="0"/>
              <w:shd w:val="clear" w:color="auto" w:fill="auto"/>
              <w:tabs>
                <w:tab w:val="left" w:pos="1283"/>
              </w:tabs>
              <w:bidi w:val="0"/>
              <w:spacing w:before="0" w:after="0" w:line="240" w:lineRule="auto"/>
              <w:ind w:left="0" w:leftChars="0" w:right="0" w:firstLine="0" w:firstLineChars="0"/>
              <w:jc w:val="center"/>
              <w:rPr>
                <w:rFonts w:hint="eastAsia" w:ascii="Times New Roman" w:hAnsi="Times New Roman" w:eastAsia="宋体" w:cs="Times New Roman"/>
                <w:color w:val="000000"/>
                <w:spacing w:val="0"/>
                <w:w w:val="100"/>
                <w:position w:val="0"/>
                <w:sz w:val="18"/>
                <w:szCs w:val="18"/>
                <w:lang w:val="en-US" w:eastAsia="zh-CN" w:bidi="en-US"/>
              </w:rPr>
            </w:pPr>
            <w:r>
              <w:rPr>
                <w:rFonts w:hint="eastAsia" w:eastAsia="宋体" w:cs="Times New Roman"/>
                <w:color w:val="000000"/>
                <w:spacing w:val="0"/>
                <w:w w:val="100"/>
                <w:position w:val="0"/>
                <w:sz w:val="18"/>
                <w:szCs w:val="18"/>
                <w:lang w:val="en-US" w:eastAsia="zh-CN"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205.9344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15"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100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213.4975</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622.9318</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377.4867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347.9061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836.0895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568.1577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393.5955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913.1125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682.6718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03"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200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57.2672</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311.4821</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186.8892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104.1555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504.7986</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302.8985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137.0814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582.5075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349.7407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15"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300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25.5479</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186.62</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111.972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47.4961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336.6928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202.0157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64.6233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400.9561</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240.5735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03"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400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14.1902</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125.0311</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75.0187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26.5649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241.8009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145.0806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36.5822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293.424</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176.0544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zh-TW" w:eastAsia="zh-TW" w:bidi="zh-TW"/>
              </w:rPr>
              <w:t>500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8.8643</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90.0977</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54.0586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16.6167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183.0245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sz w:val="18"/>
                <w:szCs w:val="18"/>
                <w:lang w:val="en-US" w:eastAsia="en-US" w:bidi="en-US"/>
              </w:rPr>
              <w:t>109.8147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23.0116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224.8595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18"/>
                <w:szCs w:val="18"/>
              </w:rPr>
            </w:pPr>
            <w:r>
              <w:rPr>
                <w:rFonts w:ascii="Times New Roman" w:hAnsi="Times New Roman" w:eastAsia="Times New Roman" w:cs="Times New Roman"/>
                <w:color w:val="000000"/>
                <w:spacing w:val="0"/>
                <w:w w:val="100"/>
                <w:position w:val="0"/>
                <w:sz w:val="18"/>
                <w:szCs w:val="18"/>
                <w:lang w:val="en-US" w:eastAsia="en-US" w:bidi="en-US"/>
              </w:rPr>
              <w:t>134.9157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600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5.9378</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68.3066</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40.9839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11.1042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143.9886</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86.3932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15.4244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hint="eastAsia" w:eastAsia="宋体" w:cs="Times New Roman"/>
                <w:color w:val="000000"/>
                <w:spacing w:val="0"/>
                <w:w w:val="100"/>
                <w:position w:val="0"/>
                <w:lang w:val="en-US" w:eastAsia="zh-CN" w:bidi="en-US"/>
              </w:rPr>
              <w:t>1</w:t>
            </w:r>
            <w:r>
              <w:rPr>
                <w:rFonts w:ascii="Times New Roman" w:hAnsi="Times New Roman" w:eastAsia="Times New Roman" w:cs="Times New Roman"/>
                <w:color w:val="000000"/>
                <w:spacing w:val="0"/>
                <w:w w:val="100"/>
                <w:position w:val="0"/>
                <w:lang w:val="en-US" w:eastAsia="en-US" w:bidi="en-US"/>
              </w:rPr>
              <w:t>7</w:t>
            </w:r>
            <w:r>
              <w:rPr>
                <w:rFonts w:hint="eastAsia" w:eastAsia="宋体" w:cs="Times New Roman"/>
                <w:color w:val="000000"/>
                <w:spacing w:val="0"/>
                <w:w w:val="100"/>
                <w:position w:val="0"/>
                <w:lang w:val="en-US" w:eastAsia="zh-CN" w:bidi="en-US"/>
              </w:rPr>
              <w:t>8</w:t>
            </w:r>
            <w:r>
              <w:rPr>
                <w:rFonts w:ascii="Times New Roman" w:hAnsi="Times New Roman" w:eastAsia="Times New Roman" w:cs="Times New Roman"/>
                <w:color w:val="000000"/>
                <w:spacing w:val="0"/>
                <w:w w:val="100"/>
                <w:position w:val="0"/>
                <w:lang w:val="en-US" w:eastAsia="en-US" w:bidi="en-US"/>
              </w:rPr>
              <w:t>.4359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107.0616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700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hint="eastAsia" w:eastAsia="宋体" w:cs="Times New Roman"/>
                <w:color w:val="000000"/>
                <w:spacing w:val="0"/>
                <w:w w:val="100"/>
                <w:position w:val="0"/>
                <w:lang w:val="en-US" w:eastAsia="zh-CN" w:bidi="en-US"/>
              </w:rPr>
              <w:t>4.1535</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53.7537</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32.2522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7.7211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116.6568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69.9941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hint="eastAsia" w:eastAsia="宋体" w:cs="Times New Roman"/>
                <w:color w:val="000000"/>
                <w:spacing w:val="0"/>
                <w:w w:val="100"/>
                <w:position w:val="0"/>
                <w:lang w:val="en-US" w:eastAsia="zh-CN" w:bidi="en-US"/>
              </w:rPr>
              <w:t>10.7445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145.483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87.2898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800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2.984</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43.5247</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26.1148</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5.4926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96.7176</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58.0306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7.6522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121.197</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72.7182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900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2.1772</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36.0435</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21.6261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3.9509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81.6877</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49.0126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5.5087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102.7464</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61.6478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1000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1</w:t>
            </w:r>
            <w:r>
              <w:rPr>
                <w:rFonts w:ascii="Times New Roman" w:hAnsi="Times New Roman" w:eastAsia="Times New Roman" w:cs="Times New Roman"/>
                <w:color w:val="000000"/>
                <w:spacing w:val="0"/>
                <w:w w:val="100"/>
                <w:position w:val="0"/>
                <w:lang w:val="en-US" w:eastAsia="en-US" w:bidi="en-US"/>
              </w:rPr>
              <w:t>.6003</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30.3956</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18.2373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2.8493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70.0523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42.0314</w:t>
            </w:r>
          </w:p>
        </w:tc>
        <w:tc>
          <w:tcPr>
            <w:tcW w:w="517"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3.975</w:t>
            </w:r>
          </w:p>
          <w:p>
            <w:pPr>
              <w:pStyle w:val="105"/>
              <w:keepNext w:val="0"/>
              <w:keepLines w:val="0"/>
              <w:widowControl w:val="0"/>
              <w:shd w:val="clear" w:color="auto" w:fill="auto"/>
              <w:bidi w:val="0"/>
              <w:spacing w:before="0" w:after="0" w:line="240" w:lineRule="auto"/>
              <w:ind w:left="0" w:leftChars="0" w:right="0" w:rightChars="0" w:firstLine="360" w:firstLineChars="200"/>
              <w:jc w:val="center"/>
              <w:rPr>
                <w:rFonts w:ascii="Times New Roman" w:hAnsi="Times New Roman" w:eastAsia="Times New Roman" w:cs="Times New Roman"/>
                <w:color w:val="000000"/>
                <w:spacing w:val="0"/>
                <w:w w:val="100"/>
                <w:position w:val="0"/>
                <w:sz w:val="18"/>
                <w:szCs w:val="18"/>
                <w:lang w:val="en-US" w:eastAsia="en-US" w:bidi="en-US"/>
              </w:rPr>
            </w:pP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88.3743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53.0246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1100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1.1779</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26.1469</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15.6881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2.0469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60.5148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36.3089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2.8567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78.353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47.0118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1200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0.8642</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22.7426</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13.6456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1.4574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53.2718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31.9631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2.0345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70.1262</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42.0757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1300</w:t>
            </w:r>
          </w:p>
        </w:tc>
        <w:tc>
          <w:tcPr>
            <w:tcW w:w="426"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0.6296</w:t>
            </w:r>
          </w:p>
          <w:p>
            <w:pPr>
              <w:pStyle w:val="105"/>
              <w:keepNext w:val="0"/>
              <w:keepLines w:val="0"/>
              <w:widowControl w:val="0"/>
              <w:shd w:val="clear" w:color="auto" w:fill="auto"/>
              <w:bidi w:val="0"/>
              <w:spacing w:before="0" w:after="0" w:line="240" w:lineRule="auto"/>
              <w:ind w:left="0" w:leftChars="0" w:right="0" w:rightChars="0" w:firstLine="360" w:firstLineChars="200"/>
              <w:jc w:val="center"/>
              <w:rPr>
                <w:rFonts w:ascii="Times New Roman" w:hAnsi="Times New Roman" w:eastAsia="Times New Roman" w:cs="Times New Roman"/>
                <w:color w:val="000000"/>
                <w:spacing w:val="0"/>
                <w:w w:val="100"/>
                <w:position w:val="0"/>
                <w:sz w:val="18"/>
                <w:szCs w:val="18"/>
                <w:lang w:val="en-US" w:eastAsia="en-US" w:bidi="en-US"/>
              </w:rPr>
            </w:pP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19.9892</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11.9935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1.0243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47.3227</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28.3936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1.4303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63.2704</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37.9623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1400</w:t>
            </w:r>
          </w:p>
        </w:tc>
        <w:tc>
          <w:tcPr>
            <w:tcW w:w="42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0.4542</w:t>
            </w:r>
          </w:p>
        </w:tc>
        <w:tc>
          <w:tcPr>
            <w:tcW w:w="48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17.7278</w:t>
            </w:r>
          </w:p>
        </w:tc>
        <w:tc>
          <w:tcPr>
            <w:tcW w:w="51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10.6367</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0.7084</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42.3699</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25.4219</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0.9894</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57.4831</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34.4899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1500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0.3236</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15.8456</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9.5073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0.4808</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38.1975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22.9185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0.6716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52.5429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31.5257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1600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0.2273</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14.2608</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8.5565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0.3196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34.6461</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20.7877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0.4464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48.2843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28.9706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1700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0.1571</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12.9127</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7.7476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0.2076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both"/>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31.5953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18.9572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hint="eastAsia" w:eastAsia="宋体" w:cs="Times New Roman"/>
                <w:color w:val="000000"/>
                <w:spacing w:val="0"/>
                <w:w w:val="100"/>
                <w:position w:val="0"/>
                <w:lang w:val="en-US" w:eastAsia="zh-CN" w:bidi="en-US"/>
              </w:rPr>
              <w:t>0.2901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44.5</w:t>
            </w:r>
            <w:r>
              <w:rPr>
                <w:rFonts w:hint="eastAsia" w:eastAsia="宋体" w:cs="Times New Roman"/>
                <w:color w:val="000000"/>
                <w:spacing w:val="0"/>
                <w:w w:val="100"/>
                <w:position w:val="0"/>
                <w:lang w:val="en-US" w:eastAsia="zh-CN" w:bidi="en-US"/>
              </w:rPr>
              <w:t>8</w:t>
            </w:r>
            <w:r>
              <w:rPr>
                <w:rFonts w:ascii="Times New Roman" w:hAnsi="Times New Roman" w:eastAsia="Times New Roman" w:cs="Times New Roman"/>
                <w:color w:val="000000"/>
                <w:spacing w:val="0"/>
                <w:w w:val="100"/>
                <w:position w:val="0"/>
                <w:lang w:val="en-US" w:eastAsia="en-US" w:bidi="en-US"/>
              </w:rPr>
              <w:t>14</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26.7488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1800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hint="eastAsia" w:eastAsia="宋体" w:cs="Times New Roman"/>
                <w:color w:val="000000"/>
                <w:spacing w:val="0"/>
                <w:w w:val="100"/>
                <w:position w:val="0"/>
                <w:lang w:val="en-US" w:eastAsia="zh-CN" w:bidi="en-US"/>
              </w:rPr>
              <w:t>0.1068</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11.7555</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7.0533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0.1317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28.9529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17.3718</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hint="eastAsia" w:eastAsia="宋体" w:cs="Times New Roman"/>
                <w:color w:val="000000"/>
                <w:spacing w:val="0"/>
                <w:w w:val="100"/>
                <w:position w:val="0"/>
                <w:lang w:val="en-US" w:eastAsia="zh-CN" w:bidi="en-US"/>
              </w:rPr>
              <w:t>0.184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41.3369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24.</w:t>
            </w:r>
            <w:r>
              <w:rPr>
                <w:rFonts w:hint="eastAsia" w:eastAsia="宋体" w:cs="Times New Roman"/>
                <w:color w:val="000000"/>
                <w:spacing w:val="0"/>
                <w:w w:val="100"/>
                <w:position w:val="0"/>
                <w:lang w:val="en-US" w:eastAsia="zh-CN" w:bidi="en-US"/>
              </w:rPr>
              <w:t>8</w:t>
            </w:r>
            <w:r>
              <w:rPr>
                <w:rFonts w:ascii="Times New Roman" w:hAnsi="Times New Roman" w:eastAsia="Times New Roman" w:cs="Times New Roman"/>
                <w:color w:val="000000"/>
                <w:spacing w:val="0"/>
                <w:w w:val="100"/>
                <w:position w:val="0"/>
                <w:lang w:val="en-US" w:eastAsia="en-US" w:bidi="en-US"/>
              </w:rPr>
              <w:t>021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1900</w:t>
            </w:r>
          </w:p>
        </w:tc>
        <w:tc>
          <w:tcPr>
            <w:tcW w:w="42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0.0712</w:t>
            </w:r>
          </w:p>
        </w:tc>
        <w:tc>
          <w:tcPr>
            <w:tcW w:w="48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10.7538</w:t>
            </w:r>
          </w:p>
        </w:tc>
        <w:tc>
          <w:tcPr>
            <w:tcW w:w="51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6.4525</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0.0814</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26.6474</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15.9885</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0.1137</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38.4745</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23.0847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2000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0.0466</w:t>
            </w:r>
          </w:p>
          <w:p>
            <w:pPr>
              <w:pStyle w:val="105"/>
              <w:keepNext w:val="0"/>
              <w:keepLines w:val="0"/>
              <w:widowControl w:val="0"/>
              <w:shd w:val="clear" w:color="auto" w:fill="auto"/>
              <w:bidi w:val="0"/>
              <w:spacing w:before="0" w:after="0" w:line="240" w:lineRule="auto"/>
              <w:ind w:left="0" w:leftChars="0" w:right="0" w:rightChars="0" w:firstLine="340" w:firstLineChars="20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9.8774</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5.9287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0.049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24.6224</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14.7735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0.0684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35.9334</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4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2100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0.0298</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9.1214</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5.4896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0.0287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23.0317</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13.82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0.0401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33.6649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20.199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92" w:hRule="exact"/>
        </w:trPr>
        <w:tc>
          <w:tcPr>
            <w:tcW w:w="46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2200</w:t>
            </w:r>
          </w:p>
        </w:tc>
        <w:tc>
          <w:tcPr>
            <w:tcW w:w="42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0.0187</w:t>
            </w:r>
          </w:p>
        </w:tc>
        <w:tc>
          <w:tcPr>
            <w:tcW w:w="48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8.3719</w:t>
            </w:r>
          </w:p>
        </w:tc>
        <w:tc>
          <w:tcPr>
            <w:tcW w:w="51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w:t>
            </w:r>
            <w:r>
              <w:rPr>
                <w:rFonts w:hint="eastAsia" w:eastAsia="宋体" w:cs="Times New Roman"/>
                <w:color w:val="000000"/>
                <w:spacing w:val="0"/>
                <w:w w:val="100"/>
                <w:position w:val="0"/>
                <w:lang w:val="en-US" w:eastAsia="zh-CN" w:bidi="en-US"/>
              </w:rPr>
              <w:t>1</w:t>
            </w:r>
            <w:r>
              <w:rPr>
                <w:rFonts w:ascii="Times New Roman" w:hAnsi="Times New Roman" w:eastAsia="Times New Roman" w:cs="Times New Roman"/>
                <w:color w:val="000000"/>
                <w:spacing w:val="0"/>
                <w:w w:val="100"/>
                <w:position w:val="0"/>
                <w:lang w:val="en-US" w:eastAsia="en-US" w:bidi="en-US"/>
              </w:rPr>
              <w:t>007</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0.0163</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21.578</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12.9665</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0.0228</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31.6223</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18.9778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5"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2300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0.0115</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7.5183</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4.7544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20.0459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12.1985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0.0126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29.6543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17.8769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10"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2400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0.0069</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6.4686</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4.4444</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0.0048</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17.8621</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11.5046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0.0068</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27.0248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16.8802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3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2500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0.004</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5.2321</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4.1657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0.0025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14.4375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10.8749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0.0035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22.2681</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15.9744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3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2600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0.0023</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3.9336</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3.9142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0.0013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10.0578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103015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0.0018</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15.1742</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15.1481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19"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zh-TW" w:eastAsia="zh-TW" w:bidi="zh-TW"/>
              </w:rPr>
            </w:pPr>
            <w:r>
              <w:rPr>
                <w:rFonts w:ascii="Times New Roman" w:hAnsi="Times New Roman" w:eastAsia="Times New Roman" w:cs="Times New Roman"/>
                <w:color w:val="000000"/>
                <w:spacing w:val="0"/>
                <w:w w:val="100"/>
                <w:position w:val="0"/>
                <w:lang w:val="zh-CN" w:eastAsia="zh-CN" w:bidi="zh-CN"/>
              </w:rPr>
              <w:t>2700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0.0013</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2.7404</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3.6862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0.0006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5.8869</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9.7774</w:t>
            </w:r>
          </w:p>
        </w:tc>
        <w:tc>
          <w:tcPr>
            <w:tcW w:w="517"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leftChars="0" w:right="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0.0009</w:t>
            </w:r>
          </w:p>
          <w:p>
            <w:pPr>
              <w:pStyle w:val="105"/>
              <w:keepNext w:val="0"/>
              <w:keepLines w:val="0"/>
              <w:widowControl w:val="0"/>
              <w:shd w:val="clear" w:color="auto" w:fill="auto"/>
              <w:bidi w:val="0"/>
              <w:spacing w:before="0" w:after="0" w:line="240" w:lineRule="auto"/>
              <w:ind w:left="0" w:leftChars="0" w:right="0" w:rightChars="0" w:firstLine="360" w:firstLineChars="200"/>
              <w:jc w:val="center"/>
              <w:rPr>
                <w:rFonts w:ascii="Times New Roman" w:hAnsi="Times New Roman" w:eastAsia="Times New Roman" w:cs="Times New Roman"/>
                <w:color w:val="000000"/>
                <w:spacing w:val="0"/>
                <w:w w:val="100"/>
                <w:position w:val="0"/>
                <w:sz w:val="18"/>
                <w:szCs w:val="18"/>
                <w:lang w:val="en-US" w:eastAsia="en-US" w:bidi="en-US"/>
              </w:rPr>
            </w:pP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8.095</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14.3918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10" w:hRule="exact"/>
        </w:trPr>
        <w:tc>
          <w:tcPr>
            <w:tcW w:w="46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zh-CN" w:eastAsia="zh-CN" w:bidi="zh-CN"/>
              </w:rPr>
            </w:pPr>
            <w:r>
              <w:rPr>
                <w:rFonts w:ascii="Times New Roman" w:hAnsi="Times New Roman" w:eastAsia="Times New Roman" w:cs="Times New Roman"/>
                <w:color w:val="000000"/>
                <w:spacing w:val="0"/>
                <w:w w:val="100"/>
                <w:position w:val="0"/>
                <w:lang w:val="zh-CN" w:eastAsia="zh-CN" w:bidi="zh-CN"/>
              </w:rPr>
              <w:t>280</w:t>
            </w:r>
            <w:r>
              <w:rPr>
                <w:rFonts w:hint="eastAsia" w:ascii="Times New Roman" w:hAnsi="Times New Roman" w:eastAsia="Times New Roman" w:cs="Times New Roman"/>
                <w:color w:val="000000"/>
                <w:spacing w:val="0"/>
                <w:w w:val="100"/>
                <w:position w:val="0"/>
                <w:lang w:val="en-US" w:eastAsia="zh-CN" w:bidi="zh-CN"/>
              </w:rPr>
              <w:t>0</w:t>
            </w:r>
          </w:p>
        </w:tc>
        <w:tc>
          <w:tcPr>
            <w:tcW w:w="42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0.0007</w:t>
            </w:r>
          </w:p>
        </w:tc>
        <w:tc>
          <w:tcPr>
            <w:tcW w:w="48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1.7744</w:t>
            </w:r>
          </w:p>
        </w:tc>
        <w:tc>
          <w:tcPr>
            <w:tcW w:w="51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3.4789</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0.0003</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2.8917</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9.2969</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0.0004</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3.3458</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13.6975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01"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zh-CN" w:eastAsia="zh-CN" w:bidi="zh-CN"/>
              </w:rPr>
            </w:pPr>
            <w:r>
              <w:rPr>
                <w:rFonts w:ascii="Times New Roman" w:hAnsi="Times New Roman" w:eastAsia="Times New Roman" w:cs="Times New Roman"/>
                <w:color w:val="000000"/>
                <w:spacing w:val="0"/>
                <w:w w:val="100"/>
                <w:position w:val="0"/>
                <w:lang w:val="zh-CN" w:eastAsia="zh-CN" w:bidi="zh-CN"/>
              </w:rPr>
              <w:t>2900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0.0004</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1.0748</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3.2898</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1.2081</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8.8551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0.0002</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1.0898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13.0581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27"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zh-CN" w:eastAsia="zh-CN" w:bidi="zh-CN"/>
              </w:rPr>
            </w:pPr>
            <w:r>
              <w:rPr>
                <w:rFonts w:ascii="Times New Roman" w:hAnsi="Times New Roman" w:eastAsia="Times New Roman" w:cs="Times New Roman"/>
                <w:color w:val="000000"/>
                <w:spacing w:val="0"/>
                <w:w w:val="100"/>
                <w:position w:val="0"/>
                <w:lang w:val="zh-CN" w:eastAsia="zh-CN" w:bidi="zh-CN"/>
              </w:rPr>
              <w:t>3000</w:t>
            </w:r>
          </w:p>
        </w:tc>
        <w:tc>
          <w:tcPr>
            <w:tcW w:w="4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0.0002</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0.614</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3.1167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0.4376</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8.4477</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en-US" w:eastAsia="en-US" w:bidi="en-US"/>
              </w:rPr>
              <w:t>0.0001</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0.2878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12.4678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92" w:hRule="exact"/>
        </w:trPr>
        <w:tc>
          <w:tcPr>
            <w:tcW w:w="46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zh-CN" w:eastAsia="zh-CN" w:bidi="zh-CN"/>
              </w:rPr>
            </w:pPr>
            <w:r>
              <w:rPr>
                <w:rFonts w:ascii="Times New Roman" w:hAnsi="Times New Roman" w:eastAsia="Times New Roman" w:cs="Times New Roman"/>
                <w:color w:val="000000"/>
                <w:spacing w:val="0"/>
                <w:w w:val="100"/>
                <w:position w:val="0"/>
                <w:lang w:val="zh-CN" w:eastAsia="zh-CN" w:bidi="zh-CN"/>
              </w:rPr>
              <w:t>3100</w:t>
            </w:r>
          </w:p>
        </w:tc>
        <w:tc>
          <w:tcPr>
            <w:tcW w:w="426"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0.0001</w:t>
            </w:r>
          </w:p>
        </w:tc>
        <w:tc>
          <w:tcPr>
            <w:tcW w:w="481"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0.3336</w:t>
            </w:r>
          </w:p>
        </w:tc>
        <w:tc>
          <w:tcPr>
            <w:tcW w:w="518"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2.9578</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0.1403</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8.071</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0.0635</w:t>
            </w:r>
          </w:p>
        </w:tc>
        <w:tc>
          <w:tcPr>
            <w:tcW w:w="519" w:type="pct"/>
            <w:tcBorders>
              <w:tl2br w:val="nil"/>
              <w:tr2bl w:val="nil"/>
            </w:tcBorders>
            <w:shd w:val="clear" w:color="auto" w:fill="FFFFFF"/>
            <w:vAlign w:val="top"/>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11.9213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19"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zh-CN" w:eastAsia="zh-CN" w:bidi="zh-CN"/>
              </w:rPr>
            </w:pPr>
            <w:r>
              <w:rPr>
                <w:rFonts w:ascii="Times New Roman" w:hAnsi="Times New Roman" w:eastAsia="Times New Roman" w:cs="Times New Roman"/>
                <w:color w:val="000000"/>
                <w:spacing w:val="0"/>
                <w:w w:val="100"/>
                <w:position w:val="0"/>
                <w:lang w:val="zh-CN" w:eastAsia="zh-CN" w:bidi="zh-CN"/>
              </w:rPr>
              <w:t>3200</w:t>
            </w:r>
          </w:p>
        </w:tc>
        <w:tc>
          <w:tcPr>
            <w:tcW w:w="426"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right="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0</w:t>
            </w:r>
          </w:p>
          <w:p>
            <w:pPr>
              <w:pStyle w:val="105"/>
              <w:keepNext w:val="0"/>
              <w:keepLines w:val="0"/>
              <w:widowControl w:val="0"/>
              <w:shd w:val="clear" w:color="auto" w:fill="auto"/>
              <w:bidi w:val="0"/>
              <w:spacing w:before="0" w:after="0" w:line="240" w:lineRule="auto"/>
              <w:ind w:left="0" w:leftChars="0" w:right="0" w:rightChars="0" w:firstLine="340" w:firstLineChars="20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0.1737</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2.8</w:t>
            </w:r>
            <w:r>
              <w:rPr>
                <w:rFonts w:hint="eastAsia" w:eastAsia="宋体" w:cs="Times New Roman"/>
                <w:color w:val="000000"/>
                <w:spacing w:val="0"/>
                <w:w w:val="100"/>
                <w:position w:val="0"/>
                <w:lang w:val="en-US" w:eastAsia="zh-CN" w:bidi="en-US"/>
              </w:rPr>
              <w:t>11</w:t>
            </w:r>
            <w:r>
              <w:rPr>
                <w:rFonts w:ascii="Times New Roman" w:hAnsi="Times New Roman" w:eastAsia="Times New Roman" w:cs="Times New Roman"/>
                <w:color w:val="000000"/>
                <w:spacing w:val="0"/>
                <w:w w:val="100"/>
                <w:position w:val="0"/>
                <w:lang w:val="en-US" w:eastAsia="en-US" w:bidi="en-US"/>
              </w:rPr>
              <w:t>5</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0.0406</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7.7219</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0.0121</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11.4143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01"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zh-CN" w:eastAsia="zh-CN" w:bidi="zh-CN"/>
              </w:rPr>
            </w:pPr>
            <w:r>
              <w:rPr>
                <w:rFonts w:ascii="Times New Roman" w:hAnsi="Times New Roman" w:eastAsia="Times New Roman" w:cs="Times New Roman"/>
                <w:color w:val="000000"/>
                <w:spacing w:val="0"/>
                <w:w w:val="100"/>
                <w:position w:val="0"/>
                <w:lang w:val="zh-CN" w:eastAsia="zh-CN" w:bidi="zh-CN"/>
              </w:rPr>
              <w:t>330</w:t>
            </w:r>
            <w:r>
              <w:rPr>
                <w:rFonts w:hint="eastAsia" w:ascii="Times New Roman" w:hAnsi="Times New Roman" w:eastAsia="Times New Roman" w:cs="Times New Roman"/>
                <w:color w:val="000000"/>
                <w:spacing w:val="0"/>
                <w:w w:val="100"/>
                <w:position w:val="0"/>
                <w:lang w:val="en-US" w:eastAsia="zh-CN" w:bidi="zh-CN"/>
              </w:rPr>
              <w:t>0</w:t>
            </w:r>
          </w:p>
        </w:tc>
        <w:tc>
          <w:tcPr>
            <w:tcW w:w="426"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right="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0</w:t>
            </w:r>
          </w:p>
          <w:p>
            <w:pPr>
              <w:pStyle w:val="105"/>
              <w:keepNext w:val="0"/>
              <w:keepLines w:val="0"/>
              <w:widowControl w:val="0"/>
              <w:shd w:val="clear" w:color="auto" w:fill="auto"/>
              <w:bidi w:val="0"/>
              <w:spacing w:before="0" w:after="0" w:line="240" w:lineRule="auto"/>
              <w:ind w:left="0" w:leftChars="0" w:right="0" w:rightChars="0" w:firstLine="340" w:firstLineChars="20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0.0873</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2.6763</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0.0108</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7.3976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0.002</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10.9428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56" w:hRule="exact"/>
        </w:trPr>
        <w:tc>
          <w:tcPr>
            <w:tcW w:w="46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zh-CN" w:eastAsia="zh-CN" w:bidi="zh-CN"/>
              </w:rPr>
            </w:pPr>
            <w:r>
              <w:rPr>
                <w:rFonts w:ascii="Times New Roman" w:hAnsi="Times New Roman" w:eastAsia="Times New Roman" w:cs="Times New Roman"/>
                <w:color w:val="000000"/>
                <w:spacing w:val="0"/>
                <w:w w:val="100"/>
                <w:position w:val="0"/>
                <w:lang w:val="zh-CN" w:eastAsia="zh-CN" w:bidi="zh-CN"/>
              </w:rPr>
              <w:t>3400</w:t>
            </w:r>
          </w:p>
        </w:tc>
        <w:tc>
          <w:tcPr>
            <w:tcW w:w="426" w:type="pct"/>
            <w:tcBorders>
              <w:tl2br w:val="nil"/>
              <w:tr2bl w:val="nil"/>
            </w:tcBorders>
            <w:shd w:val="clear" w:color="auto" w:fill="FFFFFF"/>
            <w:vAlign w:val="bottom"/>
          </w:tcPr>
          <w:p>
            <w:pPr>
              <w:pStyle w:val="105"/>
              <w:keepNext w:val="0"/>
              <w:keepLines w:val="0"/>
              <w:widowControl w:val="0"/>
              <w:shd w:val="clear" w:color="auto" w:fill="auto"/>
              <w:bidi w:val="0"/>
              <w:spacing w:before="0" w:after="0" w:line="240" w:lineRule="auto"/>
              <w:ind w:left="0" w:right="0" w:firstLine="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0</w:t>
            </w:r>
          </w:p>
          <w:p>
            <w:pPr>
              <w:pStyle w:val="105"/>
              <w:keepNext w:val="0"/>
              <w:keepLines w:val="0"/>
              <w:widowControl w:val="0"/>
              <w:shd w:val="clear" w:color="auto" w:fill="auto"/>
              <w:bidi w:val="0"/>
              <w:spacing w:before="0" w:after="0" w:line="240" w:lineRule="auto"/>
              <w:ind w:left="0" w:leftChars="0" w:right="0" w:rightChars="0" w:firstLine="340" w:firstLineChars="20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w:t>
            </w:r>
          </w:p>
        </w:tc>
        <w:tc>
          <w:tcPr>
            <w:tcW w:w="481"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0.0427</w:t>
            </w:r>
          </w:p>
        </w:tc>
        <w:tc>
          <w:tcPr>
            <w:tcW w:w="518"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2.5506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0.0027</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7.0956</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sz w:val="18"/>
                <w:szCs w:val="18"/>
                <w:lang w:val="en-US" w:eastAsia="en-US" w:bidi="en-US"/>
              </w:rPr>
            </w:pPr>
            <w:r>
              <w:rPr>
                <w:rFonts w:ascii="Times New Roman" w:hAnsi="Times New Roman" w:eastAsia="Times New Roman" w:cs="Times New Roman"/>
                <w:color w:val="000000"/>
                <w:spacing w:val="0"/>
                <w:w w:val="100"/>
                <w:position w:val="0"/>
                <w:lang w:val="zh-TW" w:eastAsia="zh-TW" w:bidi="en-US"/>
              </w:rPr>
              <w:t>0</w:t>
            </w:r>
          </w:p>
        </w:tc>
        <w:tc>
          <w:tcPr>
            <w:tcW w:w="51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hint="eastAsia" w:eastAsia="宋体" w:cs="Times New Roman"/>
                <w:color w:val="000000"/>
                <w:spacing w:val="0"/>
                <w:w w:val="100"/>
                <w:position w:val="0"/>
                <w:lang w:val="en-US" w:eastAsia="zh-CN" w:bidi="en-US"/>
              </w:rPr>
              <w:t>0</w:t>
            </w:r>
            <w:r>
              <w:rPr>
                <w:rFonts w:ascii="Times New Roman" w:hAnsi="Times New Roman" w:eastAsia="Times New Roman" w:cs="Times New Roman"/>
                <w:color w:val="000000"/>
                <w:spacing w:val="0"/>
                <w:w w:val="100"/>
                <w:position w:val="0"/>
                <w:lang w:val="en-US" w:eastAsia="en-US" w:bidi="en-US"/>
              </w:rPr>
              <w:t>.0003</w:t>
            </w:r>
          </w:p>
        </w:tc>
        <w:tc>
          <w:tcPr>
            <w:tcW w:w="519"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rightChars="0" w:firstLine="0" w:firstLineChars="0"/>
              <w:jc w:val="center"/>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10.5034</w:t>
            </w:r>
          </w:p>
        </w:tc>
      </w:tr>
    </w:tbl>
    <w:p>
      <w:pPr>
        <w:pStyle w:val="106"/>
        <w:keepNext w:val="0"/>
        <w:keepLines w:val="0"/>
        <w:pageBreakBefore w:val="0"/>
        <w:widowControl w:val="0"/>
        <w:shd w:val="clear" w:color="auto" w:fill="auto"/>
        <w:kinsoku/>
        <w:wordWrap/>
        <w:overflowPunct/>
        <w:topLinePunct w:val="0"/>
        <w:autoSpaceDE/>
        <w:autoSpaceDN/>
        <w:bidi w:val="0"/>
        <w:adjustRightInd/>
        <w:snapToGrid/>
        <w:spacing w:before="157" w:beforeLines="50" w:after="0" w:line="240" w:lineRule="auto"/>
        <w:ind w:left="2687" w:right="0" w:firstLine="0"/>
        <w:jc w:val="left"/>
        <w:textAlignment w:val="auto"/>
        <w:rPr>
          <w:rFonts w:hint="default" w:ascii="Times New Roman" w:hAnsi="Times New Roman" w:eastAsia="宋体" w:cs="Times New Roman"/>
          <w:b/>
          <w:bCs/>
          <w:sz w:val="20"/>
          <w:szCs w:val="20"/>
        </w:rPr>
      </w:pPr>
      <w:r>
        <w:rPr>
          <w:rFonts w:hint="default" w:ascii="Times New Roman" w:hAnsi="Times New Roman" w:eastAsia="宋体" w:cs="Times New Roman"/>
          <w:b/>
          <w:bCs/>
          <w:color w:val="000000" w:themeColor="text1"/>
          <w:sz w:val="21"/>
          <w:szCs w:val="21"/>
          <w:lang w:eastAsia="zh-CN"/>
        </w:rPr>
        <w:t>表</w:t>
      </w:r>
      <w:r>
        <w:rPr>
          <w:rFonts w:hint="default" w:ascii="Times New Roman" w:hAnsi="Times New Roman" w:eastAsia="宋体" w:cs="Times New Roman"/>
          <w:b/>
          <w:bCs/>
          <w:color w:val="000000" w:themeColor="text1"/>
          <w:sz w:val="21"/>
          <w:szCs w:val="21"/>
          <w:lang w:val="en-US" w:eastAsia="zh-CN"/>
        </w:rPr>
        <w:t>4</w:t>
      </w:r>
      <w:r>
        <w:rPr>
          <w:rFonts w:hint="default" w:ascii="Times New Roman" w:hAnsi="Times New Roman" w:eastAsia="宋体" w:cs="Times New Roman"/>
          <w:b/>
          <w:bCs/>
          <w:color w:val="000000" w:themeColor="text1"/>
          <w:sz w:val="21"/>
          <w:szCs w:val="21"/>
          <w:lang w:eastAsia="zh-CN"/>
        </w:rPr>
        <w:t>-</w:t>
      </w:r>
      <w:r>
        <w:rPr>
          <w:rFonts w:hint="default" w:ascii="Times New Roman" w:hAnsi="Times New Roman" w:eastAsia="宋体" w:cs="Times New Roman"/>
          <w:b/>
          <w:bCs/>
          <w:color w:val="000000" w:themeColor="text1"/>
          <w:sz w:val="21"/>
          <w:szCs w:val="21"/>
          <w:lang w:val="en-US" w:eastAsia="zh-CN"/>
        </w:rPr>
        <w:t xml:space="preserve">9  </w:t>
      </w:r>
      <w:r>
        <w:rPr>
          <w:rFonts w:hint="default" w:ascii="Times New Roman" w:hAnsi="Times New Roman" w:eastAsia="宋体" w:cs="Times New Roman"/>
          <w:b/>
          <w:bCs/>
          <w:color w:val="000000"/>
          <w:spacing w:val="0"/>
          <w:w w:val="100"/>
          <w:position w:val="0"/>
          <w:sz w:val="20"/>
          <w:szCs w:val="20"/>
          <w:lang w:val="zh-TW" w:eastAsia="zh-TW" w:bidi="zh-TW"/>
        </w:rPr>
        <w:t>不同风速下</w:t>
      </w:r>
      <w:r>
        <w:rPr>
          <w:rFonts w:hint="default" w:ascii="Times New Roman" w:hAnsi="Times New Roman" w:eastAsia="宋体" w:cs="Times New Roman"/>
          <w:b/>
          <w:bCs/>
          <w:color w:val="000000"/>
          <w:spacing w:val="0"/>
          <w:w w:val="100"/>
          <w:position w:val="0"/>
          <w:sz w:val="22"/>
          <w:szCs w:val="22"/>
          <w:lang w:val="en-US" w:eastAsia="en-US" w:bidi="en-US"/>
        </w:rPr>
        <w:t>CO</w:t>
      </w:r>
      <w:r>
        <w:rPr>
          <w:rFonts w:hint="default" w:ascii="Times New Roman" w:hAnsi="Times New Roman" w:eastAsia="宋体" w:cs="Times New Roman"/>
          <w:b/>
          <w:bCs/>
          <w:color w:val="000000"/>
          <w:spacing w:val="0"/>
          <w:w w:val="100"/>
          <w:position w:val="0"/>
          <w:sz w:val="20"/>
          <w:szCs w:val="20"/>
          <w:lang w:val="zh-TW" w:eastAsia="zh-TW" w:bidi="zh-TW"/>
        </w:rPr>
        <w:t>的最大浓度分布</w:t>
      </w:r>
    </w:p>
    <w:p>
      <w:pPr>
        <w:widowControl w:val="0"/>
        <w:spacing w:after="99" w:line="1" w:lineRule="exact"/>
      </w:pPr>
    </w:p>
    <w:tbl>
      <w:tblPr>
        <w:tblStyle w:val="28"/>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 w:type="dxa"/>
          <w:bottom w:w="0" w:type="dxa"/>
          <w:right w:w="10" w:type="dxa"/>
        </w:tblCellMar>
      </w:tblPr>
      <w:tblGrid>
        <w:gridCol w:w="887"/>
        <w:gridCol w:w="915"/>
        <w:gridCol w:w="1131"/>
        <w:gridCol w:w="1481"/>
        <w:gridCol w:w="1504"/>
        <w:gridCol w:w="1652"/>
        <w:gridCol w:w="134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647" w:hRule="exact"/>
          <w:jc w:val="center"/>
        </w:trPr>
        <w:tc>
          <w:tcPr>
            <w:tcW w:w="497"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b/>
                <w:bCs/>
                <w:sz w:val="20"/>
                <w:szCs w:val="20"/>
              </w:rPr>
            </w:pPr>
            <w:r>
              <w:rPr>
                <w:rFonts w:ascii="宋体" w:hAnsi="宋体" w:eastAsia="宋体" w:cs="宋体"/>
                <w:b/>
                <w:bCs/>
                <w:color w:val="000000"/>
                <w:spacing w:val="0"/>
                <w:w w:val="100"/>
                <w:position w:val="0"/>
                <w:sz w:val="20"/>
                <w:szCs w:val="20"/>
                <w:lang w:val="zh-TW" w:eastAsia="zh-TW" w:bidi="zh-TW"/>
              </w:rPr>
              <w:t>稳定度</w:t>
            </w: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94" w:lineRule="exact"/>
              <w:ind w:left="0" w:leftChars="0" w:right="0" w:firstLine="0" w:firstLineChars="0"/>
              <w:jc w:val="center"/>
              <w:rPr>
                <w:b/>
                <w:bCs/>
              </w:rPr>
            </w:pPr>
            <w:r>
              <w:rPr>
                <w:rFonts w:ascii="宋体" w:hAnsi="宋体" w:eastAsia="宋体" w:cs="宋体"/>
                <w:b/>
                <w:bCs/>
                <w:color w:val="000000"/>
                <w:spacing w:val="0"/>
                <w:w w:val="100"/>
                <w:position w:val="0"/>
                <w:sz w:val="20"/>
                <w:szCs w:val="20"/>
                <w:lang w:val="zh-TW" w:eastAsia="zh-TW" w:bidi="zh-TW"/>
              </w:rPr>
              <w:t>风速</w:t>
            </w:r>
            <w:r>
              <w:rPr>
                <w:rFonts w:ascii="Times New Roman" w:hAnsi="Times New Roman" w:eastAsia="Times New Roman" w:cs="Times New Roman"/>
                <w:b/>
                <w:bCs/>
                <w:color w:val="000000"/>
                <w:spacing w:val="0"/>
                <w:w w:val="100"/>
                <w:position w:val="0"/>
                <w:lang w:val="en-US" w:eastAsia="en-US" w:bidi="en-US"/>
              </w:rPr>
              <w:t>(</w:t>
            </w:r>
            <w:r>
              <w:rPr>
                <w:rFonts w:hint="eastAsia" w:ascii="Times New Roman" w:hAnsi="Times New Roman" w:cs="Times New Roman"/>
                <w:b/>
                <w:bCs/>
                <w:color w:val="000000"/>
                <w:spacing w:val="0"/>
                <w:w w:val="100"/>
                <w:position w:val="0"/>
                <w:lang w:val="en-US" w:eastAsia="zh-CN" w:bidi="en-US"/>
              </w:rPr>
              <w:t>m</w:t>
            </w:r>
            <w:r>
              <w:rPr>
                <w:rFonts w:ascii="Times New Roman" w:hAnsi="Times New Roman" w:eastAsia="Times New Roman" w:cs="Times New Roman"/>
                <w:b/>
                <w:bCs/>
                <w:color w:val="000000"/>
                <w:spacing w:val="0"/>
                <w:w w:val="100"/>
                <w:position w:val="0"/>
                <w:lang w:val="en-US" w:eastAsia="en-US" w:bidi="en-US"/>
              </w:rPr>
              <w:t>/s)</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宋体" w:cs="Times New Roman"/>
                <w:b/>
                <w:bCs/>
                <w:color w:val="000000"/>
                <w:spacing w:val="0"/>
                <w:w w:val="100"/>
                <w:position w:val="0"/>
                <w:sz w:val="20"/>
                <w:szCs w:val="20"/>
                <w:lang w:val="zh-TW" w:eastAsia="zh-TW" w:bidi="zh-TW"/>
              </w:rPr>
            </w:pPr>
            <w:r>
              <w:rPr>
                <w:rFonts w:hint="default" w:ascii="Times New Roman" w:hAnsi="Times New Roman" w:eastAsia="宋体" w:cs="Times New Roman"/>
                <w:b/>
                <w:bCs/>
                <w:color w:val="000000"/>
                <w:spacing w:val="0"/>
                <w:w w:val="100"/>
                <w:position w:val="0"/>
                <w:sz w:val="20"/>
                <w:szCs w:val="20"/>
                <w:lang w:val="zh-TW" w:eastAsia="zh-TW" w:bidi="zh-TW"/>
              </w:rPr>
              <w:t>最大浓度</w:t>
            </w:r>
          </w:p>
          <w:p>
            <w:pPr>
              <w:pStyle w:val="105"/>
              <w:keepNext w:val="0"/>
              <w:keepLines w:val="0"/>
              <w:widowControl w:val="0"/>
              <w:shd w:val="clear" w:color="auto" w:fill="auto"/>
              <w:bidi w:val="0"/>
              <w:spacing w:before="0" w:after="0" w:line="240" w:lineRule="auto"/>
              <w:ind w:left="0" w:leftChars="0" w:right="0" w:firstLine="0" w:firstLineChars="0"/>
              <w:jc w:val="both"/>
              <w:rPr>
                <w:rFonts w:hint="default" w:ascii="Times New Roman" w:hAnsi="Times New Roman" w:eastAsia="宋体" w:cs="Times New Roman"/>
                <w:b/>
                <w:bCs/>
                <w:color w:val="000000"/>
                <w:spacing w:val="0"/>
                <w:w w:val="100"/>
                <w:position w:val="0"/>
                <w:sz w:val="20"/>
                <w:szCs w:val="20"/>
                <w:lang w:val="zh-TW" w:eastAsia="zh-CN" w:bidi="zh-TW"/>
              </w:rPr>
            </w:pPr>
            <w:r>
              <w:rPr>
                <w:rFonts w:hint="default" w:ascii="Times New Roman" w:hAnsi="Times New Roman" w:eastAsia="宋体" w:cs="Times New Roman"/>
                <w:b/>
                <w:bCs/>
                <w:color w:val="000000"/>
                <w:spacing w:val="0"/>
                <w:w w:val="100"/>
                <w:position w:val="0"/>
                <w:sz w:val="20"/>
                <w:szCs w:val="20"/>
                <w:lang w:val="zh-TW" w:eastAsia="zh-CN" w:bidi="zh-TW"/>
              </w:rPr>
              <w:t>（</w:t>
            </w:r>
            <w:r>
              <w:rPr>
                <w:rFonts w:hint="default" w:ascii="Times New Roman" w:hAnsi="Times New Roman" w:eastAsia="宋体" w:cs="Times New Roman"/>
                <w:b/>
                <w:bCs/>
                <w:color w:val="000000"/>
                <w:spacing w:val="0"/>
                <w:w w:val="100"/>
                <w:position w:val="0"/>
                <w:sz w:val="20"/>
                <w:szCs w:val="20"/>
                <w:lang w:val="en-US" w:eastAsia="zh-CN" w:bidi="zh-TW"/>
              </w:rPr>
              <w:t>mg/m</w:t>
            </w:r>
            <w:r>
              <w:rPr>
                <w:rFonts w:hint="default" w:ascii="Times New Roman" w:hAnsi="Times New Roman" w:eastAsia="宋体" w:cs="Times New Roman"/>
                <w:b/>
                <w:bCs/>
                <w:color w:val="000000"/>
                <w:spacing w:val="0"/>
                <w:w w:val="100"/>
                <w:position w:val="0"/>
                <w:sz w:val="20"/>
                <w:szCs w:val="20"/>
                <w:vertAlign w:val="superscript"/>
                <w:lang w:val="en-US" w:eastAsia="zh-CN" w:bidi="zh-TW"/>
              </w:rPr>
              <w:t>3</w:t>
            </w:r>
            <w:r>
              <w:rPr>
                <w:rFonts w:hint="default" w:ascii="Times New Roman" w:hAnsi="Times New Roman" w:eastAsia="宋体" w:cs="Times New Roman"/>
                <w:b/>
                <w:bCs/>
                <w:color w:val="000000"/>
                <w:spacing w:val="0"/>
                <w:w w:val="100"/>
                <w:position w:val="0"/>
                <w:sz w:val="20"/>
                <w:szCs w:val="20"/>
                <w:lang w:val="zh-TW" w:eastAsia="zh-CN" w:bidi="zh-TW"/>
              </w:rPr>
              <w:t>）</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309" w:lineRule="exact"/>
              <w:ind w:left="0" w:leftChars="0" w:right="0" w:firstLine="0" w:firstLineChars="0"/>
              <w:jc w:val="center"/>
              <w:rPr>
                <w:rFonts w:hint="default" w:ascii="Times New Roman" w:hAnsi="Times New Roman" w:cs="Times New Roman"/>
                <w:b/>
                <w:bCs/>
              </w:rPr>
            </w:pPr>
            <w:r>
              <w:rPr>
                <w:rFonts w:hint="default" w:ascii="Times New Roman" w:hAnsi="Times New Roman" w:eastAsia="宋体" w:cs="Times New Roman"/>
                <w:b/>
                <w:bCs/>
                <w:color w:val="000000"/>
                <w:spacing w:val="0"/>
                <w:w w:val="100"/>
                <w:position w:val="0"/>
                <w:sz w:val="20"/>
                <w:szCs w:val="20"/>
                <w:lang w:val="zh-TW" w:eastAsia="zh-TW" w:bidi="zh-TW"/>
              </w:rPr>
              <w:t>最大浓度出现的距离</w:t>
            </w:r>
            <w:r>
              <w:rPr>
                <w:rFonts w:hint="default" w:ascii="Times New Roman" w:hAnsi="Times New Roman" w:eastAsia="宋体" w:cs="Times New Roman"/>
                <w:b/>
                <w:bCs/>
                <w:color w:val="000000"/>
                <w:spacing w:val="0"/>
                <w:w w:val="100"/>
                <w:position w:val="0"/>
                <w:sz w:val="20"/>
                <w:szCs w:val="20"/>
                <w:lang w:val="en-US" w:eastAsia="zh-CN" w:bidi="zh-TW"/>
              </w:rPr>
              <w:t>(</w:t>
            </w:r>
            <w:r>
              <w:rPr>
                <w:rFonts w:hint="default" w:ascii="Times New Roman" w:hAnsi="Times New Roman" w:eastAsia="Times New Roman" w:cs="Times New Roman"/>
                <w:b/>
                <w:bCs/>
                <w:color w:val="000000"/>
                <w:spacing w:val="0"/>
                <w:w w:val="100"/>
                <w:position w:val="0"/>
                <w:lang w:val="en-US" w:eastAsia="en-US" w:bidi="en-US"/>
              </w:rPr>
              <w:t>m)</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94" w:lineRule="exact"/>
              <w:ind w:left="0" w:leftChars="0" w:right="0" w:firstLine="0" w:firstLineChars="0"/>
              <w:jc w:val="center"/>
              <w:rPr>
                <w:rFonts w:hint="default" w:ascii="Times New Roman" w:hAnsi="Times New Roman" w:cs="Times New Roman"/>
                <w:b/>
                <w:bCs/>
              </w:rPr>
            </w:pPr>
            <w:r>
              <w:rPr>
                <w:rFonts w:hint="default" w:ascii="Times New Roman" w:hAnsi="Times New Roman" w:eastAsia="Times New Roman" w:cs="Times New Roman"/>
                <w:b/>
                <w:bCs/>
                <w:color w:val="000000"/>
                <w:spacing w:val="0"/>
                <w:w w:val="100"/>
                <w:position w:val="0"/>
                <w:lang w:val="en-US" w:eastAsia="en-US" w:bidi="en-US"/>
              </w:rPr>
              <w:t>LC</w:t>
            </w:r>
            <w:r>
              <w:rPr>
                <w:rFonts w:hint="default" w:ascii="Times New Roman" w:hAnsi="Times New Roman" w:eastAsia="宋体" w:cs="Times New Roman"/>
                <w:b/>
                <w:bCs/>
                <w:color w:val="000000"/>
                <w:spacing w:val="0"/>
                <w:w w:val="100"/>
                <w:position w:val="0"/>
                <w:vertAlign w:val="subscript"/>
                <w:lang w:val="en-US" w:eastAsia="zh-CN" w:bidi="en-US"/>
              </w:rPr>
              <w:t>50</w:t>
            </w:r>
            <w:r>
              <w:rPr>
                <w:rFonts w:hint="default" w:ascii="Times New Roman" w:hAnsi="Times New Roman" w:eastAsia="宋体" w:cs="Times New Roman"/>
                <w:b/>
                <w:bCs/>
                <w:color w:val="000000"/>
                <w:spacing w:val="0"/>
                <w:w w:val="100"/>
                <w:position w:val="0"/>
                <w:sz w:val="20"/>
                <w:szCs w:val="20"/>
                <w:lang w:val="zh-TW" w:eastAsia="zh-TW" w:bidi="zh-TW"/>
              </w:rPr>
              <w:t>出现的距离</w:t>
            </w:r>
            <w:r>
              <w:rPr>
                <w:rFonts w:hint="default" w:ascii="Times New Roman" w:hAnsi="Times New Roman" w:eastAsia="Times New Roman" w:cs="Times New Roman"/>
                <w:b/>
                <w:bCs/>
                <w:color w:val="000000"/>
                <w:spacing w:val="0"/>
                <w:w w:val="100"/>
                <w:position w:val="0"/>
                <w:lang w:val="en-US" w:eastAsia="en-US" w:bidi="en-US"/>
              </w:rPr>
              <w:t>(m)</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309" w:lineRule="exact"/>
              <w:ind w:left="0" w:leftChars="0" w:right="0" w:firstLine="0" w:firstLineChars="0"/>
              <w:jc w:val="center"/>
              <w:rPr>
                <w:rFonts w:hint="default" w:ascii="Times New Roman" w:hAnsi="Times New Roman" w:cs="Times New Roman"/>
                <w:b/>
                <w:bCs/>
              </w:rPr>
            </w:pPr>
            <w:r>
              <w:rPr>
                <w:rFonts w:hint="default" w:ascii="Times New Roman" w:hAnsi="Times New Roman" w:eastAsia="Times New Roman" w:cs="Times New Roman"/>
                <w:b/>
                <w:bCs/>
                <w:color w:val="000000"/>
                <w:spacing w:val="0"/>
                <w:w w:val="100"/>
                <w:position w:val="0"/>
                <w:lang w:val="en-US" w:eastAsia="en-US" w:bidi="en-US"/>
              </w:rPr>
              <w:t>PC-STEL</w:t>
            </w:r>
            <w:r>
              <w:rPr>
                <w:rFonts w:hint="default" w:ascii="Times New Roman" w:hAnsi="Times New Roman" w:eastAsia="宋体" w:cs="Times New Roman"/>
                <w:b/>
                <w:bCs/>
                <w:color w:val="000000"/>
                <w:spacing w:val="0"/>
                <w:w w:val="100"/>
                <w:position w:val="0"/>
                <w:sz w:val="20"/>
                <w:szCs w:val="20"/>
                <w:lang w:val="zh-TW" w:eastAsia="zh-TW" w:bidi="zh-TW"/>
              </w:rPr>
              <w:t>岀现的距离</w:t>
            </w:r>
            <w:r>
              <w:rPr>
                <w:rFonts w:hint="default" w:ascii="Times New Roman" w:hAnsi="Times New Roman" w:eastAsia="Times New Roman" w:cs="Times New Roman"/>
                <w:b/>
                <w:bCs/>
                <w:color w:val="000000"/>
                <w:spacing w:val="0"/>
                <w:w w:val="100"/>
                <w:position w:val="0"/>
                <w:lang w:val="en-US" w:eastAsia="en-US" w:bidi="en-US"/>
              </w:rPr>
              <w:t>(m)</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309" w:lineRule="exact"/>
              <w:ind w:left="0" w:leftChars="0" w:right="0" w:firstLine="0" w:firstLineChars="0"/>
              <w:jc w:val="center"/>
              <w:rPr>
                <w:rFonts w:hint="default" w:ascii="Times New Roman" w:hAnsi="Times New Roman" w:cs="Times New Roman"/>
                <w:b/>
                <w:bCs/>
              </w:rPr>
            </w:pPr>
            <w:r>
              <w:rPr>
                <w:rFonts w:hint="default" w:ascii="Times New Roman" w:hAnsi="Times New Roman" w:eastAsia="Times New Roman" w:cs="Times New Roman"/>
                <w:b/>
                <w:bCs/>
                <w:color w:val="000000"/>
                <w:spacing w:val="0"/>
                <w:w w:val="100"/>
                <w:position w:val="0"/>
                <w:lang w:val="en-US" w:eastAsia="en-US" w:bidi="en-US"/>
              </w:rPr>
              <w:t>IDL</w:t>
            </w:r>
            <w:r>
              <w:rPr>
                <w:rFonts w:hint="default" w:ascii="Times New Roman" w:hAnsi="Times New Roman" w:eastAsia="宋体" w:cs="Times New Roman"/>
                <w:b/>
                <w:bCs/>
                <w:color w:val="000000"/>
                <w:spacing w:val="0"/>
                <w:w w:val="100"/>
                <w:position w:val="0"/>
                <w:lang w:val="en-US" w:eastAsia="zh-CN" w:bidi="en-US"/>
              </w:rPr>
              <w:t>H</w:t>
            </w:r>
            <w:r>
              <w:rPr>
                <w:rFonts w:hint="default" w:ascii="Times New Roman" w:hAnsi="Times New Roman" w:eastAsia="宋体" w:cs="Times New Roman"/>
                <w:b/>
                <w:bCs/>
                <w:color w:val="000000"/>
                <w:spacing w:val="0"/>
                <w:w w:val="100"/>
                <w:position w:val="0"/>
                <w:sz w:val="20"/>
                <w:szCs w:val="20"/>
                <w:lang w:val="zh-TW" w:eastAsia="zh-TW" w:bidi="zh-TW"/>
              </w:rPr>
              <w:t>出现的距离</w:t>
            </w:r>
            <w:r>
              <w:rPr>
                <w:rFonts w:hint="default" w:ascii="Times New Roman" w:hAnsi="Times New Roman" w:eastAsia="宋体" w:cs="Times New Roman"/>
                <w:b/>
                <w:bCs/>
                <w:color w:val="000000"/>
                <w:spacing w:val="0"/>
                <w:w w:val="100"/>
                <w:position w:val="0"/>
                <w:lang w:val="en-US" w:eastAsia="en-US" w:bidi="en-US"/>
              </w:rPr>
              <w:t>(</w:t>
            </w:r>
            <w:r>
              <w:rPr>
                <w:rFonts w:hint="default" w:ascii="Times New Roman" w:hAnsi="Times New Roman" w:eastAsia="Times New Roman" w:cs="Times New Roman"/>
                <w:b/>
                <w:bCs/>
                <w:color w:val="000000"/>
                <w:spacing w:val="0"/>
                <w:w w:val="100"/>
                <w:position w:val="0"/>
                <w:lang w:val="en-US" w:eastAsia="en-US" w:bidi="en-US"/>
              </w:rPr>
              <w:t>m)</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97" w:hRule="exact"/>
          <w:jc w:val="center"/>
        </w:trPr>
        <w:tc>
          <w:tcPr>
            <w:tcW w:w="497" w:type="pct"/>
            <w:vMerge w:val="restar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21"/>
                <w:szCs w:val="21"/>
              </w:rPr>
            </w:pPr>
            <w:r>
              <w:rPr>
                <w:rFonts w:ascii="Times New Roman" w:hAnsi="Times New Roman" w:eastAsia="Times New Roman" w:cs="Times New Roman"/>
                <w:color w:val="000000"/>
                <w:spacing w:val="0"/>
                <w:w w:val="100"/>
                <w:position w:val="0"/>
                <w:sz w:val="21"/>
                <w:szCs w:val="21"/>
                <w:lang w:val="en-US" w:eastAsia="en-US" w:bidi="en-US"/>
              </w:rPr>
              <w:t>D</w:t>
            </w: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0.5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508.8494</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200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97" w:hRule="exact"/>
          <w:jc w:val="center"/>
        </w:trPr>
        <w:tc>
          <w:tcPr>
            <w:tcW w:w="497" w:type="pct"/>
            <w:vMerge w:val="continue"/>
            <w:tcBorders>
              <w:tl2br w:val="nil"/>
              <w:tr2bl w:val="nil"/>
            </w:tcBorders>
            <w:shd w:val="clear" w:color="auto" w:fill="FFFFFF"/>
            <w:vAlign w:val="center"/>
          </w:tcPr>
          <w:p>
            <w:pPr>
              <w:rPr>
                <w:sz w:val="21"/>
                <w:szCs w:val="21"/>
              </w:rPr>
            </w:pP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1.5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622.9318</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100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eastAsia" w:eastAsia="宋体"/>
                <w:sz w:val="21"/>
                <w:szCs w:val="21"/>
                <w:lang w:val="en-US" w:eastAsia="zh-CN"/>
              </w:rPr>
            </w:pPr>
            <w:r>
              <w:rPr>
                <w:rFonts w:ascii="Times New Roman" w:hAnsi="Times New Roman" w:eastAsia="Times New Roman" w:cs="Times New Roman"/>
                <w:color w:val="000000"/>
                <w:spacing w:val="0"/>
                <w:w w:val="100"/>
                <w:position w:val="0"/>
                <w:sz w:val="21"/>
                <w:szCs w:val="21"/>
                <w:lang w:val="zh-TW" w:eastAsia="zh-TW" w:bidi="zh-TW"/>
              </w:rPr>
              <w:t>100</w:t>
            </w:r>
            <w:r>
              <w:rPr>
                <w:rFonts w:hint="eastAsia" w:eastAsia="宋体" w:cs="Times New Roman"/>
                <w:color w:val="000000"/>
                <w:spacing w:val="0"/>
                <w:w w:val="100"/>
                <w:position w:val="0"/>
                <w:sz w:val="21"/>
                <w:szCs w:val="21"/>
                <w:lang w:val="en-US" w:eastAsia="zh-CN" w:bidi="zh-TW"/>
              </w:rPr>
              <w:t>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97" w:hRule="exact"/>
          <w:jc w:val="center"/>
        </w:trPr>
        <w:tc>
          <w:tcPr>
            <w:tcW w:w="497" w:type="pct"/>
            <w:vMerge w:val="continue"/>
            <w:tcBorders>
              <w:tl2br w:val="nil"/>
              <w:tr2bl w:val="nil"/>
            </w:tcBorders>
            <w:shd w:val="clear" w:color="auto" w:fill="FFFFFF"/>
            <w:vAlign w:val="center"/>
          </w:tcPr>
          <w:p>
            <w:pPr>
              <w:rPr>
                <w:sz w:val="21"/>
                <w:szCs w:val="21"/>
              </w:rPr>
            </w:pP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2.5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377.4867</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100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700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411" w:hRule="exact"/>
          <w:jc w:val="center"/>
        </w:trPr>
        <w:tc>
          <w:tcPr>
            <w:tcW w:w="497" w:type="pct"/>
            <w:vMerge w:val="restar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21"/>
                <w:szCs w:val="21"/>
              </w:rPr>
            </w:pPr>
            <w:r>
              <w:rPr>
                <w:rFonts w:ascii="Times New Roman" w:hAnsi="Times New Roman" w:eastAsia="Times New Roman" w:cs="Times New Roman"/>
                <w:color w:val="000000"/>
                <w:spacing w:val="0"/>
                <w:w w:val="100"/>
                <w:position w:val="0"/>
                <w:sz w:val="21"/>
                <w:szCs w:val="21"/>
                <w:lang w:val="en-US" w:eastAsia="en-US" w:bidi="en-US"/>
              </w:rPr>
              <w:t>E</w:t>
            </w: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0.5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347.9061</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100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300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97" w:hRule="exact"/>
          <w:jc w:val="center"/>
        </w:trPr>
        <w:tc>
          <w:tcPr>
            <w:tcW w:w="497" w:type="pct"/>
            <w:vMerge w:val="continue"/>
            <w:tcBorders>
              <w:tl2br w:val="nil"/>
              <w:tr2bl w:val="nil"/>
            </w:tcBorders>
            <w:shd w:val="clear" w:color="auto" w:fill="FFFFFF"/>
            <w:vAlign w:val="center"/>
          </w:tcPr>
          <w:p>
            <w:pPr>
              <w:rPr>
                <w:sz w:val="21"/>
                <w:szCs w:val="21"/>
              </w:rPr>
            </w:pP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1.5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836.0895</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100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1700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97" w:hRule="exact"/>
          <w:jc w:val="center"/>
        </w:trPr>
        <w:tc>
          <w:tcPr>
            <w:tcW w:w="497" w:type="pct"/>
            <w:vMerge w:val="continue"/>
            <w:tcBorders>
              <w:tl2br w:val="nil"/>
              <w:tr2bl w:val="nil"/>
            </w:tcBorders>
            <w:shd w:val="clear" w:color="auto" w:fill="FFFFFF"/>
            <w:vAlign w:val="center"/>
          </w:tcPr>
          <w:p>
            <w:pPr>
              <w:rPr>
                <w:sz w:val="21"/>
                <w:szCs w:val="21"/>
              </w:rPr>
            </w:pP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2.5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568.1577</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100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1200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97" w:hRule="exact"/>
          <w:jc w:val="center"/>
        </w:trPr>
        <w:tc>
          <w:tcPr>
            <w:tcW w:w="497" w:type="pct"/>
            <w:vMerge w:val="restar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right="0" w:firstLine="380"/>
              <w:jc w:val="left"/>
              <w:rPr>
                <w:sz w:val="21"/>
                <w:szCs w:val="21"/>
              </w:rPr>
            </w:pPr>
            <w:r>
              <w:rPr>
                <w:rFonts w:ascii="Times New Roman" w:hAnsi="Times New Roman" w:eastAsia="Times New Roman" w:cs="Times New Roman"/>
                <w:color w:val="000000"/>
                <w:spacing w:val="0"/>
                <w:w w:val="100"/>
                <w:position w:val="0"/>
                <w:sz w:val="21"/>
                <w:szCs w:val="21"/>
                <w:lang w:val="en-US" w:eastAsia="en-US" w:bidi="en-US"/>
              </w:rPr>
              <w:t>F</w:t>
            </w: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0.5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393.5955</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100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400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97" w:hRule="exact"/>
          <w:jc w:val="center"/>
        </w:trPr>
        <w:tc>
          <w:tcPr>
            <w:tcW w:w="497" w:type="pct"/>
            <w:vMerge w:val="continue"/>
            <w:tcBorders>
              <w:tl2br w:val="nil"/>
              <w:tr2bl w:val="nil"/>
            </w:tcBorders>
            <w:shd w:val="clear" w:color="auto" w:fill="FFFFFF"/>
            <w:vAlign w:val="center"/>
          </w:tcPr>
          <w:p>
            <w:pPr>
              <w:rPr>
                <w:sz w:val="21"/>
                <w:szCs w:val="21"/>
              </w:rPr>
            </w:pP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1.5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913.1125</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100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2200</w:t>
            </w:r>
          </w:p>
        </w:tc>
        <w:tc>
          <w:tcPr>
            <w:tcW w:w="754" w:type="pct"/>
            <w:tcBorders>
              <w:tl2br w:val="nil"/>
              <w:tr2bl w:val="nil"/>
            </w:tcBorders>
            <w:shd w:val="clear" w:color="auto" w:fill="FFFFFF"/>
            <w:vAlign w:val="top"/>
          </w:tcPr>
          <w:p>
            <w:pPr>
              <w:widowControl w:val="0"/>
              <w:ind w:left="0" w:leftChars="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441" w:hRule="exact"/>
          <w:jc w:val="center"/>
        </w:trPr>
        <w:tc>
          <w:tcPr>
            <w:tcW w:w="497" w:type="pct"/>
            <w:vMerge w:val="continue"/>
            <w:tcBorders>
              <w:tl2br w:val="nil"/>
              <w:tr2bl w:val="nil"/>
            </w:tcBorders>
            <w:shd w:val="clear" w:color="auto" w:fill="FFFFFF"/>
            <w:vAlign w:val="center"/>
          </w:tcPr>
          <w:p>
            <w:pPr>
              <w:rPr>
                <w:sz w:val="21"/>
                <w:szCs w:val="21"/>
              </w:rPr>
            </w:pPr>
          </w:p>
        </w:tc>
        <w:tc>
          <w:tcPr>
            <w:tcW w:w="51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2.5</w:t>
            </w:r>
          </w:p>
        </w:tc>
        <w:tc>
          <w:tcPr>
            <w:tcW w:w="63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en-US" w:eastAsia="en-US" w:bidi="en-US"/>
              </w:rPr>
              <w:t>682.6718</w:t>
            </w:r>
          </w:p>
        </w:tc>
        <w:tc>
          <w:tcPr>
            <w:tcW w:w="830"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rFonts w:hint="eastAsia" w:eastAsia="宋体"/>
                <w:sz w:val="21"/>
                <w:szCs w:val="21"/>
                <w:lang w:val="en-US" w:eastAsia="zh-CN"/>
              </w:rPr>
            </w:pPr>
            <w:r>
              <w:rPr>
                <w:rFonts w:ascii="Times New Roman" w:hAnsi="Times New Roman" w:eastAsia="Times New Roman" w:cs="Times New Roman"/>
                <w:color w:val="000000"/>
                <w:spacing w:val="0"/>
                <w:w w:val="100"/>
                <w:position w:val="0"/>
                <w:sz w:val="21"/>
                <w:szCs w:val="21"/>
                <w:lang w:val="zh-TW" w:eastAsia="zh-TW" w:bidi="zh-TW"/>
              </w:rPr>
              <w:t>10</w:t>
            </w:r>
            <w:r>
              <w:rPr>
                <w:rFonts w:hint="eastAsia" w:eastAsia="宋体" w:cs="Times New Roman"/>
                <w:color w:val="000000"/>
                <w:spacing w:val="0"/>
                <w:w w:val="100"/>
                <w:position w:val="0"/>
                <w:sz w:val="21"/>
                <w:szCs w:val="21"/>
                <w:lang w:val="en-US" w:eastAsia="zh-CN" w:bidi="zh-TW"/>
              </w:rPr>
              <w:t>0</w:t>
            </w:r>
          </w:p>
        </w:tc>
        <w:tc>
          <w:tcPr>
            <w:tcW w:w="843"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c>
          <w:tcPr>
            <w:tcW w:w="926"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1500</w:t>
            </w:r>
          </w:p>
        </w:tc>
        <w:tc>
          <w:tcPr>
            <w:tcW w:w="754" w:type="pct"/>
            <w:tcBorders>
              <w:tl2br w:val="nil"/>
              <w:tr2bl w:val="nil"/>
            </w:tcBorders>
            <w:shd w:val="clear" w:color="auto" w:fill="FFFFFF"/>
            <w:vAlign w:val="center"/>
          </w:tcPr>
          <w:p>
            <w:pPr>
              <w:pStyle w:val="105"/>
              <w:keepNext w:val="0"/>
              <w:keepLines w:val="0"/>
              <w:widowControl w:val="0"/>
              <w:shd w:val="clear" w:color="auto" w:fill="auto"/>
              <w:bidi w:val="0"/>
              <w:spacing w:before="0" w:after="0" w:line="240" w:lineRule="auto"/>
              <w:ind w:left="0" w:leftChars="0" w:right="0" w:firstLine="0" w:firstLineChars="0"/>
              <w:jc w:val="center"/>
              <w:rPr>
                <w:sz w:val="21"/>
                <w:szCs w:val="21"/>
              </w:rPr>
            </w:pPr>
            <w:r>
              <w:rPr>
                <w:rFonts w:ascii="Times New Roman" w:hAnsi="Times New Roman" w:eastAsia="Times New Roman" w:cs="Times New Roman"/>
                <w:color w:val="000000"/>
                <w:spacing w:val="0"/>
                <w:w w:val="100"/>
                <w:position w:val="0"/>
                <w:sz w:val="21"/>
                <w:szCs w:val="21"/>
                <w:lang w:val="zh-TW" w:eastAsia="zh-TW" w:bidi="zh-TW"/>
              </w:rPr>
              <w:t>―</w:t>
            </w:r>
          </w:p>
        </w:tc>
      </w:tr>
    </w:tbl>
    <w:p>
      <w:pPr>
        <w:ind w:left="0" w:leftChars="0" w:firstLine="480" w:firstLineChars="200"/>
        <w:rPr>
          <w:rFonts w:hint="eastAsia" w:eastAsia="宋体"/>
          <w:lang w:eastAsia="zh-CN"/>
        </w:rPr>
      </w:pPr>
      <w:r>
        <w:rPr>
          <w:rFonts w:hint="eastAsia"/>
          <w:kern w:val="0"/>
          <w:lang w:eastAsia="zh-CN"/>
        </w:rPr>
        <w:t>根据预测结果可知：各种风速和稳定度条件下，CO，短时间允许接触浓度出现在2200m范围内，由此可见，火灾产生的CO造成的影响已超出厂区范围内，对厂区外下风向敏感目标造成影响。</w:t>
      </w:r>
    </w:p>
    <w:p>
      <w:pPr>
        <w:pStyle w:val="4"/>
        <w:spacing w:before="0" w:after="0"/>
        <w:ind w:left="0" w:firstLine="0" w:firstLineChars="0"/>
        <w:rPr>
          <w:rFonts w:ascii="宋体" w:hAnsi="宋体" w:eastAsia="宋体" w:cs="宋体"/>
          <w:sz w:val="24"/>
          <w:szCs w:val="24"/>
        </w:rPr>
      </w:pPr>
      <w:r>
        <w:rPr>
          <w:rFonts w:hint="eastAsia" w:ascii="宋体" w:hAnsi="宋体" w:eastAsia="宋体" w:cs="宋体"/>
          <w:sz w:val="24"/>
          <w:szCs w:val="24"/>
          <w:lang w:val="en-US" w:eastAsia="zh-CN"/>
        </w:rPr>
        <w:t>可能的伴/次生环境事故后果</w:t>
      </w:r>
      <w:r>
        <w:rPr>
          <w:rFonts w:hint="eastAsia" w:ascii="宋体" w:hAnsi="宋体" w:eastAsia="宋体" w:cs="宋体"/>
          <w:sz w:val="24"/>
          <w:szCs w:val="24"/>
        </w:rPr>
        <w:t>分析</w:t>
      </w:r>
    </w:p>
    <w:p>
      <w:pPr>
        <w:pStyle w:val="8"/>
        <w:keepNext w:val="0"/>
        <w:keepLines w:val="0"/>
        <w:pageBreakBefore w:val="0"/>
        <w:widowControl w:val="0"/>
        <w:kinsoku/>
        <w:wordWrap/>
        <w:overflowPunct/>
        <w:topLinePunct w:val="0"/>
        <w:autoSpaceDE/>
        <w:autoSpaceDN/>
        <w:bidi w:val="0"/>
        <w:adjustRightInd/>
        <w:snapToGrid/>
        <w:spacing w:before="75" w:line="365" w:lineRule="auto"/>
        <w:ind w:right="0"/>
        <w:textAlignment w:val="auto"/>
        <w:rPr>
          <w:rFonts w:hint="eastAsia" w:ascii="Times New Roman" w:hAnsi="宋体" w:eastAsia="宋体" w:cs="Times New Roman"/>
          <w:color w:val="000000"/>
          <w:kern w:val="2"/>
          <w:sz w:val="24"/>
          <w:szCs w:val="24"/>
          <w:highlight w:val="none"/>
          <w:lang w:val="en-US" w:eastAsia="zh-CN" w:bidi="ar-SA"/>
        </w:rPr>
      </w:pPr>
      <w:r>
        <w:rPr>
          <w:rFonts w:hint="eastAsia" w:ascii="Times New Roman" w:hAnsi="宋体" w:eastAsia="宋体" w:cs="Times New Roman"/>
          <w:color w:val="000000"/>
          <w:kern w:val="2"/>
          <w:sz w:val="24"/>
          <w:szCs w:val="24"/>
          <w:highlight w:val="none"/>
          <w:lang w:val="en-US" w:eastAsia="zh-CN" w:bidi="ar-SA"/>
        </w:rPr>
        <w:t>发生</w:t>
      </w:r>
      <w:r>
        <w:rPr>
          <w:rFonts w:hint="eastAsia" w:hAnsi="宋体" w:eastAsia="宋体" w:cs="Times New Roman"/>
          <w:color w:val="000000"/>
          <w:kern w:val="2"/>
          <w:sz w:val="24"/>
          <w:szCs w:val="24"/>
          <w:highlight w:val="none"/>
          <w:lang w:val="en-US" w:eastAsia="zh-CN" w:bidi="ar-SA"/>
        </w:rPr>
        <w:t>火灾事故</w:t>
      </w:r>
      <w:r>
        <w:rPr>
          <w:rFonts w:hint="eastAsia" w:ascii="Times New Roman" w:hAnsi="宋体" w:eastAsia="宋体" w:cs="Times New Roman"/>
          <w:color w:val="000000"/>
          <w:kern w:val="2"/>
          <w:sz w:val="24"/>
          <w:szCs w:val="24"/>
          <w:highlight w:val="none"/>
          <w:lang w:val="en-US" w:eastAsia="zh-CN" w:bidi="ar-SA"/>
        </w:rPr>
        <w:t>后，可能的伴/次生事故危险主要是救援过程中产生的消防</w:t>
      </w:r>
      <w:r>
        <w:rPr>
          <w:rFonts w:hint="eastAsia" w:hAnsi="宋体" w:cs="Times New Roman"/>
          <w:color w:val="000000"/>
          <w:kern w:val="2"/>
          <w:sz w:val="24"/>
          <w:szCs w:val="24"/>
          <w:highlight w:val="none"/>
          <w:lang w:val="en-US" w:eastAsia="zh-CN" w:bidi="ar-SA"/>
        </w:rPr>
        <w:t>废水以及燃烧过程中产生的烟尘。</w:t>
      </w:r>
      <w:r>
        <w:rPr>
          <w:rFonts w:hint="eastAsia" w:hAnsi="宋体" w:eastAsia="宋体" w:cs="Times New Roman"/>
          <w:color w:val="000000"/>
          <w:kern w:val="2"/>
          <w:sz w:val="24"/>
          <w:szCs w:val="24"/>
          <w:highlight w:val="none"/>
          <w:lang w:val="en-US" w:eastAsia="zh-CN" w:bidi="ar-SA"/>
        </w:rPr>
        <w:t>企业</w:t>
      </w:r>
      <w:r>
        <w:rPr>
          <w:rFonts w:hint="eastAsia" w:hAnsi="宋体" w:cs="Times New Roman"/>
          <w:color w:val="000000"/>
          <w:kern w:val="2"/>
          <w:sz w:val="24"/>
          <w:szCs w:val="24"/>
          <w:highlight w:val="none"/>
          <w:lang w:val="en-US" w:eastAsia="zh-CN" w:bidi="ar-SA"/>
        </w:rPr>
        <w:t>须在厂区</w:t>
      </w:r>
      <w:r>
        <w:rPr>
          <w:rFonts w:hint="eastAsia" w:ascii="Times New Roman" w:hAnsi="宋体" w:eastAsia="宋体" w:cs="Times New Roman"/>
          <w:color w:val="000000"/>
          <w:kern w:val="2"/>
          <w:sz w:val="24"/>
          <w:szCs w:val="24"/>
          <w:highlight w:val="none"/>
          <w:lang w:val="en-US" w:eastAsia="zh-CN" w:bidi="ar-SA"/>
        </w:rPr>
        <w:t>设置</w:t>
      </w:r>
      <w:r>
        <w:rPr>
          <w:rFonts w:hint="eastAsia" w:hAnsi="宋体" w:cs="Times New Roman"/>
          <w:color w:val="000000"/>
          <w:kern w:val="2"/>
          <w:sz w:val="24"/>
          <w:szCs w:val="24"/>
          <w:highlight w:val="none"/>
          <w:lang w:val="en-US" w:eastAsia="zh-CN" w:bidi="ar-SA"/>
        </w:rPr>
        <w:t>雨水截断阀等措施</w:t>
      </w:r>
      <w:r>
        <w:rPr>
          <w:rFonts w:hint="eastAsia" w:hAnsi="宋体" w:eastAsia="宋体" w:cs="Times New Roman"/>
          <w:color w:val="000000"/>
          <w:kern w:val="2"/>
          <w:sz w:val="24"/>
          <w:szCs w:val="24"/>
          <w:highlight w:val="none"/>
          <w:lang w:val="en-US" w:eastAsia="zh-CN" w:bidi="ar-SA"/>
        </w:rPr>
        <w:t>，能在</w:t>
      </w:r>
      <w:r>
        <w:rPr>
          <w:rFonts w:hint="eastAsia" w:ascii="Times New Roman" w:hAnsi="宋体" w:eastAsia="宋体" w:cs="Times New Roman"/>
          <w:color w:val="000000"/>
          <w:kern w:val="2"/>
          <w:sz w:val="24"/>
          <w:szCs w:val="24"/>
          <w:highlight w:val="none"/>
          <w:lang w:val="en-US" w:eastAsia="zh-CN" w:bidi="ar-SA"/>
        </w:rPr>
        <w:t>发生事故时</w:t>
      </w:r>
      <w:r>
        <w:rPr>
          <w:rFonts w:hint="eastAsia" w:hAnsi="宋体" w:eastAsia="宋体" w:cs="Times New Roman"/>
          <w:color w:val="000000"/>
          <w:kern w:val="2"/>
          <w:sz w:val="24"/>
          <w:szCs w:val="24"/>
          <w:highlight w:val="none"/>
          <w:lang w:val="en-US" w:eastAsia="zh-CN" w:bidi="ar-SA"/>
        </w:rPr>
        <w:t>能</w:t>
      </w:r>
      <w:r>
        <w:rPr>
          <w:rFonts w:hint="eastAsia" w:ascii="Times New Roman" w:hAnsi="宋体" w:eastAsia="宋体" w:cs="Times New Roman"/>
          <w:color w:val="000000"/>
          <w:kern w:val="2"/>
          <w:sz w:val="24"/>
          <w:szCs w:val="24"/>
          <w:highlight w:val="none"/>
          <w:lang w:val="en-US" w:eastAsia="zh-CN" w:bidi="ar-SA"/>
        </w:rPr>
        <w:t>及时将事故废水</w:t>
      </w:r>
      <w:r>
        <w:rPr>
          <w:rFonts w:hint="eastAsia" w:hAnsi="宋体" w:cs="Times New Roman"/>
          <w:color w:val="000000"/>
          <w:kern w:val="2"/>
          <w:sz w:val="24"/>
          <w:szCs w:val="24"/>
          <w:highlight w:val="none"/>
          <w:lang w:val="en-US" w:eastAsia="zh-CN" w:bidi="ar-SA"/>
        </w:rPr>
        <w:t>截留在厂区内</w:t>
      </w:r>
      <w:r>
        <w:rPr>
          <w:rFonts w:hint="eastAsia" w:ascii="Times New Roman" w:hAnsi="宋体" w:eastAsia="宋体" w:cs="Times New Roman"/>
          <w:color w:val="000000"/>
          <w:kern w:val="2"/>
          <w:sz w:val="24"/>
          <w:szCs w:val="24"/>
          <w:highlight w:val="none"/>
          <w:lang w:val="en-US" w:eastAsia="zh-CN" w:bidi="ar-SA"/>
        </w:rPr>
        <w:t>，可控制消防水流出厂区，</w:t>
      </w:r>
      <w:r>
        <w:rPr>
          <w:rFonts w:hint="eastAsia" w:hAnsi="宋体" w:cs="Times New Roman"/>
          <w:color w:val="000000"/>
          <w:kern w:val="2"/>
          <w:sz w:val="24"/>
          <w:szCs w:val="24"/>
          <w:highlight w:val="none"/>
          <w:lang w:val="en-US" w:eastAsia="zh-CN" w:bidi="ar-SA"/>
        </w:rPr>
        <w:t>不会</w:t>
      </w:r>
      <w:r>
        <w:rPr>
          <w:rFonts w:hint="eastAsia" w:ascii="Times New Roman" w:hAnsi="宋体" w:eastAsia="宋体" w:cs="Times New Roman"/>
          <w:color w:val="000000"/>
          <w:kern w:val="2"/>
          <w:sz w:val="24"/>
          <w:szCs w:val="24"/>
          <w:highlight w:val="none"/>
          <w:lang w:val="en-US" w:eastAsia="zh-CN" w:bidi="ar-SA"/>
        </w:rPr>
        <w:t>污染周边环境。</w:t>
      </w:r>
      <w:r>
        <w:rPr>
          <w:rFonts w:hint="eastAsia" w:hAnsi="宋体" w:cs="Times New Roman"/>
          <w:color w:val="000000"/>
          <w:kern w:val="2"/>
          <w:sz w:val="24"/>
          <w:szCs w:val="24"/>
          <w:highlight w:val="none"/>
          <w:lang w:val="en-US" w:eastAsia="zh-CN" w:bidi="ar-SA"/>
        </w:rPr>
        <w:t>项目燃烧产生的次生物质可快速扩散，不会对周边环境空气造成明显的影响。</w:t>
      </w:r>
    </w:p>
    <w:p>
      <w:pPr>
        <w:pStyle w:val="4"/>
        <w:numPr>
          <w:ilvl w:val="2"/>
          <w:numId w:val="0"/>
        </w:numPr>
        <w:ind w:leftChars="0"/>
        <w:rPr>
          <w:rFonts w:hint="default" w:ascii="Times New Roman" w:hAnsi="Times New Roman" w:eastAsia="黑体" w:cs="Times New Roman"/>
          <w:b w:val="0"/>
          <w:bCs w:val="0"/>
          <w:color w:val="000000" w:themeColor="text1"/>
          <w:sz w:val="24"/>
          <w:szCs w:val="24"/>
          <w:highlight w:val="none"/>
        </w:rPr>
      </w:pPr>
      <w:r>
        <w:rPr>
          <w:rFonts w:hint="default" w:ascii="Times New Roman" w:hAnsi="Times New Roman" w:eastAsia="黑体" w:cs="Times New Roman"/>
          <w:b w:val="0"/>
          <w:bCs w:val="0"/>
          <w:color w:val="000000" w:themeColor="text1"/>
          <w:sz w:val="24"/>
          <w:szCs w:val="24"/>
          <w:highlight w:val="none"/>
          <w:lang w:val="en-US" w:eastAsia="zh-CN"/>
        </w:rPr>
        <w:t>4.3.</w:t>
      </w:r>
      <w:r>
        <w:rPr>
          <w:rFonts w:hint="eastAsia" w:eastAsia="黑体" w:cs="Times New Roman"/>
          <w:b w:val="0"/>
          <w:bCs w:val="0"/>
          <w:color w:val="000000" w:themeColor="text1"/>
          <w:sz w:val="24"/>
          <w:szCs w:val="24"/>
          <w:highlight w:val="none"/>
          <w:lang w:val="en-US" w:eastAsia="zh-CN"/>
        </w:rPr>
        <w:t xml:space="preserve">7 </w:t>
      </w:r>
      <w:r>
        <w:rPr>
          <w:rFonts w:hint="default" w:ascii="Times New Roman" w:hAnsi="Times New Roman" w:eastAsia="黑体" w:cs="Times New Roman"/>
          <w:b w:val="0"/>
          <w:bCs w:val="0"/>
          <w:color w:val="000000" w:themeColor="text1"/>
          <w:sz w:val="24"/>
          <w:szCs w:val="24"/>
          <w:highlight w:val="none"/>
        </w:rPr>
        <w:t>火灾事故对</w:t>
      </w:r>
      <w:r>
        <w:rPr>
          <w:rFonts w:hint="default" w:ascii="Times New Roman" w:hAnsi="Times New Roman" w:eastAsia="黑体" w:cs="Times New Roman"/>
          <w:b w:val="0"/>
          <w:bCs w:val="0"/>
          <w:color w:val="000000" w:themeColor="text1"/>
          <w:sz w:val="24"/>
          <w:szCs w:val="24"/>
          <w:highlight w:val="none"/>
          <w:lang w:eastAsia="zh-CN"/>
        </w:rPr>
        <w:t>水环境</w:t>
      </w:r>
      <w:r>
        <w:rPr>
          <w:rFonts w:hint="default" w:ascii="Times New Roman" w:hAnsi="Times New Roman" w:eastAsia="黑体" w:cs="Times New Roman"/>
          <w:b w:val="0"/>
          <w:bCs w:val="0"/>
          <w:color w:val="000000" w:themeColor="text1"/>
          <w:sz w:val="24"/>
          <w:szCs w:val="24"/>
          <w:highlight w:val="none"/>
        </w:rPr>
        <w:t>污染预测</w:t>
      </w:r>
    </w:p>
    <w:p>
      <w:pPr>
        <w:spacing w:line="360" w:lineRule="auto"/>
        <w:ind w:left="0" w:leftChars="0" w:firstLine="480" w:firstLineChars="200"/>
        <w:rPr>
          <w:rFonts w:hint="eastAsia" w:hAnsi="宋体" w:cs="Times New Roman"/>
          <w:color w:val="000000"/>
          <w:kern w:val="2"/>
          <w:sz w:val="24"/>
          <w:szCs w:val="24"/>
          <w:highlight w:val="none"/>
          <w:lang w:val="en-US" w:eastAsia="zh-CN" w:bidi="ar-SA"/>
        </w:rPr>
      </w:pPr>
      <w:r>
        <w:rPr>
          <w:rFonts w:hint="eastAsia" w:ascii="Times New Roman" w:hAnsi="宋体" w:eastAsia="宋体" w:cs="Times New Roman"/>
          <w:color w:val="000000"/>
          <w:kern w:val="2"/>
          <w:sz w:val="24"/>
          <w:szCs w:val="24"/>
          <w:highlight w:val="none"/>
          <w:lang w:val="en-US" w:eastAsia="zh-CN" w:bidi="ar-SA"/>
        </w:rPr>
        <w:t>废水污染源强主要是发生火灾过程中产生的事故水，若未经有效收集进入地表水体或土壤环境，破坏水体环境，危害人体健康。农业使用污水，使作物减产，品质降低，甚至使人畜受害，农田遭受污染，降低土壤质量</w:t>
      </w:r>
      <w:r>
        <w:rPr>
          <w:rFonts w:hint="eastAsia" w:hAnsi="宋体" w:cs="Times New Roman"/>
          <w:color w:val="000000"/>
          <w:kern w:val="2"/>
          <w:sz w:val="24"/>
          <w:szCs w:val="24"/>
          <w:highlight w:val="none"/>
          <w:lang w:val="en-US" w:eastAsia="zh-CN" w:bidi="ar-SA"/>
        </w:rPr>
        <w:t>。</w:t>
      </w:r>
    </w:p>
    <w:p>
      <w:pPr>
        <w:pStyle w:val="4"/>
        <w:numPr>
          <w:ilvl w:val="2"/>
          <w:numId w:val="0"/>
        </w:numPr>
        <w:ind w:leftChars="0"/>
        <w:rPr>
          <w:rFonts w:hint="default" w:ascii="Times New Roman" w:hAnsi="Times New Roman" w:eastAsia="黑体" w:cs="Times New Roman"/>
          <w:b w:val="0"/>
          <w:bCs w:val="0"/>
          <w:color w:val="000000" w:themeColor="text1"/>
          <w:sz w:val="24"/>
          <w:szCs w:val="24"/>
          <w:highlight w:val="none"/>
        </w:rPr>
      </w:pPr>
      <w:r>
        <w:rPr>
          <w:rFonts w:hint="default" w:ascii="Times New Roman" w:hAnsi="Times New Roman" w:eastAsia="黑体" w:cs="Times New Roman"/>
          <w:b w:val="0"/>
          <w:bCs w:val="0"/>
          <w:color w:val="000000" w:themeColor="text1"/>
          <w:sz w:val="24"/>
          <w:szCs w:val="24"/>
          <w:highlight w:val="none"/>
          <w:lang w:val="en-US" w:eastAsia="zh-CN"/>
        </w:rPr>
        <w:t>4.3.</w:t>
      </w:r>
      <w:r>
        <w:rPr>
          <w:rFonts w:hint="eastAsia" w:eastAsia="黑体" w:cs="Times New Roman"/>
          <w:b w:val="0"/>
          <w:bCs w:val="0"/>
          <w:color w:val="000000" w:themeColor="text1"/>
          <w:sz w:val="24"/>
          <w:szCs w:val="24"/>
          <w:highlight w:val="none"/>
          <w:lang w:val="en-US" w:eastAsia="zh-CN"/>
        </w:rPr>
        <w:t xml:space="preserve">7 </w:t>
      </w:r>
      <w:r>
        <w:rPr>
          <w:rFonts w:hint="eastAsia" w:eastAsia="黑体" w:cs="Times New Roman"/>
          <w:b w:val="0"/>
          <w:bCs w:val="0"/>
          <w:color w:val="000000" w:themeColor="text1"/>
          <w:sz w:val="24"/>
          <w:szCs w:val="24"/>
          <w:highlight w:val="none"/>
          <w:lang w:eastAsia="zh-CN"/>
        </w:rPr>
        <w:t>污水泄露</w:t>
      </w:r>
      <w:r>
        <w:rPr>
          <w:rFonts w:hint="default" w:ascii="Times New Roman" w:hAnsi="Times New Roman" w:eastAsia="黑体" w:cs="Times New Roman"/>
          <w:b w:val="0"/>
          <w:bCs w:val="0"/>
          <w:color w:val="000000" w:themeColor="text1"/>
          <w:sz w:val="24"/>
          <w:szCs w:val="24"/>
          <w:highlight w:val="none"/>
        </w:rPr>
        <w:t>事故对</w:t>
      </w:r>
      <w:r>
        <w:rPr>
          <w:rFonts w:hint="default" w:ascii="Times New Roman" w:hAnsi="Times New Roman" w:eastAsia="黑体" w:cs="Times New Roman"/>
          <w:b w:val="0"/>
          <w:bCs w:val="0"/>
          <w:color w:val="000000" w:themeColor="text1"/>
          <w:sz w:val="24"/>
          <w:szCs w:val="24"/>
          <w:highlight w:val="none"/>
          <w:lang w:eastAsia="zh-CN"/>
        </w:rPr>
        <w:t>水环境</w:t>
      </w:r>
      <w:r>
        <w:rPr>
          <w:rFonts w:hint="default" w:ascii="Times New Roman" w:hAnsi="Times New Roman" w:eastAsia="黑体" w:cs="Times New Roman"/>
          <w:b w:val="0"/>
          <w:bCs w:val="0"/>
          <w:color w:val="000000" w:themeColor="text1"/>
          <w:sz w:val="24"/>
          <w:szCs w:val="24"/>
          <w:highlight w:val="none"/>
        </w:rPr>
        <w:t>污染预测</w:t>
      </w:r>
    </w:p>
    <w:p>
      <w:pPr>
        <w:spacing w:line="360" w:lineRule="auto"/>
        <w:ind w:left="0" w:leftChars="0" w:firstLine="480" w:firstLineChars="200"/>
        <w:rPr>
          <w:rFonts w:hint="eastAsia" w:ascii="Times New Roman" w:hAnsi="宋体" w:eastAsia="宋体" w:cs="Times New Roman"/>
          <w:color w:val="000000"/>
          <w:kern w:val="2"/>
          <w:sz w:val="24"/>
          <w:szCs w:val="24"/>
          <w:highlight w:val="none"/>
          <w:lang w:val="en-US" w:eastAsia="zh-CN" w:bidi="ar-SA"/>
        </w:rPr>
      </w:pPr>
      <w:r>
        <w:rPr>
          <w:rFonts w:hint="eastAsia" w:hAnsi="宋体" w:cs="Times New Roman"/>
          <w:color w:val="000000"/>
          <w:kern w:val="2"/>
          <w:sz w:val="24"/>
          <w:szCs w:val="24"/>
          <w:highlight w:val="none"/>
          <w:lang w:val="en-US" w:eastAsia="zh-CN" w:bidi="ar-SA"/>
        </w:rPr>
        <w:t>项目生产废水经专用的污水处理设施处置后排入市政管网</w:t>
      </w:r>
      <w:r>
        <w:rPr>
          <w:rFonts w:hint="eastAsia" w:ascii="Times New Roman" w:hAnsi="宋体" w:eastAsia="宋体" w:cs="Times New Roman"/>
          <w:color w:val="000000"/>
          <w:kern w:val="2"/>
          <w:sz w:val="24"/>
          <w:szCs w:val="24"/>
          <w:highlight w:val="none"/>
          <w:lang w:val="en-US" w:eastAsia="zh-CN" w:bidi="ar-SA"/>
        </w:rPr>
        <w:t>，</w:t>
      </w:r>
      <w:r>
        <w:rPr>
          <w:rFonts w:hint="eastAsia" w:hAnsi="宋体" w:cs="Times New Roman"/>
          <w:color w:val="000000"/>
          <w:kern w:val="2"/>
          <w:sz w:val="24"/>
          <w:szCs w:val="24"/>
          <w:highlight w:val="none"/>
          <w:lang w:val="en-US" w:eastAsia="zh-CN" w:bidi="ar-SA"/>
        </w:rPr>
        <w:t>因污水处理设施故障，</w:t>
      </w:r>
      <w:r>
        <w:rPr>
          <w:rFonts w:hint="eastAsia"/>
          <w:lang w:eastAsia="zh-CN"/>
        </w:rPr>
        <w:t>未经处理的废水</w:t>
      </w:r>
      <w:r>
        <w:t>污染</w:t>
      </w:r>
      <w:r>
        <w:rPr>
          <w:rFonts w:hint="eastAsia"/>
          <w:lang w:eastAsia="zh-CN"/>
        </w:rPr>
        <w:t>周边地表水体和土壤；超标排放的废水对污水处理厂的生化系统产生冲击</w:t>
      </w:r>
      <w:r>
        <w:rPr>
          <w:rFonts w:hint="eastAsia" w:ascii="Times New Roman" w:hAnsi="宋体" w:eastAsia="宋体" w:cs="Times New Roman"/>
          <w:color w:val="000000"/>
          <w:kern w:val="2"/>
          <w:sz w:val="24"/>
          <w:szCs w:val="24"/>
          <w:highlight w:val="none"/>
          <w:lang w:val="en-US" w:eastAsia="zh-CN" w:bidi="ar-SA"/>
        </w:rPr>
        <w:t>。</w:t>
      </w:r>
    </w:p>
    <w:p>
      <w:pPr>
        <w:pStyle w:val="4"/>
        <w:numPr>
          <w:ilvl w:val="2"/>
          <w:numId w:val="0"/>
        </w:numPr>
        <w:spacing w:before="0" w:after="0"/>
        <w:rPr>
          <w:rFonts w:eastAsia="宋体" w:cs="Times New Roman"/>
          <w:kern w:val="0"/>
          <w:sz w:val="28"/>
          <w:szCs w:val="28"/>
        </w:rPr>
      </w:pPr>
      <w:r>
        <w:rPr>
          <w:rFonts w:eastAsia="宋体" w:cs="Times New Roman"/>
          <w:kern w:val="0"/>
          <w:sz w:val="28"/>
          <w:szCs w:val="28"/>
        </w:rPr>
        <w:t>4.</w:t>
      </w:r>
      <w:r>
        <w:rPr>
          <w:rFonts w:hint="eastAsia" w:eastAsia="宋体" w:cs="Times New Roman"/>
          <w:kern w:val="0"/>
          <w:sz w:val="28"/>
          <w:szCs w:val="28"/>
          <w:lang w:val="en-US" w:eastAsia="zh-CN"/>
        </w:rPr>
        <w:t>4</w:t>
      </w:r>
      <w:r>
        <w:rPr>
          <w:rFonts w:eastAsia="宋体" w:cs="Times New Roman"/>
          <w:kern w:val="0"/>
          <w:sz w:val="28"/>
          <w:szCs w:val="28"/>
        </w:rPr>
        <w:t xml:space="preserve"> 涉及环境风险防控与应急措施、应急资源情况分析</w:t>
      </w:r>
    </w:p>
    <w:p>
      <w:pPr>
        <w:ind w:firstLine="480"/>
      </w:pPr>
      <w:r>
        <w:rPr>
          <w:rFonts w:hint="eastAsia"/>
          <w:color w:val="000000" w:themeColor="text1"/>
        </w:rPr>
        <w:t>根据工艺流程分析，</w:t>
      </w:r>
      <w:r>
        <w:rPr>
          <w:color w:val="000000" w:themeColor="text1"/>
        </w:rPr>
        <w:t>企业释放环境风险物质</w:t>
      </w:r>
      <w:r>
        <w:rPr>
          <w:rFonts w:hint="eastAsia"/>
          <w:color w:val="000000" w:themeColor="text1"/>
        </w:rPr>
        <w:t>类型主要包括以下两种，其一</w:t>
      </w:r>
      <w:r>
        <w:rPr>
          <w:rFonts w:hint="eastAsia"/>
          <w:color w:val="000000" w:themeColor="text1"/>
          <w:lang w:eastAsia="zh-CN"/>
        </w:rPr>
        <w:t>是自然原因、操作不当引发火灾</w:t>
      </w:r>
      <w:r>
        <w:rPr>
          <w:rFonts w:hint="eastAsia"/>
          <w:color w:val="000000" w:themeColor="text1"/>
        </w:rPr>
        <w:t>，其二是设备异常、违法排污、非正常工况等造成的废气排放，企业环境风险物质</w:t>
      </w:r>
      <w:r>
        <w:rPr>
          <w:color w:val="000000" w:themeColor="text1"/>
        </w:rPr>
        <w:t>扩散途径、涉及环境风险防控与应急措施、应急资源情况分析见</w:t>
      </w:r>
      <w:r>
        <w:rPr>
          <w:rFonts w:hint="eastAsia"/>
          <w:color w:val="000000" w:themeColor="text1"/>
          <w:lang w:eastAsia="zh-CN"/>
        </w:rPr>
        <w:t>表</w:t>
      </w:r>
      <w:r>
        <w:rPr>
          <w:rFonts w:hint="eastAsia"/>
          <w:color w:val="000000" w:themeColor="text1"/>
          <w:lang w:val="en-US" w:eastAsia="zh-CN"/>
        </w:rPr>
        <w:t>4-10</w:t>
      </w:r>
      <w:r>
        <w:rPr>
          <w:color w:val="000000" w:themeColor="text1"/>
        </w:rPr>
        <w:t>。</w:t>
      </w:r>
    </w:p>
    <w:p>
      <w:pPr>
        <w:pStyle w:val="39"/>
        <w:spacing w:before="156"/>
        <w:rPr>
          <w:rFonts w:cs="Times New Roman"/>
          <w:color w:val="000000" w:themeColor="text1"/>
        </w:rPr>
      </w:pPr>
      <w:bookmarkStart w:id="38" w:name="_Ref453508738"/>
      <w:r>
        <w:rPr>
          <w:rFonts w:cs="Times New Roman"/>
          <w:color w:val="000000" w:themeColor="text1"/>
        </w:rPr>
        <w:t>表</w:t>
      </w:r>
      <w:r>
        <w:rPr>
          <w:rFonts w:cs="Times New Roman"/>
          <w:color w:val="000000" w:themeColor="text1"/>
        </w:rPr>
        <w:fldChar w:fldCharType="begin"/>
      </w:r>
      <w:r>
        <w:rPr>
          <w:rFonts w:cs="Times New Roman"/>
          <w:color w:val="000000" w:themeColor="text1"/>
        </w:rPr>
        <w:instrText xml:space="preserve"> STYLEREF 1 \s </w:instrText>
      </w:r>
      <w:r>
        <w:rPr>
          <w:rFonts w:cs="Times New Roman"/>
          <w:color w:val="000000" w:themeColor="text1"/>
        </w:rPr>
        <w:fldChar w:fldCharType="separate"/>
      </w:r>
      <w:r>
        <w:rPr>
          <w:rFonts w:cs="Times New Roman"/>
          <w:color w:val="000000" w:themeColor="text1"/>
        </w:rPr>
        <w:t>4</w:t>
      </w:r>
      <w:r>
        <w:rPr>
          <w:rFonts w:cs="Times New Roman"/>
          <w:color w:val="000000" w:themeColor="text1"/>
        </w:rPr>
        <w:fldChar w:fldCharType="end"/>
      </w:r>
      <w:r>
        <w:rPr>
          <w:rFonts w:cs="Times New Roman"/>
          <w:color w:val="000000" w:themeColor="text1"/>
        </w:rPr>
        <w:noBreakHyphen/>
      </w:r>
      <w:bookmarkEnd w:id="38"/>
      <w:r>
        <w:rPr>
          <w:rFonts w:hint="eastAsia" w:cs="Times New Roman"/>
          <w:color w:val="000000" w:themeColor="text1"/>
          <w:lang w:val="en-US" w:eastAsia="zh-CN"/>
        </w:rPr>
        <w:t xml:space="preserve">10  </w:t>
      </w:r>
      <w:r>
        <w:rPr>
          <w:rFonts w:cs="Times New Roman"/>
          <w:color w:val="000000" w:themeColor="text1"/>
        </w:rPr>
        <w:t>环境风险物质扩散途径、环境风险防控与应急措施、应急资源情况</w:t>
      </w:r>
    </w:p>
    <w:tbl>
      <w:tblPr>
        <w:tblStyle w:val="28"/>
        <w:tblW w:w="9116" w:type="dxa"/>
        <w:tblInd w:w="0" w:type="dxa"/>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98"/>
        <w:gridCol w:w="1677"/>
        <w:gridCol w:w="2447"/>
        <w:gridCol w:w="2526"/>
        <w:gridCol w:w="1868"/>
      </w:tblGrid>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blHeader/>
        </w:trPr>
        <w:tc>
          <w:tcPr>
            <w:tcW w:w="598" w:type="dxa"/>
            <w:tcBorders>
              <w:tl2br w:val="nil"/>
              <w:tr2bl w:val="nil"/>
            </w:tcBorders>
            <w:vAlign w:val="center"/>
          </w:tcPr>
          <w:p>
            <w:pPr>
              <w:pStyle w:val="46"/>
              <w:rPr>
                <w:b/>
              </w:rPr>
            </w:pPr>
            <w:r>
              <w:rPr>
                <w:rFonts w:hint="eastAsia"/>
                <w:b/>
              </w:rPr>
              <w:t>序号</w:t>
            </w:r>
          </w:p>
        </w:tc>
        <w:tc>
          <w:tcPr>
            <w:tcW w:w="1677" w:type="dxa"/>
            <w:tcBorders>
              <w:tl2br w:val="nil"/>
              <w:tr2bl w:val="nil"/>
            </w:tcBorders>
            <w:vAlign w:val="center"/>
          </w:tcPr>
          <w:p>
            <w:pPr>
              <w:pStyle w:val="46"/>
              <w:rPr>
                <w:b/>
              </w:rPr>
            </w:pPr>
            <w:r>
              <w:rPr>
                <w:b/>
              </w:rPr>
              <w:t>事故类型</w:t>
            </w:r>
          </w:p>
        </w:tc>
        <w:tc>
          <w:tcPr>
            <w:tcW w:w="2447" w:type="dxa"/>
            <w:tcBorders>
              <w:tl2br w:val="nil"/>
              <w:tr2bl w:val="nil"/>
            </w:tcBorders>
            <w:vAlign w:val="center"/>
          </w:tcPr>
          <w:p>
            <w:pPr>
              <w:pStyle w:val="46"/>
              <w:rPr>
                <w:b/>
              </w:rPr>
            </w:pPr>
            <w:r>
              <w:rPr>
                <w:b/>
              </w:rPr>
              <w:t>环境风险物质</w:t>
            </w:r>
          </w:p>
          <w:p>
            <w:pPr>
              <w:pStyle w:val="46"/>
              <w:rPr>
                <w:b/>
              </w:rPr>
            </w:pPr>
            <w:r>
              <w:rPr>
                <w:b/>
              </w:rPr>
              <w:t>扩散途径</w:t>
            </w:r>
          </w:p>
        </w:tc>
        <w:tc>
          <w:tcPr>
            <w:tcW w:w="2526" w:type="dxa"/>
            <w:tcBorders>
              <w:tl2br w:val="nil"/>
              <w:tr2bl w:val="nil"/>
            </w:tcBorders>
            <w:vAlign w:val="center"/>
          </w:tcPr>
          <w:p>
            <w:pPr>
              <w:pStyle w:val="46"/>
              <w:rPr>
                <w:b/>
              </w:rPr>
            </w:pPr>
            <w:r>
              <w:rPr>
                <w:b/>
              </w:rPr>
              <w:t>环境风险防控与应急措施</w:t>
            </w:r>
          </w:p>
        </w:tc>
        <w:tc>
          <w:tcPr>
            <w:tcW w:w="1868" w:type="dxa"/>
            <w:tcBorders>
              <w:tl2br w:val="nil"/>
              <w:tr2bl w:val="nil"/>
            </w:tcBorders>
            <w:vAlign w:val="center"/>
          </w:tcPr>
          <w:p>
            <w:pPr>
              <w:pStyle w:val="46"/>
              <w:rPr>
                <w:b/>
              </w:rPr>
            </w:pPr>
            <w:r>
              <w:rPr>
                <w:b/>
              </w:rPr>
              <w:t>应急资源情况</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eastAsia" w:eastAsia="宋体"/>
                <w:lang w:eastAsia="zh-CN"/>
              </w:rPr>
            </w:pPr>
            <w:r>
              <w:rPr>
                <w:rFonts w:hint="eastAsia"/>
                <w:lang w:val="en-US" w:eastAsia="zh-CN"/>
              </w:rPr>
              <w:t>1</w:t>
            </w:r>
          </w:p>
        </w:tc>
        <w:tc>
          <w:tcPr>
            <w:tcW w:w="1677" w:type="dxa"/>
            <w:tcBorders>
              <w:tl2br w:val="nil"/>
              <w:tr2bl w:val="nil"/>
            </w:tcBorders>
            <w:vAlign w:val="center"/>
          </w:tcPr>
          <w:p>
            <w:pPr>
              <w:pStyle w:val="46"/>
            </w:pPr>
            <w:r>
              <w:rPr>
                <w:rFonts w:hint="eastAsia"/>
              </w:rPr>
              <w:t>污染治理设施异常、违法排污、非正常工况等造成的废气超标排放</w:t>
            </w:r>
          </w:p>
        </w:tc>
        <w:tc>
          <w:tcPr>
            <w:tcW w:w="2447" w:type="dxa"/>
            <w:tcBorders>
              <w:tl2br w:val="nil"/>
              <w:tr2bl w:val="nil"/>
            </w:tcBorders>
            <w:vAlign w:val="center"/>
          </w:tcPr>
          <w:p>
            <w:pPr>
              <w:pStyle w:val="46"/>
            </w:pPr>
            <w:r>
              <w:rPr>
                <w:rFonts w:hint="eastAsia" w:cs="Times New Roman"/>
                <w:lang w:eastAsia="zh-CN"/>
              </w:rPr>
              <w:t>废气处理装置</w:t>
            </w:r>
            <w:r>
              <w:rPr>
                <w:rFonts w:hint="eastAsia" w:ascii="Times New Roman" w:hAnsi="Times New Roman" w:cs="Times New Roman"/>
              </w:rPr>
              <w:t>故</w:t>
            </w:r>
            <w:r>
              <w:t>障</w:t>
            </w:r>
            <w:r>
              <w:rPr>
                <w:rFonts w:hint="eastAsia"/>
              </w:rPr>
              <w:t>，废气</w:t>
            </w:r>
            <w:r>
              <w:rPr>
                <w:rFonts w:hint="eastAsia"/>
                <w:lang w:eastAsia="zh-CN"/>
              </w:rPr>
              <w:t>超标排放</w:t>
            </w:r>
            <w:r>
              <w:t>，</w:t>
            </w:r>
            <w:r>
              <w:rPr>
                <w:rFonts w:hint="eastAsia"/>
              </w:rPr>
              <w:t>随空气往下风向扩散。</w:t>
            </w:r>
          </w:p>
        </w:tc>
        <w:tc>
          <w:tcPr>
            <w:tcW w:w="2526" w:type="dxa"/>
            <w:tcBorders>
              <w:tl2br w:val="nil"/>
              <w:tr2bl w:val="nil"/>
            </w:tcBorders>
            <w:vAlign w:val="center"/>
          </w:tcPr>
          <w:p>
            <w:pPr>
              <w:pStyle w:val="46"/>
              <w:rPr>
                <w:rFonts w:hint="eastAsia" w:eastAsia="仿宋_GB2312"/>
                <w:lang w:eastAsia="zh-CN"/>
              </w:rPr>
            </w:pPr>
            <w:r>
              <w:rPr>
                <w:rFonts w:hint="eastAsia"/>
                <w:lang w:val="en-US" w:eastAsia="zh-CN"/>
              </w:rPr>
              <w:t>定</w:t>
            </w:r>
            <w:r>
              <w:rPr>
                <w:rFonts w:hint="eastAsia" w:ascii="Times New Roman" w:hAnsi="Times New Roman" w:cs="Times New Roman"/>
                <w:lang w:val="en-US" w:eastAsia="zh-CN"/>
              </w:rPr>
              <w:t>期对</w:t>
            </w:r>
            <w:r>
              <w:rPr>
                <w:rFonts w:hint="eastAsia" w:cs="Times New Roman"/>
                <w:lang w:val="en-US" w:eastAsia="zh-CN"/>
              </w:rPr>
              <w:t>废气处理装置</w:t>
            </w:r>
            <w:r>
              <w:rPr>
                <w:rFonts w:hint="eastAsia"/>
                <w:lang w:val="en-US" w:eastAsia="zh-CN"/>
              </w:rPr>
              <w:t>进行维修、保养，保证环保处理设备正常运行。</w:t>
            </w:r>
          </w:p>
        </w:tc>
        <w:tc>
          <w:tcPr>
            <w:tcW w:w="1868" w:type="dxa"/>
            <w:tcBorders>
              <w:tl2br w:val="nil"/>
              <w:tr2bl w:val="nil"/>
            </w:tcBorders>
            <w:vAlign w:val="center"/>
          </w:tcPr>
          <w:p>
            <w:pPr>
              <w:pStyle w:val="46"/>
              <w:rPr>
                <w:rFonts w:hint="eastAsia" w:eastAsia="宋体"/>
                <w:lang w:eastAsia="zh-CN"/>
              </w:rPr>
            </w:pPr>
            <w:r>
              <w:rPr>
                <w:rFonts w:hint="eastAsia"/>
                <w:color w:val="000000" w:themeColor="text1"/>
                <w:sz w:val="21"/>
                <w:lang w:eastAsia="zh-CN"/>
              </w:rPr>
              <w:t>应</w:t>
            </w:r>
            <w:r>
              <w:rPr>
                <w:rFonts w:hint="eastAsia"/>
                <w:color w:val="000000" w:themeColor="text1"/>
                <w:sz w:val="21"/>
              </w:rPr>
              <w:t>配备</w:t>
            </w:r>
            <w:r>
              <w:rPr>
                <w:rFonts w:hint="eastAsia"/>
                <w:color w:val="000000" w:themeColor="text1"/>
                <w:sz w:val="21"/>
                <w:lang w:eastAsia="zh-CN"/>
              </w:rPr>
              <w:t>备用的</w:t>
            </w:r>
            <w:r>
              <w:rPr>
                <w:rFonts w:hint="eastAsia"/>
                <w:lang w:val="en-US" w:eastAsia="zh-CN"/>
              </w:rPr>
              <w:t>滤袋。</w:t>
            </w:r>
            <w:r>
              <w:rPr>
                <w:rFonts w:hint="eastAsia"/>
                <w:color w:val="000000" w:themeColor="text1"/>
                <w:sz w:val="21"/>
              </w:rPr>
              <w:t>进一步</w:t>
            </w:r>
            <w:r>
              <w:rPr>
                <w:color w:val="000000" w:themeColor="text1"/>
                <w:sz w:val="21"/>
              </w:rPr>
              <w:t>完善巡检责任制度</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default"/>
                <w:lang w:val="en-US" w:eastAsia="zh-CN"/>
              </w:rPr>
            </w:pPr>
            <w:r>
              <w:rPr>
                <w:rFonts w:hint="eastAsia"/>
                <w:lang w:val="en-US" w:eastAsia="zh-CN"/>
              </w:rPr>
              <w:t>2</w:t>
            </w:r>
          </w:p>
        </w:tc>
        <w:tc>
          <w:tcPr>
            <w:tcW w:w="1677" w:type="dxa"/>
            <w:tcBorders>
              <w:tl2br w:val="nil"/>
              <w:tr2bl w:val="nil"/>
            </w:tcBorders>
            <w:vAlign w:val="center"/>
          </w:tcPr>
          <w:p>
            <w:pPr>
              <w:pStyle w:val="46"/>
              <w:rPr>
                <w:rFonts w:hint="eastAsia"/>
              </w:rPr>
            </w:pPr>
            <w:r>
              <w:rPr>
                <w:rFonts w:hint="eastAsia"/>
              </w:rPr>
              <w:t>污染治理设施异常、违法排污、非正常工况等造成的废气超标排放</w:t>
            </w:r>
          </w:p>
        </w:tc>
        <w:tc>
          <w:tcPr>
            <w:tcW w:w="2447" w:type="dxa"/>
            <w:tcBorders>
              <w:tl2br w:val="nil"/>
              <w:tr2bl w:val="nil"/>
            </w:tcBorders>
            <w:vAlign w:val="center"/>
          </w:tcPr>
          <w:p>
            <w:pPr>
              <w:pStyle w:val="46"/>
              <w:rPr>
                <w:rFonts w:hint="eastAsia" w:cs="Times New Roman"/>
                <w:lang w:eastAsia="zh-CN"/>
              </w:rPr>
            </w:pPr>
            <w:r>
              <w:rPr>
                <w:rFonts w:hint="eastAsia" w:cs="Times New Roman"/>
                <w:lang w:eastAsia="zh-CN"/>
              </w:rPr>
              <w:t>污水处理设施故障，废水超标排放</w:t>
            </w:r>
          </w:p>
        </w:tc>
        <w:tc>
          <w:tcPr>
            <w:tcW w:w="2526" w:type="dxa"/>
            <w:tcBorders>
              <w:tl2br w:val="nil"/>
              <w:tr2bl w:val="nil"/>
            </w:tcBorders>
            <w:vAlign w:val="center"/>
          </w:tcPr>
          <w:p>
            <w:pPr>
              <w:pStyle w:val="46"/>
              <w:rPr>
                <w:rFonts w:hint="eastAsia"/>
                <w:lang w:val="en-US" w:eastAsia="zh-CN"/>
              </w:rPr>
            </w:pPr>
            <w:r>
              <w:rPr>
                <w:rFonts w:hint="eastAsia"/>
                <w:lang w:val="en-US" w:eastAsia="zh-CN"/>
              </w:rPr>
              <w:t>厂区设置了事故水池（250m</w:t>
            </w:r>
            <w:r>
              <w:rPr>
                <w:rFonts w:hint="eastAsia"/>
                <w:vertAlign w:val="superscript"/>
                <w:lang w:val="en-US" w:eastAsia="zh-CN"/>
              </w:rPr>
              <w:t>3</w:t>
            </w:r>
            <w:r>
              <w:rPr>
                <w:rFonts w:hint="eastAsia"/>
                <w:lang w:val="en-US" w:eastAsia="zh-CN"/>
              </w:rPr>
              <w:t>），可临时收集未经处理或处理不达标的污水</w:t>
            </w:r>
          </w:p>
        </w:tc>
        <w:tc>
          <w:tcPr>
            <w:tcW w:w="1868" w:type="dxa"/>
            <w:tcBorders>
              <w:tl2br w:val="nil"/>
              <w:tr2bl w:val="nil"/>
            </w:tcBorders>
            <w:vAlign w:val="center"/>
          </w:tcPr>
          <w:p>
            <w:pPr>
              <w:pStyle w:val="46"/>
              <w:rPr>
                <w:rFonts w:hint="eastAsia"/>
                <w:color w:val="000000" w:themeColor="text1"/>
                <w:sz w:val="21"/>
                <w:lang w:eastAsia="zh-CN"/>
              </w:rPr>
            </w:pPr>
            <w:r>
              <w:rPr>
                <w:rFonts w:hint="eastAsia"/>
                <w:color w:val="000000" w:themeColor="text1"/>
                <w:sz w:val="21"/>
                <w:lang w:eastAsia="zh-CN"/>
              </w:rPr>
              <w:t>事故水池；设备维护及检查，须进步一步完善全厂废水收集系统的建设，确保废水不外排厂外</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eastAsia" w:eastAsia="宋体"/>
                <w:lang w:eastAsia="zh-CN"/>
              </w:rPr>
            </w:pPr>
            <w:r>
              <w:rPr>
                <w:rFonts w:hint="eastAsia"/>
                <w:lang w:val="en-US" w:eastAsia="zh-CN"/>
              </w:rPr>
              <w:t>3</w:t>
            </w:r>
          </w:p>
        </w:tc>
        <w:tc>
          <w:tcPr>
            <w:tcW w:w="1677" w:type="dxa"/>
            <w:tcBorders>
              <w:tl2br w:val="nil"/>
              <w:tr2bl w:val="nil"/>
            </w:tcBorders>
            <w:vAlign w:val="center"/>
          </w:tcPr>
          <w:p>
            <w:pPr>
              <w:pStyle w:val="46"/>
            </w:pPr>
            <w:r>
              <w:t>风险防控设施失灵或非正常操作</w:t>
            </w:r>
          </w:p>
        </w:tc>
        <w:tc>
          <w:tcPr>
            <w:tcW w:w="2447" w:type="dxa"/>
            <w:tcBorders>
              <w:tl2br w:val="nil"/>
              <w:tr2bl w:val="nil"/>
            </w:tcBorders>
            <w:vAlign w:val="center"/>
          </w:tcPr>
          <w:p>
            <w:pPr>
              <w:pStyle w:val="46"/>
            </w:pPr>
            <w:r>
              <w:t>事故废水外溢，造成土壤及厂外水体污染。</w:t>
            </w:r>
          </w:p>
        </w:tc>
        <w:tc>
          <w:tcPr>
            <w:tcW w:w="2526" w:type="dxa"/>
            <w:tcBorders>
              <w:tl2br w:val="nil"/>
              <w:tr2bl w:val="nil"/>
            </w:tcBorders>
            <w:vAlign w:val="center"/>
          </w:tcPr>
          <w:p>
            <w:pPr>
              <w:pStyle w:val="46"/>
            </w:pPr>
            <w:r>
              <w:rPr>
                <w:rFonts w:hint="eastAsia"/>
                <w:bCs/>
                <w:color w:val="000000" w:themeColor="text1"/>
                <w:sz w:val="21"/>
                <w:highlight w:val="none"/>
                <w:lang w:eastAsia="zh-CN"/>
              </w:rPr>
              <w:t>企业配备必要的沙土、沙袋等应急物资，必要时设置临时围堰进行围截</w:t>
            </w:r>
            <w:r>
              <w:rPr>
                <w:rFonts w:hint="eastAsia"/>
                <w:bCs/>
                <w:color w:val="000000" w:themeColor="text1"/>
                <w:sz w:val="21"/>
              </w:rPr>
              <w:t>。</w:t>
            </w:r>
          </w:p>
        </w:tc>
        <w:tc>
          <w:tcPr>
            <w:tcW w:w="1868" w:type="dxa"/>
            <w:tcBorders>
              <w:tl2br w:val="nil"/>
              <w:tr2bl w:val="nil"/>
            </w:tcBorders>
            <w:vAlign w:val="center"/>
          </w:tcPr>
          <w:p>
            <w:pPr>
              <w:pStyle w:val="46"/>
              <w:rPr>
                <w:rFonts w:hint="eastAsia" w:eastAsia="宋体"/>
                <w:lang w:eastAsia="zh-CN"/>
              </w:rPr>
            </w:pPr>
            <w:r>
              <w:rPr>
                <w:rFonts w:hint="eastAsia"/>
                <w:lang w:eastAsia="zh-CN"/>
              </w:rPr>
              <w:t>加强</w:t>
            </w:r>
            <w:r>
              <w:t>应急救援队伍</w:t>
            </w:r>
            <w:r>
              <w:rPr>
                <w:rFonts w:hint="eastAsia"/>
                <w:lang w:eastAsia="zh-CN"/>
              </w:rPr>
              <w:t>、</w:t>
            </w:r>
            <w:r>
              <w:rPr>
                <w:rFonts w:hint="eastAsia"/>
                <w:color w:val="000000" w:themeColor="text1"/>
                <w:sz w:val="21"/>
              </w:rPr>
              <w:t>进一步</w:t>
            </w:r>
            <w:r>
              <w:rPr>
                <w:color w:val="000000" w:themeColor="text1"/>
                <w:sz w:val="21"/>
              </w:rPr>
              <w:t>完善巡检责任制度</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eastAsia" w:eastAsia="宋体"/>
                <w:lang w:eastAsia="zh-CN"/>
              </w:rPr>
            </w:pPr>
            <w:r>
              <w:rPr>
                <w:rFonts w:hint="eastAsia"/>
                <w:lang w:val="en-US" w:eastAsia="zh-CN"/>
              </w:rPr>
              <w:t>4</w:t>
            </w:r>
          </w:p>
        </w:tc>
        <w:tc>
          <w:tcPr>
            <w:tcW w:w="1677" w:type="dxa"/>
            <w:tcBorders>
              <w:tl2br w:val="nil"/>
              <w:tr2bl w:val="nil"/>
            </w:tcBorders>
            <w:vAlign w:val="center"/>
          </w:tcPr>
          <w:p>
            <w:pPr>
              <w:pStyle w:val="46"/>
            </w:pPr>
            <w:r>
              <w:rPr>
                <w:rFonts w:hint="eastAsia"/>
                <w:lang w:eastAsia="zh-CN"/>
              </w:rPr>
              <w:t>油漆库</w:t>
            </w:r>
            <w:r>
              <w:rPr>
                <w:rFonts w:hint="eastAsia"/>
              </w:rPr>
              <w:t>发生泄漏</w:t>
            </w:r>
          </w:p>
        </w:tc>
        <w:tc>
          <w:tcPr>
            <w:tcW w:w="2447" w:type="dxa"/>
            <w:tcBorders>
              <w:tl2br w:val="nil"/>
              <w:tr2bl w:val="nil"/>
            </w:tcBorders>
            <w:vAlign w:val="center"/>
          </w:tcPr>
          <w:p>
            <w:pPr>
              <w:pStyle w:val="46"/>
              <w:jc w:val="left"/>
              <w:rPr>
                <w:rFonts w:hint="default"/>
                <w:lang w:val="en-US" w:eastAsia="zh-CN"/>
              </w:rPr>
            </w:pPr>
            <w:r>
              <w:rPr>
                <w:rFonts w:hint="eastAsia"/>
                <w:lang w:eastAsia="zh-CN"/>
              </w:rPr>
              <w:t>油漆库油漆等泄露，流出由油漆库，经厂区雨水排放口流出污染周边地表水体和土壤。泄漏物引发爆炸将对周边环境空气造成影响，灭火产生的消防废水将会周边地表水体和土壤产生影响</w:t>
            </w:r>
          </w:p>
          <w:p>
            <w:pPr>
              <w:pStyle w:val="46"/>
              <w:jc w:val="left"/>
            </w:pPr>
          </w:p>
        </w:tc>
        <w:tc>
          <w:tcPr>
            <w:tcW w:w="2526" w:type="dxa"/>
            <w:tcBorders>
              <w:tl2br w:val="nil"/>
              <w:tr2bl w:val="nil"/>
            </w:tcBorders>
            <w:vAlign w:val="center"/>
          </w:tcPr>
          <w:p>
            <w:pPr>
              <w:pStyle w:val="46"/>
              <w:jc w:val="left"/>
              <w:rPr>
                <w:rFonts w:hint="eastAsia"/>
                <w:lang w:val="en-US" w:eastAsia="zh-CN"/>
              </w:rPr>
            </w:pPr>
            <w:r>
              <w:rPr>
                <w:rFonts w:hint="eastAsia"/>
                <w:lang w:val="en-US" w:eastAsia="zh-CN"/>
              </w:rPr>
              <w:t>危险废物暂存间设置围堰、厂区配备沙土等可随时堵截，且设置临时围堰防止外流。废机油等危险废物暂存应符合危险废物的临时贮存执行《危险废物贮存污染控制标准》（GB18597-2001）及其修改单中相关要求。废矿物油必须委托有资质的单位处理</w:t>
            </w:r>
          </w:p>
        </w:tc>
        <w:tc>
          <w:tcPr>
            <w:tcW w:w="1868" w:type="dxa"/>
            <w:tcBorders>
              <w:tl2br w:val="nil"/>
              <w:tr2bl w:val="nil"/>
            </w:tcBorders>
            <w:vAlign w:val="center"/>
          </w:tcPr>
          <w:p>
            <w:pPr>
              <w:pStyle w:val="46"/>
              <w:jc w:val="left"/>
              <w:rPr>
                <w:rFonts w:hint="eastAsia" w:eastAsia="宋体"/>
                <w:lang w:eastAsia="zh-CN"/>
              </w:rPr>
            </w:pPr>
            <w:r>
              <w:rPr>
                <w:rFonts w:hint="eastAsia"/>
                <w:color w:val="000000" w:themeColor="text1"/>
                <w:sz w:val="21"/>
                <w:lang w:eastAsia="zh-CN"/>
              </w:rPr>
              <w:t>厂区配备吸油毡、沙土等物质可设置临时围堰；事故水池可用于泄漏物的收集。</w:t>
            </w:r>
            <w:r>
              <w:rPr>
                <w:rFonts w:hint="eastAsia"/>
                <w:color w:val="000000" w:themeColor="text1"/>
                <w:sz w:val="21"/>
              </w:rPr>
              <w:t>进一步</w:t>
            </w:r>
            <w:r>
              <w:rPr>
                <w:color w:val="000000" w:themeColor="text1"/>
                <w:sz w:val="21"/>
              </w:rPr>
              <w:t>完善巡检责任制</w:t>
            </w:r>
            <w:r>
              <w:rPr>
                <w:rFonts w:hint="eastAsia"/>
                <w:color w:val="000000" w:themeColor="text1"/>
                <w:sz w:val="21"/>
                <w:lang w:eastAsia="zh-CN"/>
              </w:rPr>
              <w:t>；须进步一步完善全厂废水收集系统的建设，确保废水不外排厂外</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default"/>
                <w:lang w:val="en-US" w:eastAsia="zh-CN"/>
              </w:rPr>
            </w:pPr>
            <w:r>
              <w:rPr>
                <w:rFonts w:hint="eastAsia"/>
                <w:lang w:val="en-US" w:eastAsia="zh-CN"/>
              </w:rPr>
              <w:t>5</w:t>
            </w:r>
          </w:p>
        </w:tc>
        <w:tc>
          <w:tcPr>
            <w:tcW w:w="1677" w:type="dxa"/>
            <w:tcBorders>
              <w:tl2br w:val="nil"/>
              <w:tr2bl w:val="nil"/>
            </w:tcBorders>
            <w:vAlign w:val="center"/>
          </w:tcPr>
          <w:p>
            <w:pPr>
              <w:pStyle w:val="46"/>
              <w:rPr>
                <w:rFonts w:hint="eastAsia"/>
                <w:lang w:eastAsia="zh-CN"/>
              </w:rPr>
            </w:pPr>
            <w:r>
              <w:rPr>
                <w:rFonts w:hint="eastAsia"/>
                <w:lang w:eastAsia="zh-CN"/>
              </w:rPr>
              <w:t>危险暂存间危险废物泄露</w:t>
            </w:r>
          </w:p>
        </w:tc>
        <w:tc>
          <w:tcPr>
            <w:tcW w:w="2447" w:type="dxa"/>
            <w:tcBorders>
              <w:tl2br w:val="nil"/>
              <w:tr2bl w:val="nil"/>
            </w:tcBorders>
            <w:vAlign w:val="center"/>
          </w:tcPr>
          <w:p>
            <w:pPr>
              <w:pStyle w:val="46"/>
              <w:jc w:val="left"/>
              <w:rPr>
                <w:rFonts w:hint="eastAsia" w:eastAsia="宋体"/>
                <w:lang w:eastAsia="zh-CN"/>
              </w:rPr>
            </w:pPr>
            <w:r>
              <w:rPr>
                <w:rFonts w:hint="eastAsia"/>
                <w:lang w:eastAsia="zh-CN"/>
              </w:rPr>
              <w:t>危险废物暂存间废机油、废切削液等液体</w:t>
            </w:r>
            <w:r>
              <w:rPr>
                <w:rFonts w:hint="eastAsia"/>
              </w:rPr>
              <w:t>，当被雨水等冲刷等突发情况时，造成</w:t>
            </w:r>
            <w:r>
              <w:rPr>
                <w:rFonts w:hint="eastAsia"/>
                <w:lang w:eastAsia="zh-CN"/>
              </w:rPr>
              <w:t>废机油</w:t>
            </w:r>
            <w:r>
              <w:rPr>
                <w:rFonts w:hint="eastAsia"/>
              </w:rPr>
              <w:t>泄漏，污染周围地表水</w:t>
            </w:r>
            <w:r>
              <w:rPr>
                <w:rFonts w:hint="eastAsia"/>
                <w:lang w:eastAsia="zh-CN"/>
              </w:rPr>
              <w:t>和土壤</w:t>
            </w:r>
          </w:p>
        </w:tc>
        <w:tc>
          <w:tcPr>
            <w:tcW w:w="2526" w:type="dxa"/>
            <w:tcBorders>
              <w:tl2br w:val="nil"/>
              <w:tr2bl w:val="nil"/>
            </w:tcBorders>
            <w:vAlign w:val="center"/>
          </w:tcPr>
          <w:p>
            <w:pPr>
              <w:pStyle w:val="46"/>
              <w:jc w:val="left"/>
              <w:rPr>
                <w:rFonts w:hint="eastAsia"/>
                <w:lang w:val="en-US" w:eastAsia="zh-CN"/>
              </w:rPr>
            </w:pPr>
            <w:r>
              <w:rPr>
                <w:rFonts w:hint="eastAsia"/>
                <w:lang w:val="en-US" w:eastAsia="zh-CN"/>
              </w:rPr>
              <w:t>危险废物暂存间设置导流渠、集液池、厂区配备沙土、沙袋等可随时堵截，且设置临时围堰防止外流。危险废物暂存符合危险废物的临时贮存执行《危险废物贮存污染控制标准》（GB18597-2001）及其修改单中相关要求。</w:t>
            </w:r>
          </w:p>
        </w:tc>
        <w:tc>
          <w:tcPr>
            <w:tcW w:w="1868" w:type="dxa"/>
            <w:tcBorders>
              <w:tl2br w:val="nil"/>
              <w:tr2bl w:val="nil"/>
            </w:tcBorders>
            <w:vAlign w:val="center"/>
          </w:tcPr>
          <w:p>
            <w:pPr>
              <w:pStyle w:val="46"/>
              <w:jc w:val="left"/>
              <w:rPr>
                <w:rFonts w:hint="default"/>
                <w:color w:val="000000" w:themeColor="text1"/>
                <w:sz w:val="21"/>
                <w:lang w:val="en-US" w:eastAsia="zh-CN"/>
              </w:rPr>
            </w:pPr>
            <w:r>
              <w:rPr>
                <w:rFonts w:hint="eastAsia"/>
                <w:color w:val="000000" w:themeColor="text1"/>
                <w:sz w:val="21"/>
                <w:lang w:val="en-US" w:eastAsia="zh-CN"/>
              </w:rPr>
              <w:t>危险废物暂存间设置导流渠和积液池，厂区设置有事故水池和沙土、沙袋可用于紧急拦截；加强危险废物暂存间的管理，定期巡视导流沟和积液池。</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default"/>
                <w:lang w:val="en-US" w:eastAsia="zh-CN"/>
              </w:rPr>
            </w:pPr>
            <w:r>
              <w:rPr>
                <w:rFonts w:hint="eastAsia"/>
                <w:lang w:val="en-US" w:eastAsia="zh-CN"/>
              </w:rPr>
              <w:t>6</w:t>
            </w:r>
          </w:p>
        </w:tc>
        <w:tc>
          <w:tcPr>
            <w:tcW w:w="1677" w:type="dxa"/>
            <w:tcBorders>
              <w:tl2br w:val="nil"/>
              <w:tr2bl w:val="nil"/>
            </w:tcBorders>
            <w:vAlign w:val="center"/>
          </w:tcPr>
          <w:p>
            <w:pPr>
              <w:pStyle w:val="46"/>
              <w:rPr>
                <w:rFonts w:hint="eastAsia"/>
                <w:lang w:eastAsia="zh-CN"/>
              </w:rPr>
            </w:pPr>
            <w:r>
              <w:rPr>
                <w:rFonts w:hint="eastAsia"/>
                <w:lang w:eastAsia="zh-CN"/>
              </w:rPr>
              <w:t>涂装车间各槽体泄露</w:t>
            </w:r>
          </w:p>
        </w:tc>
        <w:tc>
          <w:tcPr>
            <w:tcW w:w="2447" w:type="dxa"/>
            <w:tcBorders>
              <w:tl2br w:val="nil"/>
              <w:tr2bl w:val="nil"/>
            </w:tcBorders>
            <w:vAlign w:val="center"/>
          </w:tcPr>
          <w:p>
            <w:pPr>
              <w:pStyle w:val="46"/>
              <w:jc w:val="left"/>
              <w:rPr>
                <w:rFonts w:hint="default"/>
                <w:lang w:val="en-US" w:eastAsia="zh-CN"/>
              </w:rPr>
            </w:pPr>
            <w:r>
              <w:rPr>
                <w:rFonts w:hint="eastAsia"/>
                <w:lang w:val="en-US" w:eastAsia="zh-CN"/>
              </w:rPr>
              <w:t>酸洗槽、脱脂槽等损坏泄露，流出车间经雨水管网流出及厂区。污染周边地表水体和土壤。</w:t>
            </w:r>
          </w:p>
        </w:tc>
        <w:tc>
          <w:tcPr>
            <w:tcW w:w="2526" w:type="dxa"/>
            <w:tcBorders>
              <w:tl2br w:val="nil"/>
              <w:tr2bl w:val="nil"/>
            </w:tcBorders>
            <w:vAlign w:val="center"/>
          </w:tcPr>
          <w:p>
            <w:pPr>
              <w:pStyle w:val="46"/>
              <w:jc w:val="left"/>
              <w:rPr>
                <w:rFonts w:hint="eastAsia"/>
                <w:lang w:val="en-US" w:eastAsia="zh-CN"/>
              </w:rPr>
            </w:pPr>
            <w:r>
              <w:rPr>
                <w:rFonts w:hint="eastAsia"/>
                <w:lang w:val="en-US" w:eastAsia="zh-CN"/>
              </w:rPr>
              <w:t>定期巡检，发现泄露及时用泵转移至事故水池。必要时用沙土和砂石设置临时围堰。小量泄漏：用砂土、干燥石灰或苏打灰混合。也可以用大量水冲洗，洗水稀释后放入废水系</w:t>
            </w:r>
          </w:p>
          <w:p>
            <w:pPr>
              <w:pStyle w:val="46"/>
              <w:jc w:val="left"/>
              <w:rPr>
                <w:rFonts w:hint="eastAsia"/>
                <w:lang w:val="en-US" w:eastAsia="zh-CN"/>
              </w:rPr>
            </w:pPr>
            <w:r>
              <w:rPr>
                <w:rFonts w:hint="eastAsia"/>
                <w:lang w:val="en-US" w:eastAsia="zh-CN"/>
              </w:rPr>
              <w:t>统。大量泄漏：构筑围堤或挖坑收容。回收或运至事故水池。</w:t>
            </w:r>
          </w:p>
        </w:tc>
        <w:tc>
          <w:tcPr>
            <w:tcW w:w="1868" w:type="dxa"/>
            <w:tcBorders>
              <w:tl2br w:val="nil"/>
              <w:tr2bl w:val="nil"/>
            </w:tcBorders>
            <w:vAlign w:val="center"/>
          </w:tcPr>
          <w:p>
            <w:pPr>
              <w:pStyle w:val="46"/>
              <w:jc w:val="left"/>
              <w:rPr>
                <w:rFonts w:hint="eastAsia"/>
                <w:color w:val="000000" w:themeColor="text1"/>
                <w:sz w:val="21"/>
                <w:lang w:val="en-US" w:eastAsia="zh-CN"/>
              </w:rPr>
            </w:pPr>
            <w:r>
              <w:rPr>
                <w:rFonts w:hint="eastAsia"/>
                <w:color w:val="000000" w:themeColor="text1"/>
                <w:sz w:val="21"/>
                <w:lang w:val="en-US" w:eastAsia="zh-CN"/>
              </w:rPr>
              <w:t>厂区设置事故水池，可用于临时收集泄漏物。砂石和沙袋可用于设置临时围堰</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default"/>
                <w:lang w:val="en-US" w:eastAsia="zh-CN"/>
              </w:rPr>
            </w:pPr>
            <w:r>
              <w:rPr>
                <w:rFonts w:hint="eastAsia"/>
                <w:lang w:val="en-US" w:eastAsia="zh-CN"/>
              </w:rPr>
              <w:t>7</w:t>
            </w:r>
          </w:p>
        </w:tc>
        <w:tc>
          <w:tcPr>
            <w:tcW w:w="1677" w:type="dxa"/>
            <w:tcBorders>
              <w:tl2br w:val="nil"/>
              <w:tr2bl w:val="nil"/>
            </w:tcBorders>
            <w:vAlign w:val="center"/>
          </w:tcPr>
          <w:p>
            <w:pPr>
              <w:pStyle w:val="46"/>
              <w:rPr>
                <w:rFonts w:hint="eastAsia"/>
                <w:lang w:eastAsia="zh-CN"/>
              </w:rPr>
            </w:pPr>
            <w:r>
              <w:rPr>
                <w:rFonts w:hint="eastAsia"/>
                <w:lang w:eastAsia="zh-CN"/>
              </w:rPr>
              <w:t>涂装车间库房脱脂液、硫酸等液体泄露</w:t>
            </w:r>
          </w:p>
        </w:tc>
        <w:tc>
          <w:tcPr>
            <w:tcW w:w="2447" w:type="dxa"/>
            <w:tcBorders>
              <w:tl2br w:val="nil"/>
              <w:tr2bl w:val="nil"/>
            </w:tcBorders>
            <w:vAlign w:val="center"/>
          </w:tcPr>
          <w:p>
            <w:pPr>
              <w:pStyle w:val="46"/>
              <w:ind w:firstLine="0" w:firstLineChars="0"/>
              <w:rPr>
                <w:rFonts w:hint="eastAsia" w:ascii="Times New Roman" w:hAnsi="Times New Roman" w:eastAsia="宋体" w:cs="Times New Roman"/>
                <w:kern w:val="2"/>
                <w:sz w:val="21"/>
                <w:szCs w:val="24"/>
                <w:lang w:val="en-US" w:eastAsia="zh-CN" w:bidi="ar-SA"/>
              </w:rPr>
            </w:pPr>
            <w:r>
              <w:rPr>
                <w:rFonts w:hint="eastAsia"/>
                <w:color w:val="000000"/>
                <w:lang w:eastAsia="zh-CN"/>
              </w:rPr>
              <w:t>泄露进车间外的雨水管网流出厂区</w:t>
            </w:r>
          </w:p>
        </w:tc>
        <w:tc>
          <w:tcPr>
            <w:tcW w:w="2526" w:type="dxa"/>
            <w:tcBorders>
              <w:tl2br w:val="nil"/>
              <w:tr2bl w:val="nil"/>
            </w:tcBorders>
            <w:vAlign w:val="center"/>
          </w:tcPr>
          <w:p>
            <w:pPr>
              <w:pStyle w:val="46"/>
              <w:ind w:firstLine="0" w:firstLineChars="0"/>
              <w:jc w:val="both"/>
              <w:rPr>
                <w:rFonts w:hint="eastAsia"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定期巡检，发现问题及时处置。厂区设置有事故水池用以临时贮存泄露的物质，配备的砂石和沙袋用于临时设置围堰，堵截泄漏物</w:t>
            </w:r>
          </w:p>
        </w:tc>
        <w:tc>
          <w:tcPr>
            <w:tcW w:w="1868" w:type="dxa"/>
            <w:tcBorders>
              <w:tl2br w:val="nil"/>
              <w:tr2bl w:val="nil"/>
            </w:tcBorders>
            <w:vAlign w:val="center"/>
          </w:tcPr>
          <w:p>
            <w:pPr>
              <w:pStyle w:val="46"/>
              <w:jc w:val="left"/>
              <w:rPr>
                <w:rFonts w:hint="default"/>
                <w:color w:val="000000" w:themeColor="text1"/>
                <w:sz w:val="21"/>
                <w:lang w:val="en-US" w:eastAsia="zh-CN"/>
              </w:rPr>
            </w:pPr>
            <w:r>
              <w:rPr>
                <w:rFonts w:hint="eastAsia" w:cs="Times New Roman"/>
                <w:color w:val="000000"/>
                <w:kern w:val="2"/>
                <w:sz w:val="21"/>
                <w:szCs w:val="24"/>
                <w:lang w:val="en-US" w:eastAsia="zh-CN" w:bidi="ar-SA"/>
              </w:rPr>
              <w:t>厂区设置有事故水池，并配备砂石和沙袋用于临时设置围堰。需进一步完善仓库应急设施或积液池</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eastAsia" w:eastAsia="宋体"/>
                <w:lang w:val="en-US" w:eastAsia="zh-CN"/>
              </w:rPr>
            </w:pPr>
            <w:r>
              <w:rPr>
                <w:rFonts w:hint="eastAsia"/>
                <w:lang w:val="en-US" w:eastAsia="zh-CN"/>
              </w:rPr>
              <w:t>8</w:t>
            </w:r>
          </w:p>
        </w:tc>
        <w:tc>
          <w:tcPr>
            <w:tcW w:w="1677" w:type="dxa"/>
            <w:tcBorders>
              <w:tl2br w:val="nil"/>
              <w:tr2bl w:val="nil"/>
            </w:tcBorders>
            <w:vAlign w:val="center"/>
          </w:tcPr>
          <w:p>
            <w:pPr>
              <w:pStyle w:val="46"/>
              <w:ind w:firstLine="0" w:firstLineChars="0"/>
              <w:rPr>
                <w:rFonts w:hint="eastAsia"/>
                <w:lang w:eastAsia="zh-CN"/>
              </w:rPr>
            </w:pPr>
            <w:r>
              <w:rPr>
                <w:rFonts w:hint="eastAsia"/>
                <w:color w:val="000000" w:themeColor="text1"/>
                <w:sz w:val="21"/>
                <w:lang w:eastAsia="zh-CN"/>
              </w:rPr>
              <w:t>厂区</w:t>
            </w:r>
            <w:r>
              <w:rPr>
                <w:rFonts w:hint="eastAsia"/>
                <w:color w:val="000000" w:themeColor="text1"/>
                <w:sz w:val="21"/>
              </w:rPr>
              <w:t>发生火灾</w:t>
            </w:r>
          </w:p>
        </w:tc>
        <w:tc>
          <w:tcPr>
            <w:tcW w:w="2447" w:type="dxa"/>
            <w:tcBorders>
              <w:tl2br w:val="nil"/>
              <w:tr2bl w:val="nil"/>
            </w:tcBorders>
            <w:vAlign w:val="center"/>
          </w:tcPr>
          <w:p>
            <w:pPr>
              <w:pStyle w:val="46"/>
              <w:ind w:left="315" w:hanging="315" w:hangingChars="150"/>
              <w:jc w:val="both"/>
            </w:pPr>
            <w:r>
              <w:t>1）火灾次生大气污染物(CO等）有害物质造成厂内外人员中毒；</w:t>
            </w:r>
          </w:p>
          <w:p>
            <w:pPr>
              <w:pStyle w:val="46"/>
              <w:ind w:left="315" w:leftChars="0" w:hanging="315" w:hangingChars="150"/>
              <w:jc w:val="both"/>
              <w:rPr>
                <w:rFonts w:hint="eastAsia"/>
              </w:rPr>
            </w:pPr>
            <w:r>
              <w:t>2）火灾事故废水等超标排放等造成周围土壤、水体污染。</w:t>
            </w:r>
          </w:p>
        </w:tc>
        <w:tc>
          <w:tcPr>
            <w:tcW w:w="2526" w:type="dxa"/>
            <w:tcBorders>
              <w:tl2br w:val="nil"/>
              <w:tr2bl w:val="nil"/>
            </w:tcBorders>
            <w:vAlign w:val="center"/>
          </w:tcPr>
          <w:p>
            <w:pPr>
              <w:pStyle w:val="46"/>
              <w:jc w:val="left"/>
              <w:rPr>
                <w:rFonts w:hint="eastAsia"/>
                <w:lang w:val="en-US" w:eastAsia="zh-CN"/>
              </w:rPr>
            </w:pPr>
            <w:r>
              <w:rPr>
                <w:rFonts w:hint="eastAsia"/>
                <w:lang w:val="en-US" w:eastAsia="zh-CN"/>
              </w:rPr>
              <w:t>1、加强对员工职业技能和消防技能培训，在车间和仓库内配置干粉灭火器，灭火器材要在保质期内使用，过期须及时更换。</w:t>
            </w:r>
          </w:p>
          <w:p>
            <w:pPr>
              <w:pStyle w:val="46"/>
              <w:jc w:val="left"/>
              <w:rPr>
                <w:rFonts w:hint="eastAsia"/>
                <w:lang w:val="en-US" w:eastAsia="zh-CN"/>
              </w:rPr>
            </w:pPr>
            <w:r>
              <w:rPr>
                <w:rFonts w:hint="eastAsia"/>
                <w:lang w:val="en-US" w:eastAsia="zh-CN"/>
              </w:rPr>
              <w:t>2、建立应急救援组织或配备应急救援人员，配备必要的救援器材、设备，对消防措施定期检查，保证消防措施的有效性，并定期组织演练。</w:t>
            </w:r>
          </w:p>
        </w:tc>
        <w:tc>
          <w:tcPr>
            <w:tcW w:w="1868" w:type="dxa"/>
            <w:tcBorders>
              <w:tl2br w:val="nil"/>
              <w:tr2bl w:val="nil"/>
            </w:tcBorders>
            <w:vAlign w:val="center"/>
          </w:tcPr>
          <w:p>
            <w:pPr>
              <w:pStyle w:val="46"/>
              <w:jc w:val="both"/>
              <w:rPr>
                <w:rFonts w:hint="eastAsia" w:eastAsia="宋体"/>
                <w:lang w:eastAsia="zh-CN"/>
              </w:rPr>
            </w:pPr>
            <w:r>
              <w:rPr>
                <w:rFonts w:hint="eastAsia"/>
                <w:lang w:eastAsia="zh-CN"/>
              </w:rPr>
              <w:t>厂区配备沙土、沙袋等应急物资。</w:t>
            </w:r>
            <w:r>
              <w:rPr>
                <w:rFonts w:hint="eastAsia"/>
                <w:color w:val="000000" w:themeColor="text1"/>
                <w:sz w:val="21"/>
              </w:rPr>
              <w:t>进一步</w:t>
            </w:r>
            <w:r>
              <w:rPr>
                <w:color w:val="000000" w:themeColor="text1"/>
                <w:sz w:val="21"/>
              </w:rPr>
              <w:t>完善巡检责任制度</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default"/>
                <w:lang w:val="en-US" w:eastAsia="zh-CN"/>
              </w:rPr>
            </w:pPr>
            <w:r>
              <w:rPr>
                <w:rFonts w:hint="eastAsia"/>
                <w:lang w:val="en-US" w:eastAsia="zh-CN"/>
              </w:rPr>
              <w:t>9</w:t>
            </w:r>
          </w:p>
        </w:tc>
        <w:tc>
          <w:tcPr>
            <w:tcW w:w="1677" w:type="dxa"/>
            <w:tcBorders>
              <w:tl2br w:val="nil"/>
              <w:tr2bl w:val="nil"/>
            </w:tcBorders>
            <w:vAlign w:val="center"/>
          </w:tcPr>
          <w:p>
            <w:pPr>
              <w:pStyle w:val="46"/>
              <w:ind w:firstLine="0" w:firstLineChars="0"/>
              <w:jc w:val="both"/>
              <w:rPr>
                <w:rFonts w:hint="eastAsia"/>
                <w:color w:val="000000" w:themeColor="text1"/>
                <w:sz w:val="21"/>
                <w:lang w:eastAsia="zh-CN"/>
              </w:rPr>
            </w:pPr>
            <w:r>
              <w:rPr>
                <w:rFonts w:hint="eastAsia"/>
                <w:b w:val="0"/>
                <w:bCs/>
                <w:lang w:val="en-US" w:eastAsia="zh-CN"/>
              </w:rPr>
              <w:t>报警器故障、燃气管道接处等泄露，不慎引发爆炸</w:t>
            </w:r>
          </w:p>
        </w:tc>
        <w:tc>
          <w:tcPr>
            <w:tcW w:w="2447" w:type="dxa"/>
            <w:tcBorders>
              <w:tl2br w:val="nil"/>
              <w:tr2bl w:val="nil"/>
            </w:tcBorders>
            <w:vAlign w:val="center"/>
          </w:tcPr>
          <w:p>
            <w:pPr>
              <w:pStyle w:val="46"/>
              <w:ind w:firstLine="0" w:firstLineChars="0"/>
            </w:pPr>
            <w:r>
              <w:rPr>
                <w:rFonts w:hint="eastAsia"/>
                <w:b w:val="0"/>
                <w:bCs/>
                <w:lang w:eastAsia="zh-CN"/>
              </w:rPr>
              <w:t>爆炸引发火灾，对周边环境空气及周边地表水产生影响，爆炸对厂区及周边人群健康产生影响</w:t>
            </w:r>
          </w:p>
        </w:tc>
        <w:tc>
          <w:tcPr>
            <w:tcW w:w="2526" w:type="dxa"/>
            <w:tcBorders>
              <w:tl2br w:val="nil"/>
              <w:tr2bl w:val="nil"/>
            </w:tcBorders>
            <w:vAlign w:val="center"/>
          </w:tcPr>
          <w:p>
            <w:pPr>
              <w:pStyle w:val="46"/>
              <w:ind w:firstLine="0" w:firstLineChars="0"/>
              <w:rPr>
                <w:rFonts w:hint="eastAsia"/>
                <w:lang w:val="en-US" w:eastAsia="zh-CN"/>
              </w:rPr>
            </w:pPr>
            <w:r>
              <w:rPr>
                <w:rFonts w:hint="eastAsia"/>
                <w:b w:val="0"/>
                <w:bCs/>
                <w:color w:val="000000" w:themeColor="text1"/>
                <w:sz w:val="21"/>
                <w:highlight w:val="none"/>
                <w:lang w:eastAsia="zh-CN"/>
              </w:rPr>
              <w:t>企业配备必要的正压式呼吸器、报警器、沙土等应急物资（具体见应急物资）。厂区有大量沙土可设置临时围堰</w:t>
            </w:r>
          </w:p>
        </w:tc>
        <w:tc>
          <w:tcPr>
            <w:tcW w:w="1868" w:type="dxa"/>
            <w:tcBorders>
              <w:tl2br w:val="nil"/>
              <w:tr2bl w:val="nil"/>
            </w:tcBorders>
            <w:vAlign w:val="center"/>
          </w:tcPr>
          <w:p>
            <w:pPr>
              <w:pStyle w:val="46"/>
              <w:ind w:firstLine="0" w:firstLineChars="0"/>
              <w:jc w:val="left"/>
              <w:rPr>
                <w:rFonts w:hint="eastAsia"/>
                <w:lang w:eastAsia="zh-CN"/>
              </w:rPr>
            </w:pPr>
            <w:r>
              <w:rPr>
                <w:rFonts w:hint="eastAsia"/>
                <w:b w:val="0"/>
                <w:bCs/>
                <w:lang w:eastAsia="zh-CN"/>
              </w:rPr>
              <w:t>气体报警器</w:t>
            </w:r>
            <w:r>
              <w:rPr>
                <w:rFonts w:hint="eastAsia"/>
                <w:b w:val="0"/>
                <w:bCs/>
                <w:lang w:val="en-US" w:eastAsia="zh-CN"/>
              </w:rPr>
              <w:t>4个；加强人员巡检及管道检查；并做好相应的记录</w:t>
            </w:r>
          </w:p>
        </w:tc>
      </w:tr>
      <w:tr>
        <w:tblPrEx>
          <w:tblBorders>
            <w:top w:val="thinThickSmallGap" w:color="000000" w:themeColor="text1" w:sz="12" w:space="0"/>
            <w:left w:val="none" w:color="auto" w:sz="0" w:space="0"/>
            <w:bottom w:val="thinThickSmallGap" w:color="000000" w:themeColor="text1" w:sz="12"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3" w:hRule="atLeast"/>
        </w:trPr>
        <w:tc>
          <w:tcPr>
            <w:tcW w:w="598" w:type="dxa"/>
            <w:tcBorders>
              <w:tl2br w:val="nil"/>
              <w:tr2bl w:val="nil"/>
            </w:tcBorders>
            <w:vAlign w:val="center"/>
          </w:tcPr>
          <w:p>
            <w:pPr>
              <w:pStyle w:val="46"/>
              <w:rPr>
                <w:rFonts w:hint="default"/>
                <w:lang w:val="en-US" w:eastAsia="zh-CN"/>
              </w:rPr>
            </w:pPr>
            <w:r>
              <w:rPr>
                <w:rFonts w:hint="eastAsia"/>
                <w:lang w:val="en-US" w:eastAsia="zh-CN"/>
              </w:rPr>
              <w:t>10</w:t>
            </w:r>
          </w:p>
        </w:tc>
        <w:tc>
          <w:tcPr>
            <w:tcW w:w="1677" w:type="dxa"/>
            <w:tcBorders>
              <w:tl2br w:val="nil"/>
              <w:tr2bl w:val="nil"/>
            </w:tcBorders>
            <w:vAlign w:val="center"/>
          </w:tcPr>
          <w:p>
            <w:pPr>
              <w:pStyle w:val="46"/>
              <w:ind w:firstLine="0" w:firstLineChars="0"/>
              <w:rPr>
                <w:rFonts w:hint="eastAsia"/>
                <w:lang w:eastAsia="zh-CN"/>
              </w:rPr>
            </w:pPr>
            <w:r>
              <w:t>各种自然灾害、极端天气或不利气象条件</w:t>
            </w:r>
          </w:p>
        </w:tc>
        <w:tc>
          <w:tcPr>
            <w:tcW w:w="2447" w:type="dxa"/>
            <w:tcBorders>
              <w:tl2br w:val="nil"/>
              <w:tr2bl w:val="nil"/>
            </w:tcBorders>
            <w:vAlign w:val="center"/>
          </w:tcPr>
          <w:p>
            <w:pPr>
              <w:pStyle w:val="46"/>
              <w:ind w:left="315" w:hanging="315" w:hangingChars="150"/>
              <w:jc w:val="both"/>
            </w:pPr>
            <w:r>
              <w:t>1）暴雨，导致室外设备、废水等泄漏或溢出；</w:t>
            </w:r>
          </w:p>
          <w:p>
            <w:pPr>
              <w:pStyle w:val="46"/>
              <w:ind w:left="315" w:leftChars="0" w:hanging="315" w:hangingChars="150"/>
              <w:jc w:val="both"/>
              <w:rPr>
                <w:rFonts w:hint="eastAsia"/>
              </w:rPr>
            </w:pPr>
            <w:r>
              <w:rPr>
                <w:rFonts w:hint="eastAsia"/>
                <w:lang w:val="en-US" w:eastAsia="zh-CN"/>
              </w:rPr>
              <w:t>1</w:t>
            </w:r>
            <w:r>
              <w:t>）雷击导致火灾及室外废水处理构筑物损坏。</w:t>
            </w:r>
          </w:p>
        </w:tc>
        <w:tc>
          <w:tcPr>
            <w:tcW w:w="2526" w:type="dxa"/>
            <w:tcBorders>
              <w:tl2br w:val="nil"/>
              <w:tr2bl w:val="nil"/>
            </w:tcBorders>
            <w:vAlign w:val="center"/>
          </w:tcPr>
          <w:p>
            <w:pPr>
              <w:pStyle w:val="46"/>
              <w:jc w:val="left"/>
              <w:rPr>
                <w:rFonts w:hint="eastAsia"/>
                <w:lang w:val="en-US" w:eastAsia="zh-CN"/>
              </w:rPr>
            </w:pPr>
            <w:r>
              <w:rPr>
                <w:rFonts w:hint="eastAsia"/>
                <w:lang w:val="en-US" w:eastAsia="zh-CN"/>
              </w:rPr>
              <w:t>加强特殊天气下的巡逻，对重点区域进行重点检查。特殊天气启动相应预警。</w:t>
            </w:r>
          </w:p>
        </w:tc>
        <w:tc>
          <w:tcPr>
            <w:tcW w:w="1868" w:type="dxa"/>
            <w:tcBorders>
              <w:tl2br w:val="nil"/>
              <w:tr2bl w:val="nil"/>
            </w:tcBorders>
            <w:vAlign w:val="center"/>
          </w:tcPr>
          <w:p>
            <w:pPr>
              <w:pStyle w:val="46"/>
              <w:rPr>
                <w:rFonts w:hint="eastAsia" w:eastAsia="宋体"/>
                <w:lang w:eastAsia="zh-CN"/>
              </w:rPr>
            </w:pPr>
            <w:r>
              <w:rPr>
                <w:rFonts w:hint="eastAsia"/>
                <w:lang w:val="en-US" w:eastAsia="zh-CN"/>
              </w:rPr>
              <w:t>/</w:t>
            </w:r>
          </w:p>
        </w:tc>
      </w:tr>
    </w:tbl>
    <w:p>
      <w:pPr>
        <w:pStyle w:val="2"/>
        <w:numPr>
          <w:ilvl w:val="1"/>
          <w:numId w:val="0"/>
        </w:numPr>
        <w:ind w:leftChars="0"/>
        <w:rPr>
          <w:rFonts w:hint="default" w:ascii="Times New Roman" w:hAnsi="Times New Roman" w:eastAsia="宋体" w:cs="Times New Roman"/>
          <w:sz w:val="28"/>
          <w:szCs w:val="28"/>
        </w:rPr>
      </w:pPr>
      <w:bookmarkStart w:id="39" w:name="_Toc12085"/>
      <w:r>
        <w:rPr>
          <w:rFonts w:hint="default" w:ascii="Times New Roman" w:hAnsi="Times New Roman" w:eastAsia="宋体" w:cs="Times New Roman"/>
          <w:sz w:val="28"/>
          <w:szCs w:val="28"/>
          <w:lang w:val="en-US" w:eastAsia="zh-CN"/>
        </w:rPr>
        <w:t xml:space="preserve">4.5 </w:t>
      </w:r>
      <w:r>
        <w:rPr>
          <w:rFonts w:hint="default" w:ascii="Times New Roman" w:hAnsi="Times New Roman" w:eastAsia="宋体" w:cs="Times New Roman"/>
          <w:sz w:val="28"/>
          <w:szCs w:val="28"/>
        </w:rPr>
        <w:t>突发环境事件危害后果分析</w:t>
      </w:r>
      <w:bookmarkEnd w:id="39"/>
    </w:p>
    <w:p>
      <w:pPr>
        <w:pStyle w:val="79"/>
        <w:spacing w:before="31" w:after="31"/>
        <w:ind w:firstLine="480"/>
      </w:pPr>
      <w:r>
        <w:rPr>
          <w:rFonts w:hint="eastAsia" w:eastAsia="宋体"/>
        </w:rPr>
        <w:t>根据前述各类突发环境事件情景源强及影响分析结果，从地表水、地下水、土壤、大气、人口及至社会等方面考虑，并给出本企业突发环境事件对环境风险受体的影响程度和范围，具体见表4-</w:t>
      </w:r>
      <w:r>
        <w:rPr>
          <w:rFonts w:hint="eastAsia" w:eastAsia="宋体"/>
          <w:lang w:val="en-US" w:eastAsia="zh-CN"/>
        </w:rPr>
        <w:t>11</w:t>
      </w:r>
      <w:r>
        <w:rPr>
          <w:rFonts w:hint="eastAsia"/>
        </w:rPr>
        <w:t>。</w:t>
      </w:r>
    </w:p>
    <w:p>
      <w:pPr>
        <w:pStyle w:val="74"/>
        <w:keepNext w:val="0"/>
        <w:keepLines w:val="0"/>
        <w:pageBreakBefore w:val="0"/>
        <w:widowControl w:val="0"/>
        <w:kinsoku/>
        <w:wordWrap/>
        <w:overflowPunct/>
        <w:topLinePunct w:val="0"/>
        <w:autoSpaceDE/>
        <w:autoSpaceDN/>
        <w:bidi w:val="0"/>
        <w:adjustRightInd/>
        <w:snapToGrid/>
        <w:spacing w:before="0" w:beforeLines="0"/>
        <w:textAlignment w:val="auto"/>
      </w:pPr>
      <w:bookmarkStart w:id="40" w:name="_Ref433465106"/>
      <w:r>
        <w:rPr>
          <w:rFonts w:hint="eastAsia"/>
        </w:rPr>
        <w:t>表</w:t>
      </w:r>
      <w:r>
        <w:fldChar w:fldCharType="begin"/>
      </w:r>
      <w:r>
        <w:instrText xml:space="preserve"> STYLEREF 1 \s </w:instrText>
      </w:r>
      <w:r>
        <w:fldChar w:fldCharType="separate"/>
      </w:r>
      <w:r>
        <w:t>4</w:t>
      </w:r>
      <w:r>
        <w:fldChar w:fldCharType="end"/>
      </w:r>
      <w:r>
        <w:noBreakHyphen/>
      </w:r>
      <w:bookmarkEnd w:id="40"/>
      <w:r>
        <w:rPr>
          <w:rFonts w:hint="eastAsia"/>
          <w:lang w:val="en-US" w:eastAsia="zh-CN"/>
        </w:rPr>
        <w:t>11</w:t>
      </w:r>
      <w:r>
        <w:rPr>
          <w:rFonts w:hint="eastAsia"/>
        </w:rPr>
        <w:t xml:space="preserve">  本企业突发环境事件各类情景可能产生的后果分析</w:t>
      </w:r>
    </w:p>
    <w:tbl>
      <w:tblPr>
        <w:tblStyle w:val="29"/>
        <w:tblW w:w="9116" w:type="dxa"/>
        <w:tblInd w:w="0" w:type="dxa"/>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638"/>
        <w:gridCol w:w="1525"/>
        <w:gridCol w:w="5250"/>
        <w:gridCol w:w="1703"/>
      </w:tblGrid>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PrEx>
        <w:tc>
          <w:tcPr>
            <w:tcW w:w="638" w:type="dxa"/>
            <w:vAlign w:val="center"/>
          </w:tcPr>
          <w:p>
            <w:pPr>
              <w:pStyle w:val="46"/>
              <w:jc w:val="center"/>
              <w:rPr>
                <w:b/>
              </w:rPr>
            </w:pPr>
            <w:r>
              <w:rPr>
                <w:rFonts w:hint="eastAsia"/>
                <w:b/>
              </w:rPr>
              <w:t>序号</w:t>
            </w:r>
          </w:p>
        </w:tc>
        <w:tc>
          <w:tcPr>
            <w:tcW w:w="1525" w:type="dxa"/>
          </w:tcPr>
          <w:p>
            <w:pPr>
              <w:pStyle w:val="46"/>
              <w:rPr>
                <w:b/>
              </w:rPr>
            </w:pPr>
            <w:r>
              <w:rPr>
                <w:rFonts w:hint="eastAsia"/>
                <w:b/>
              </w:rPr>
              <w:t>突发环境事件类型</w:t>
            </w:r>
          </w:p>
        </w:tc>
        <w:tc>
          <w:tcPr>
            <w:tcW w:w="5250" w:type="dxa"/>
          </w:tcPr>
          <w:p>
            <w:pPr>
              <w:pStyle w:val="46"/>
              <w:rPr>
                <w:b/>
              </w:rPr>
            </w:pPr>
            <w:r>
              <w:rPr>
                <w:rFonts w:hint="eastAsia"/>
                <w:b/>
              </w:rPr>
              <w:t>各类突发环境事件</w:t>
            </w:r>
          </w:p>
          <w:p>
            <w:pPr>
              <w:pStyle w:val="46"/>
              <w:rPr>
                <w:b/>
              </w:rPr>
            </w:pPr>
            <w:r>
              <w:rPr>
                <w:rFonts w:hint="eastAsia"/>
                <w:b/>
              </w:rPr>
              <w:t>对环境风险受体的影响程度及范围</w:t>
            </w:r>
          </w:p>
        </w:tc>
        <w:tc>
          <w:tcPr>
            <w:tcW w:w="1703" w:type="dxa"/>
          </w:tcPr>
          <w:p>
            <w:pPr>
              <w:pStyle w:val="46"/>
              <w:rPr>
                <w:b/>
              </w:rPr>
            </w:pPr>
            <w:r>
              <w:rPr>
                <w:rFonts w:hint="eastAsia"/>
                <w:b/>
              </w:rPr>
              <w:t>预估突发环</w:t>
            </w:r>
          </w:p>
          <w:p>
            <w:pPr>
              <w:pStyle w:val="46"/>
              <w:rPr>
                <w:b/>
              </w:rPr>
            </w:pPr>
            <w:r>
              <w:rPr>
                <w:rFonts w:hint="eastAsia"/>
                <w:b/>
              </w:rPr>
              <w:t>境事件级别</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b/>
              </w:rPr>
            </w:pPr>
            <w:r>
              <w:rPr>
                <w:rFonts w:hint="eastAsia"/>
              </w:rPr>
              <w:t>1</w:t>
            </w:r>
          </w:p>
        </w:tc>
        <w:tc>
          <w:tcPr>
            <w:tcW w:w="1525" w:type="dxa"/>
            <w:vAlign w:val="center"/>
          </w:tcPr>
          <w:p>
            <w:pPr>
              <w:pStyle w:val="46"/>
              <w:rPr>
                <w:rFonts w:hint="eastAsia"/>
                <w:lang w:eastAsia="zh-CN"/>
              </w:rPr>
            </w:pPr>
            <w:r>
              <w:rPr>
                <w:rFonts w:hint="eastAsia"/>
                <w:lang w:eastAsia="zh-CN"/>
              </w:rPr>
              <w:t>厂区电气</w:t>
            </w:r>
          </w:p>
          <w:p>
            <w:pPr>
              <w:pStyle w:val="46"/>
              <w:rPr>
                <w:b/>
              </w:rPr>
            </w:pPr>
            <w:r>
              <w:rPr>
                <w:rFonts w:hint="eastAsia"/>
              </w:rPr>
              <w:t>火灾</w:t>
            </w:r>
          </w:p>
        </w:tc>
        <w:tc>
          <w:tcPr>
            <w:tcW w:w="5250" w:type="dxa"/>
            <w:vAlign w:val="center"/>
          </w:tcPr>
          <w:p>
            <w:pPr>
              <w:pStyle w:val="46"/>
              <w:jc w:val="both"/>
              <w:rPr>
                <w:b/>
              </w:rPr>
            </w:pPr>
            <w:r>
              <w:rPr>
                <w:rFonts w:hint="eastAsia"/>
                <w:color w:val="000000"/>
                <w:lang w:eastAsia="zh-CN"/>
              </w:rPr>
              <w:t>厂区电气等</w:t>
            </w:r>
            <w:r>
              <w:rPr>
                <w:rFonts w:hint="eastAsia"/>
                <w:color w:val="000000"/>
              </w:rPr>
              <w:t>发生火灾产生的次生大气污染物以及消防废水会对周围大气和水体产生影响</w:t>
            </w:r>
          </w:p>
        </w:tc>
        <w:tc>
          <w:tcPr>
            <w:tcW w:w="1703" w:type="dxa"/>
            <w:vAlign w:val="center"/>
          </w:tcPr>
          <w:p>
            <w:pPr>
              <w:pStyle w:val="46"/>
              <w:rPr>
                <w:b/>
              </w:rPr>
            </w:pPr>
            <w:r>
              <w:rPr>
                <w:rFonts w:hint="eastAsia"/>
                <w:lang w:eastAsia="zh-CN"/>
              </w:rPr>
              <w:t>二</w:t>
            </w:r>
            <w:r>
              <w:rPr>
                <w:rFonts w:hint="eastAsia"/>
              </w:rPr>
              <w:t>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eastAsia" w:eastAsia="宋体"/>
                <w:lang w:val="en-US" w:eastAsia="zh-CN"/>
              </w:rPr>
            </w:pPr>
            <w:r>
              <w:rPr>
                <w:rFonts w:hint="eastAsia"/>
                <w:lang w:val="en-US" w:eastAsia="zh-CN"/>
              </w:rPr>
              <w:t>2</w:t>
            </w:r>
          </w:p>
        </w:tc>
        <w:tc>
          <w:tcPr>
            <w:tcW w:w="1525" w:type="dxa"/>
            <w:vAlign w:val="center"/>
          </w:tcPr>
          <w:p>
            <w:pPr>
              <w:pStyle w:val="46"/>
              <w:rPr>
                <w:rFonts w:hint="eastAsia" w:eastAsia="宋体"/>
                <w:lang w:eastAsia="zh-CN"/>
              </w:rPr>
            </w:pPr>
            <w:r>
              <w:rPr>
                <w:rFonts w:hint="eastAsia"/>
                <w:lang w:eastAsia="zh-CN"/>
              </w:rPr>
              <w:t>危险废物废机油、废切削液等泄露</w:t>
            </w:r>
          </w:p>
        </w:tc>
        <w:tc>
          <w:tcPr>
            <w:tcW w:w="5250" w:type="dxa"/>
            <w:vAlign w:val="center"/>
          </w:tcPr>
          <w:p>
            <w:pPr>
              <w:pStyle w:val="46"/>
              <w:jc w:val="both"/>
              <w:rPr>
                <w:rFonts w:hint="eastAsia"/>
                <w:color w:val="000000"/>
              </w:rPr>
            </w:pPr>
            <w:r>
              <w:rPr>
                <w:rFonts w:hint="eastAsia"/>
                <w:color w:val="000000"/>
              </w:rPr>
              <w:t>泄露对周边地表水、地下水和土壤造成影响</w:t>
            </w:r>
          </w:p>
        </w:tc>
        <w:tc>
          <w:tcPr>
            <w:tcW w:w="1703" w:type="dxa"/>
            <w:vAlign w:val="center"/>
          </w:tcPr>
          <w:p>
            <w:pPr>
              <w:pStyle w:val="46"/>
              <w:rPr>
                <w:rFonts w:hint="eastAsia"/>
              </w:rPr>
            </w:pPr>
            <w:r>
              <w:rPr>
                <w:rFonts w:hint="eastAsia"/>
              </w:rPr>
              <w:t>一级～二级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lang w:val="en-US" w:eastAsia="zh-CN"/>
              </w:rPr>
            </w:pPr>
            <w:r>
              <w:rPr>
                <w:rFonts w:hint="eastAsia"/>
                <w:lang w:val="en-US" w:eastAsia="zh-CN"/>
              </w:rPr>
              <w:t>3</w:t>
            </w:r>
          </w:p>
        </w:tc>
        <w:tc>
          <w:tcPr>
            <w:tcW w:w="1525" w:type="dxa"/>
            <w:vAlign w:val="center"/>
          </w:tcPr>
          <w:p>
            <w:pPr>
              <w:pStyle w:val="46"/>
              <w:rPr>
                <w:rFonts w:hint="eastAsia"/>
                <w:lang w:eastAsia="zh-CN"/>
              </w:rPr>
            </w:pPr>
            <w:r>
              <w:rPr>
                <w:rFonts w:hint="eastAsia"/>
                <w:lang w:val="en-US" w:eastAsia="zh-CN"/>
              </w:rPr>
              <w:t>天然气</w:t>
            </w:r>
            <w:r>
              <w:rPr>
                <w:rFonts w:hint="eastAsia"/>
                <w:lang w:eastAsia="zh-CN"/>
              </w:rPr>
              <w:t>泄露、爆炸</w:t>
            </w:r>
          </w:p>
        </w:tc>
        <w:tc>
          <w:tcPr>
            <w:tcW w:w="5250" w:type="dxa"/>
            <w:vAlign w:val="center"/>
          </w:tcPr>
          <w:p>
            <w:pPr>
              <w:pStyle w:val="46"/>
              <w:jc w:val="both"/>
              <w:rPr>
                <w:rFonts w:hint="eastAsia"/>
                <w:color w:val="000000"/>
              </w:rPr>
            </w:pPr>
            <w:r>
              <w:rPr>
                <w:rFonts w:hint="eastAsia"/>
                <w:b w:val="0"/>
                <w:bCs/>
                <w:lang w:eastAsia="zh-CN"/>
              </w:rPr>
              <w:t>爆炸引发火灾，对周边环境空气及周边地表水产生影响，爆炸对厂区及周边人群健康产生影响</w:t>
            </w:r>
          </w:p>
        </w:tc>
        <w:tc>
          <w:tcPr>
            <w:tcW w:w="1703" w:type="dxa"/>
            <w:vAlign w:val="center"/>
          </w:tcPr>
          <w:p>
            <w:pPr>
              <w:pStyle w:val="46"/>
              <w:rPr>
                <w:rFonts w:hint="eastAsia"/>
              </w:rPr>
            </w:pPr>
            <w:r>
              <w:rPr>
                <w:rFonts w:hint="eastAsia"/>
              </w:rPr>
              <w:t>一级～二级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eastAsia" w:eastAsia="宋体"/>
                <w:lang w:val="en-US" w:eastAsia="zh-CN"/>
              </w:rPr>
            </w:pPr>
            <w:r>
              <w:rPr>
                <w:rFonts w:hint="eastAsia"/>
                <w:lang w:val="en-US" w:eastAsia="zh-CN"/>
              </w:rPr>
              <w:t>4</w:t>
            </w:r>
          </w:p>
        </w:tc>
        <w:tc>
          <w:tcPr>
            <w:tcW w:w="1525" w:type="dxa"/>
            <w:vAlign w:val="center"/>
          </w:tcPr>
          <w:p>
            <w:pPr>
              <w:pStyle w:val="46"/>
              <w:rPr>
                <w:rFonts w:hint="eastAsia" w:eastAsia="宋体"/>
                <w:lang w:eastAsia="zh-CN"/>
              </w:rPr>
            </w:pPr>
            <w:r>
              <w:rPr>
                <w:rFonts w:hint="eastAsia"/>
                <w:lang w:eastAsia="zh-CN"/>
              </w:rPr>
              <w:t>废气处置设备故障</w:t>
            </w:r>
          </w:p>
        </w:tc>
        <w:tc>
          <w:tcPr>
            <w:tcW w:w="5250" w:type="dxa"/>
            <w:vAlign w:val="center"/>
          </w:tcPr>
          <w:p>
            <w:pPr>
              <w:pStyle w:val="46"/>
              <w:jc w:val="both"/>
              <w:rPr>
                <w:rFonts w:hint="eastAsia" w:eastAsia="宋体"/>
                <w:color w:val="000000"/>
                <w:lang w:eastAsia="zh-CN"/>
              </w:rPr>
            </w:pPr>
            <w:r>
              <w:rPr>
                <w:rFonts w:hint="eastAsia"/>
                <w:color w:val="000000"/>
                <w:lang w:eastAsia="zh-CN"/>
              </w:rPr>
              <w:t>废气设备故障，生产过程产生的废气直接排空，对周边环境产生影响</w:t>
            </w:r>
          </w:p>
        </w:tc>
        <w:tc>
          <w:tcPr>
            <w:tcW w:w="1703" w:type="dxa"/>
            <w:vAlign w:val="center"/>
          </w:tcPr>
          <w:p>
            <w:pPr>
              <w:pStyle w:val="46"/>
              <w:rPr>
                <w:rFonts w:hint="eastAsia"/>
              </w:rPr>
            </w:pPr>
            <w:r>
              <w:rPr>
                <w:rFonts w:hint="eastAsia"/>
              </w:rPr>
              <w:t>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lang w:val="en-US" w:eastAsia="zh-CN"/>
              </w:rPr>
            </w:pPr>
            <w:r>
              <w:rPr>
                <w:rFonts w:hint="eastAsia"/>
                <w:lang w:val="en-US" w:eastAsia="zh-CN"/>
              </w:rPr>
              <w:t>5</w:t>
            </w:r>
          </w:p>
        </w:tc>
        <w:tc>
          <w:tcPr>
            <w:tcW w:w="1525" w:type="dxa"/>
            <w:vAlign w:val="center"/>
          </w:tcPr>
          <w:p>
            <w:pPr>
              <w:pStyle w:val="46"/>
              <w:rPr>
                <w:rFonts w:hint="eastAsia"/>
                <w:lang w:eastAsia="zh-CN"/>
              </w:rPr>
            </w:pPr>
            <w:r>
              <w:rPr>
                <w:rFonts w:hint="eastAsia"/>
                <w:lang w:eastAsia="zh-CN"/>
              </w:rPr>
              <w:t>废水</w:t>
            </w:r>
          </w:p>
          <w:p>
            <w:pPr>
              <w:pStyle w:val="46"/>
              <w:rPr>
                <w:rFonts w:hint="eastAsia"/>
                <w:lang w:eastAsia="zh-CN"/>
              </w:rPr>
            </w:pPr>
            <w:r>
              <w:rPr>
                <w:rFonts w:hint="eastAsia"/>
                <w:lang w:eastAsia="zh-CN"/>
              </w:rPr>
              <w:t>处理故障</w:t>
            </w:r>
          </w:p>
        </w:tc>
        <w:tc>
          <w:tcPr>
            <w:tcW w:w="5250" w:type="dxa"/>
            <w:vAlign w:val="center"/>
          </w:tcPr>
          <w:p>
            <w:pPr>
              <w:pStyle w:val="46"/>
              <w:jc w:val="both"/>
              <w:rPr>
                <w:rFonts w:hint="eastAsia"/>
                <w:color w:val="000000"/>
                <w:lang w:eastAsia="zh-CN"/>
              </w:rPr>
            </w:pPr>
            <w:r>
              <w:rPr>
                <w:rFonts w:hint="eastAsia"/>
                <w:color w:val="000000"/>
                <w:lang w:eastAsia="zh-CN"/>
              </w:rPr>
              <w:t>废水设备故障，清洗废水超标排放，对污水处理厂产生影响</w:t>
            </w:r>
          </w:p>
        </w:tc>
        <w:tc>
          <w:tcPr>
            <w:tcW w:w="1703" w:type="dxa"/>
            <w:vAlign w:val="center"/>
          </w:tcPr>
          <w:p>
            <w:pPr>
              <w:pStyle w:val="46"/>
              <w:rPr>
                <w:rFonts w:hint="eastAsia"/>
              </w:rPr>
            </w:pPr>
            <w:r>
              <w:rPr>
                <w:rFonts w:hint="eastAsia"/>
              </w:rPr>
              <w:t>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lang w:val="en-US" w:eastAsia="zh-CN"/>
              </w:rPr>
            </w:pPr>
            <w:r>
              <w:rPr>
                <w:rFonts w:hint="eastAsia"/>
                <w:lang w:val="en-US" w:eastAsia="zh-CN"/>
              </w:rPr>
              <w:t>6</w:t>
            </w:r>
          </w:p>
        </w:tc>
        <w:tc>
          <w:tcPr>
            <w:tcW w:w="1525" w:type="dxa"/>
            <w:vAlign w:val="center"/>
          </w:tcPr>
          <w:p>
            <w:pPr>
              <w:pStyle w:val="46"/>
              <w:rPr>
                <w:rFonts w:hint="eastAsia"/>
                <w:lang w:eastAsia="zh-CN"/>
              </w:rPr>
            </w:pPr>
            <w:r>
              <w:rPr>
                <w:rFonts w:hint="eastAsia"/>
                <w:lang w:eastAsia="zh-CN"/>
              </w:rPr>
              <w:t>涂装车间槽体泄露</w:t>
            </w:r>
          </w:p>
        </w:tc>
        <w:tc>
          <w:tcPr>
            <w:tcW w:w="5250" w:type="dxa"/>
            <w:vAlign w:val="center"/>
          </w:tcPr>
          <w:p>
            <w:pPr>
              <w:pStyle w:val="46"/>
              <w:jc w:val="both"/>
              <w:rPr>
                <w:rFonts w:hint="eastAsia"/>
                <w:color w:val="000000"/>
                <w:lang w:eastAsia="zh-CN"/>
              </w:rPr>
            </w:pPr>
            <w:r>
              <w:rPr>
                <w:rFonts w:hint="eastAsia"/>
                <w:color w:val="000000"/>
                <w:lang w:eastAsia="zh-CN"/>
              </w:rPr>
              <w:t>槽体泄露进车间外的雨水管网流出厂区</w:t>
            </w:r>
          </w:p>
        </w:tc>
        <w:tc>
          <w:tcPr>
            <w:tcW w:w="1703" w:type="dxa"/>
            <w:vAlign w:val="center"/>
          </w:tcPr>
          <w:p>
            <w:pPr>
              <w:pStyle w:val="46"/>
              <w:rPr>
                <w:rFonts w:hint="eastAsia"/>
              </w:rPr>
            </w:pPr>
            <w:r>
              <w:rPr>
                <w:rFonts w:hint="eastAsia"/>
              </w:rPr>
              <w:t>一级～二级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lang w:val="en-US" w:eastAsia="zh-CN"/>
              </w:rPr>
            </w:pPr>
            <w:r>
              <w:rPr>
                <w:rFonts w:hint="eastAsia"/>
                <w:lang w:val="en-US" w:eastAsia="zh-CN"/>
              </w:rPr>
              <w:t>7</w:t>
            </w:r>
          </w:p>
        </w:tc>
        <w:tc>
          <w:tcPr>
            <w:tcW w:w="1525" w:type="dxa"/>
            <w:vAlign w:val="center"/>
          </w:tcPr>
          <w:p>
            <w:pPr>
              <w:pStyle w:val="46"/>
              <w:rPr>
                <w:rFonts w:hint="eastAsia"/>
                <w:lang w:eastAsia="zh-CN"/>
              </w:rPr>
            </w:pPr>
            <w:r>
              <w:rPr>
                <w:rFonts w:hint="eastAsia"/>
                <w:lang w:eastAsia="zh-CN"/>
              </w:rPr>
              <w:t>涂装车间库房硫酸、脱脂液等泄露</w:t>
            </w:r>
          </w:p>
        </w:tc>
        <w:tc>
          <w:tcPr>
            <w:tcW w:w="5250" w:type="dxa"/>
            <w:vAlign w:val="center"/>
          </w:tcPr>
          <w:p>
            <w:pPr>
              <w:pStyle w:val="46"/>
              <w:jc w:val="both"/>
              <w:rPr>
                <w:rFonts w:hint="eastAsia"/>
                <w:color w:val="000000"/>
                <w:lang w:eastAsia="zh-CN"/>
              </w:rPr>
            </w:pPr>
            <w:r>
              <w:rPr>
                <w:rFonts w:hint="eastAsia"/>
                <w:color w:val="000000"/>
                <w:lang w:eastAsia="zh-CN"/>
              </w:rPr>
              <w:t>泄露出车间外，经厂区雨水管网流出</w:t>
            </w:r>
          </w:p>
        </w:tc>
        <w:tc>
          <w:tcPr>
            <w:tcW w:w="1703" w:type="dxa"/>
            <w:vAlign w:val="center"/>
          </w:tcPr>
          <w:p>
            <w:pPr>
              <w:pStyle w:val="46"/>
              <w:rPr>
                <w:rFonts w:hint="eastAsia"/>
              </w:rPr>
            </w:pPr>
            <w:r>
              <w:rPr>
                <w:rFonts w:hint="eastAsia"/>
              </w:rPr>
              <w:t>一级～二级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lang w:val="en-US" w:eastAsia="zh-CN"/>
              </w:rPr>
            </w:pPr>
            <w:r>
              <w:rPr>
                <w:rFonts w:hint="eastAsia"/>
                <w:lang w:val="en-US" w:eastAsia="zh-CN"/>
              </w:rPr>
              <w:t>8</w:t>
            </w:r>
          </w:p>
        </w:tc>
        <w:tc>
          <w:tcPr>
            <w:tcW w:w="1525" w:type="dxa"/>
            <w:vAlign w:val="center"/>
          </w:tcPr>
          <w:p>
            <w:pPr>
              <w:pStyle w:val="46"/>
              <w:rPr>
                <w:rFonts w:hint="eastAsia"/>
                <w:lang w:eastAsia="zh-CN"/>
              </w:rPr>
            </w:pPr>
            <w:r>
              <w:rPr>
                <w:rFonts w:hint="eastAsia"/>
                <w:lang w:eastAsia="zh-CN"/>
              </w:rPr>
              <w:t>油漆库油漆等泄露、爆炸</w:t>
            </w:r>
          </w:p>
        </w:tc>
        <w:tc>
          <w:tcPr>
            <w:tcW w:w="5250" w:type="dxa"/>
            <w:vAlign w:val="center"/>
          </w:tcPr>
          <w:p>
            <w:pPr>
              <w:pStyle w:val="46"/>
              <w:jc w:val="both"/>
              <w:rPr>
                <w:rFonts w:hint="eastAsia"/>
                <w:color w:val="000000"/>
                <w:lang w:eastAsia="zh-CN"/>
              </w:rPr>
            </w:pPr>
            <w:r>
              <w:rPr>
                <w:rFonts w:hint="eastAsia"/>
                <w:color w:val="000000"/>
                <w:lang w:eastAsia="zh-CN"/>
              </w:rPr>
              <w:t>油漆的泄露流出油漆库，经雨水管网流出厂外污染；泄露的物质不慎遇明火、爆炸</w:t>
            </w:r>
          </w:p>
        </w:tc>
        <w:tc>
          <w:tcPr>
            <w:tcW w:w="1703" w:type="dxa"/>
            <w:vAlign w:val="center"/>
          </w:tcPr>
          <w:p>
            <w:pPr>
              <w:pStyle w:val="46"/>
              <w:ind w:firstLine="0" w:firstLineChars="0"/>
              <w:rPr>
                <w:rFonts w:hint="eastAsia" w:ascii="Times New Roman" w:hAnsi="Times New Roman" w:eastAsia="宋体" w:cs="Times New Roman"/>
                <w:kern w:val="2"/>
                <w:sz w:val="21"/>
                <w:szCs w:val="24"/>
                <w:lang w:val="en-US" w:eastAsia="zh-CN" w:bidi="ar-SA"/>
              </w:rPr>
            </w:pPr>
            <w:r>
              <w:rPr>
                <w:rFonts w:hint="eastAsia"/>
              </w:rPr>
              <w:t>一级～二级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885" w:hRule="atLeast"/>
        </w:trPr>
        <w:tc>
          <w:tcPr>
            <w:tcW w:w="638" w:type="dxa"/>
            <w:vAlign w:val="center"/>
          </w:tcPr>
          <w:p>
            <w:pPr>
              <w:pStyle w:val="46"/>
              <w:rPr>
                <w:rFonts w:hint="eastAsia" w:eastAsia="宋体"/>
                <w:lang w:eastAsia="zh-CN"/>
              </w:rPr>
            </w:pPr>
            <w:r>
              <w:rPr>
                <w:rFonts w:hint="eastAsia"/>
                <w:lang w:val="en-US" w:eastAsia="zh-CN"/>
              </w:rPr>
              <w:t>9</w:t>
            </w:r>
          </w:p>
        </w:tc>
        <w:tc>
          <w:tcPr>
            <w:tcW w:w="1525" w:type="dxa"/>
            <w:vAlign w:val="center"/>
          </w:tcPr>
          <w:p>
            <w:pPr>
              <w:pStyle w:val="46"/>
            </w:pPr>
            <w:r>
              <w:rPr>
                <w:rFonts w:hint="eastAsia"/>
              </w:rPr>
              <w:t>风险防控设施失灵</w:t>
            </w:r>
          </w:p>
        </w:tc>
        <w:tc>
          <w:tcPr>
            <w:tcW w:w="5250" w:type="dxa"/>
            <w:vAlign w:val="center"/>
          </w:tcPr>
          <w:p>
            <w:pPr>
              <w:pStyle w:val="46"/>
              <w:jc w:val="left"/>
            </w:pPr>
            <w:r>
              <w:rPr>
                <w:rFonts w:hint="eastAsia"/>
              </w:rPr>
              <w:t>危险废物暂存间地面渗漏或暴雨等极端天气导致危险废物泄露流出厂外，通过厂外沟渠流出</w:t>
            </w:r>
          </w:p>
        </w:tc>
        <w:tc>
          <w:tcPr>
            <w:tcW w:w="1703" w:type="dxa"/>
            <w:vAlign w:val="center"/>
          </w:tcPr>
          <w:p>
            <w:pPr>
              <w:pStyle w:val="46"/>
            </w:pPr>
            <w:r>
              <w:rPr>
                <w:rFonts w:hint="eastAsia"/>
              </w:rPr>
              <w:t>一级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eastAsia="宋体"/>
                <w:lang w:val="en-US" w:eastAsia="zh-CN"/>
              </w:rPr>
            </w:pPr>
            <w:r>
              <w:rPr>
                <w:rFonts w:hint="eastAsia"/>
                <w:lang w:val="en-US" w:eastAsia="zh-CN"/>
              </w:rPr>
              <w:t>10</w:t>
            </w:r>
          </w:p>
        </w:tc>
        <w:tc>
          <w:tcPr>
            <w:tcW w:w="1525" w:type="dxa"/>
            <w:vAlign w:val="center"/>
          </w:tcPr>
          <w:p>
            <w:pPr>
              <w:pStyle w:val="46"/>
              <w:rPr>
                <w:rFonts w:hint="eastAsia"/>
              </w:rPr>
            </w:pPr>
            <w:r>
              <w:rPr>
                <w:rFonts w:hint="eastAsia"/>
              </w:rPr>
              <w:t>企业违法</w:t>
            </w:r>
          </w:p>
          <w:p>
            <w:pPr>
              <w:pStyle w:val="46"/>
            </w:pPr>
            <w:r>
              <w:rPr>
                <w:rFonts w:hint="eastAsia"/>
              </w:rPr>
              <w:t>排污</w:t>
            </w:r>
          </w:p>
        </w:tc>
        <w:tc>
          <w:tcPr>
            <w:tcW w:w="5250" w:type="dxa"/>
          </w:tcPr>
          <w:p>
            <w:pPr>
              <w:pStyle w:val="46"/>
              <w:jc w:val="left"/>
            </w:pPr>
            <w:r>
              <w:rPr>
                <w:rFonts w:hint="eastAsia"/>
              </w:rPr>
              <w:t>企业将危险废物直接掩埋或倾倒、将危险废物委托给无相应资质的单位处置，将造成水体、地下水及土壤造成严重影响。</w:t>
            </w:r>
          </w:p>
        </w:tc>
        <w:tc>
          <w:tcPr>
            <w:tcW w:w="1703" w:type="dxa"/>
            <w:vAlign w:val="center"/>
          </w:tcPr>
          <w:p>
            <w:pPr>
              <w:pStyle w:val="46"/>
            </w:pPr>
            <w:r>
              <w:rPr>
                <w:rFonts w:hint="eastAsia"/>
              </w:rPr>
              <w:t>一级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eastAsia="宋体"/>
                <w:lang w:val="en-US" w:eastAsia="zh-CN"/>
              </w:rPr>
            </w:pPr>
            <w:r>
              <w:rPr>
                <w:rFonts w:hint="eastAsia"/>
                <w:lang w:val="en-US" w:eastAsia="zh-CN"/>
              </w:rPr>
              <w:t>11</w:t>
            </w:r>
          </w:p>
        </w:tc>
        <w:tc>
          <w:tcPr>
            <w:tcW w:w="1525" w:type="dxa"/>
            <w:vAlign w:val="center"/>
          </w:tcPr>
          <w:p>
            <w:pPr>
              <w:pStyle w:val="46"/>
            </w:pPr>
            <w:r>
              <w:rPr>
                <w:rFonts w:hint="eastAsia"/>
              </w:rPr>
              <w:t>通讯或运输系统故障事故</w:t>
            </w:r>
          </w:p>
        </w:tc>
        <w:tc>
          <w:tcPr>
            <w:tcW w:w="5250" w:type="dxa"/>
          </w:tcPr>
          <w:p>
            <w:pPr>
              <w:pStyle w:val="46"/>
              <w:jc w:val="left"/>
            </w:pPr>
            <w:r>
              <w:rPr>
                <w:rFonts w:hint="eastAsia"/>
              </w:rPr>
              <w:t>通讯或运输系统故障将会在突发事件发生时，造成与外部救援组织机构联系不畅，构成灾情救援时机贻误，使突发事件影响规模扩大化。</w:t>
            </w:r>
          </w:p>
        </w:tc>
        <w:tc>
          <w:tcPr>
            <w:tcW w:w="1703" w:type="dxa"/>
            <w:vAlign w:val="center"/>
          </w:tcPr>
          <w:p>
            <w:pPr>
              <w:pStyle w:val="46"/>
            </w:pPr>
            <w:r>
              <w:rPr>
                <w:rFonts w:hint="eastAsia"/>
              </w:rPr>
              <w:t>一级～二级</w:t>
            </w:r>
          </w:p>
        </w:tc>
      </w:tr>
      <w:tr>
        <w:tblPrEx>
          <w:tblBorders>
            <w:top w:val="single" w:color="000000" w:sz="12" w:space="0"/>
            <w:left w:val="none" w:color="auto" w:sz="0" w:space="0"/>
            <w:bottom w:val="single" w:color="000000"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638" w:type="dxa"/>
            <w:vAlign w:val="center"/>
          </w:tcPr>
          <w:p>
            <w:pPr>
              <w:pStyle w:val="46"/>
              <w:rPr>
                <w:rFonts w:hint="default" w:eastAsia="宋体"/>
                <w:lang w:val="en-US" w:eastAsia="zh-CN"/>
              </w:rPr>
            </w:pPr>
            <w:r>
              <w:rPr>
                <w:rFonts w:hint="eastAsia"/>
                <w:lang w:val="en-US" w:eastAsia="zh-CN"/>
              </w:rPr>
              <w:t>12</w:t>
            </w:r>
          </w:p>
        </w:tc>
        <w:tc>
          <w:tcPr>
            <w:tcW w:w="1525" w:type="dxa"/>
            <w:vAlign w:val="center"/>
          </w:tcPr>
          <w:p>
            <w:pPr>
              <w:pStyle w:val="46"/>
            </w:pPr>
            <w:r>
              <w:rPr>
                <w:rFonts w:hint="eastAsia"/>
              </w:rPr>
              <w:t>各种自然灾害事件</w:t>
            </w:r>
          </w:p>
        </w:tc>
        <w:tc>
          <w:tcPr>
            <w:tcW w:w="5250" w:type="dxa"/>
          </w:tcPr>
          <w:p>
            <w:pPr>
              <w:pStyle w:val="46"/>
              <w:jc w:val="left"/>
            </w:pPr>
            <w:r>
              <w:rPr>
                <w:rFonts w:hint="eastAsia"/>
              </w:rPr>
              <w:t>本地区最有可能出现暴雨，</w:t>
            </w:r>
            <w:r>
              <w:rPr>
                <w:rFonts w:hint="eastAsia"/>
                <w:kern w:val="0"/>
              </w:rPr>
              <w:t>暴雨时若雨水不及时处理及外排</w:t>
            </w:r>
            <w:r>
              <w:rPr>
                <w:rFonts w:hint="eastAsia"/>
              </w:rPr>
              <w:t>，将会使事故造成的污染物排入企业附近地表水体，造成污染。</w:t>
            </w:r>
          </w:p>
        </w:tc>
        <w:tc>
          <w:tcPr>
            <w:tcW w:w="1703" w:type="dxa"/>
            <w:vAlign w:val="center"/>
          </w:tcPr>
          <w:p>
            <w:pPr>
              <w:pStyle w:val="46"/>
            </w:pPr>
            <w:r>
              <w:rPr>
                <w:rFonts w:hint="eastAsia"/>
              </w:rPr>
              <w:t>一级～二级</w:t>
            </w:r>
          </w:p>
        </w:tc>
      </w:tr>
    </w:tbl>
    <w:p>
      <w:pPr>
        <w:ind w:firstLine="480"/>
        <w:rPr>
          <w:highlight w:val="yellow"/>
        </w:rPr>
      </w:pPr>
    </w:p>
    <w:p>
      <w:pPr>
        <w:ind w:firstLine="480"/>
        <w:rPr>
          <w:highlight w:val="yellow"/>
        </w:rPr>
        <w:sectPr>
          <w:pgSz w:w="11906" w:h="16838"/>
          <w:pgMar w:top="1440" w:right="1418" w:bottom="1440" w:left="1588"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3"/>
        <w:ind w:left="-39" w:leftChars="-59" w:hanging="103" w:hangingChars="32"/>
        <w:rPr>
          <w:rFonts w:ascii="宋体" w:eastAsia="宋体" w:cs="宋体"/>
          <w:sz w:val="32"/>
          <w:szCs w:val="32"/>
        </w:rPr>
      </w:pPr>
      <w:bookmarkStart w:id="41" w:name="_Toc1913"/>
      <w:r>
        <w:rPr>
          <w:rFonts w:hint="eastAsia" w:ascii="宋体" w:eastAsia="宋体" w:cs="宋体"/>
          <w:sz w:val="32"/>
          <w:szCs w:val="32"/>
        </w:rPr>
        <w:t>现有环境风险防控和应急措施差距分析</w:t>
      </w:r>
      <w:bookmarkEnd w:id="41"/>
    </w:p>
    <w:p>
      <w:pPr>
        <w:pStyle w:val="2"/>
        <w:ind w:left="0" w:firstLine="0" w:firstLineChars="0"/>
        <w:rPr>
          <w:rFonts w:ascii="宋体" w:hAnsi="宋体" w:eastAsia="宋体" w:cs="宋体"/>
          <w:sz w:val="28"/>
          <w:szCs w:val="28"/>
        </w:rPr>
      </w:pPr>
      <w:bookmarkStart w:id="42" w:name="_Toc4456"/>
      <w:r>
        <w:rPr>
          <w:rFonts w:hint="eastAsia" w:ascii="宋体" w:hAnsi="宋体" w:eastAsia="宋体" w:cs="宋体"/>
          <w:sz w:val="28"/>
          <w:szCs w:val="28"/>
        </w:rPr>
        <w:t>环境风险管理制度</w:t>
      </w:r>
      <w:bookmarkEnd w:id="42"/>
    </w:p>
    <w:p>
      <w:pPr>
        <w:ind w:firstLine="480"/>
      </w:pPr>
      <w:r>
        <w:t>环境风险管理制度差距分析详见</w:t>
      </w:r>
      <w:r>
        <w:rPr>
          <w:rFonts w:hint="eastAsia"/>
        </w:rPr>
        <w:t>表5-1。</w:t>
      </w:r>
    </w:p>
    <w:p>
      <w:pPr>
        <w:pStyle w:val="75"/>
        <w:spacing w:before="163"/>
      </w:pPr>
      <w:bookmarkStart w:id="43" w:name="_Ref429390256"/>
      <w:r>
        <w:rPr>
          <w:rFonts w:hint="eastAsia"/>
        </w:rPr>
        <w:t>表</w:t>
      </w:r>
      <w:r>
        <w:fldChar w:fldCharType="begin"/>
      </w:r>
      <w:r>
        <w:instrText xml:space="preserve"> STYLEREF 1 \s </w:instrText>
      </w:r>
      <w:r>
        <w:fldChar w:fldCharType="separate"/>
      </w:r>
      <w:r>
        <w:t>5</w:t>
      </w:r>
      <w:r>
        <w:fldChar w:fldCharType="end"/>
      </w:r>
      <w:r>
        <w:noBreakHyphen/>
      </w:r>
      <w:r>
        <w:fldChar w:fldCharType="begin"/>
      </w:r>
      <w:r>
        <w:rPr>
          <w:rFonts w:hint="eastAsia"/>
        </w:rPr>
        <w:instrText xml:space="preserve">SEQ 表 \* ARABIC \s 1</w:instrText>
      </w:r>
      <w:r>
        <w:fldChar w:fldCharType="separate"/>
      </w:r>
      <w:r>
        <w:t>1</w:t>
      </w:r>
      <w:r>
        <w:fldChar w:fldCharType="end"/>
      </w:r>
      <w:bookmarkEnd w:id="43"/>
      <w:r>
        <w:rPr>
          <w:rFonts w:hint="eastAsia"/>
          <w:lang w:val="en-US" w:eastAsia="zh-CN"/>
        </w:rPr>
        <w:t xml:space="preserve">  </w:t>
      </w:r>
      <w:r>
        <w:t>环境风险管理制度差距分析</w:t>
      </w:r>
    </w:p>
    <w:tbl>
      <w:tblPr>
        <w:tblStyle w:val="29"/>
        <w:tblW w:w="852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76"/>
        <w:gridCol w:w="1985"/>
        <w:gridCol w:w="586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676" w:type="dxa"/>
            <w:tcBorders>
              <w:tl2br w:val="nil"/>
              <w:tr2bl w:val="nil"/>
            </w:tcBorders>
            <w:vAlign w:val="center"/>
          </w:tcPr>
          <w:p>
            <w:pPr>
              <w:pStyle w:val="46"/>
              <w:rPr>
                <w:b/>
              </w:rPr>
            </w:pPr>
            <w:r>
              <w:rPr>
                <w:b/>
              </w:rPr>
              <w:t>序号</w:t>
            </w:r>
          </w:p>
        </w:tc>
        <w:tc>
          <w:tcPr>
            <w:tcW w:w="1985" w:type="dxa"/>
            <w:tcBorders>
              <w:tl2br w:val="nil"/>
              <w:tr2bl w:val="nil"/>
            </w:tcBorders>
            <w:vAlign w:val="center"/>
          </w:tcPr>
          <w:p>
            <w:pPr>
              <w:pStyle w:val="46"/>
              <w:rPr>
                <w:b/>
              </w:rPr>
            </w:pPr>
            <w:r>
              <w:rPr>
                <w:b/>
              </w:rPr>
              <w:t>内容</w:t>
            </w:r>
          </w:p>
        </w:tc>
        <w:tc>
          <w:tcPr>
            <w:tcW w:w="5867" w:type="dxa"/>
            <w:tcBorders>
              <w:tl2br w:val="nil"/>
              <w:tr2bl w:val="nil"/>
            </w:tcBorders>
            <w:vAlign w:val="center"/>
          </w:tcPr>
          <w:p>
            <w:pPr>
              <w:pStyle w:val="46"/>
              <w:rPr>
                <w:b/>
              </w:rPr>
            </w:pPr>
            <w:r>
              <w:rPr>
                <w:b/>
              </w:rPr>
              <w:t>差距分析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54" w:hRule="atLeast"/>
        </w:trPr>
        <w:tc>
          <w:tcPr>
            <w:tcW w:w="676" w:type="dxa"/>
            <w:vMerge w:val="restart"/>
            <w:tcBorders>
              <w:tl2br w:val="nil"/>
              <w:tr2bl w:val="nil"/>
            </w:tcBorders>
            <w:vAlign w:val="center"/>
          </w:tcPr>
          <w:p>
            <w:pPr>
              <w:pStyle w:val="46"/>
            </w:pPr>
            <w:r>
              <w:t>1</w:t>
            </w:r>
          </w:p>
        </w:tc>
        <w:tc>
          <w:tcPr>
            <w:tcW w:w="1985" w:type="dxa"/>
            <w:tcBorders>
              <w:tl2br w:val="nil"/>
              <w:tr2bl w:val="nil"/>
            </w:tcBorders>
            <w:vAlign w:val="center"/>
          </w:tcPr>
          <w:p>
            <w:pPr>
              <w:pStyle w:val="46"/>
            </w:pPr>
            <w:r>
              <w:t>建立环境风险防控和应急措施制度</w:t>
            </w:r>
          </w:p>
        </w:tc>
        <w:tc>
          <w:tcPr>
            <w:tcW w:w="5867" w:type="dxa"/>
            <w:vMerge w:val="restart"/>
            <w:tcBorders>
              <w:tl2br w:val="nil"/>
              <w:tr2bl w:val="nil"/>
            </w:tcBorders>
            <w:vAlign w:val="center"/>
          </w:tcPr>
          <w:p>
            <w:pPr>
              <w:pStyle w:val="46"/>
              <w:jc w:val="left"/>
              <w:rPr>
                <w:rFonts w:hint="default" w:eastAsia="宋体"/>
                <w:szCs w:val="28"/>
                <w:lang w:val="en-US" w:eastAsia="zh-CN"/>
              </w:rPr>
            </w:pPr>
            <w:r>
              <w:rPr>
                <w:rFonts w:hint="eastAsia"/>
                <w:szCs w:val="28"/>
                <w:lang w:val="en-US" w:eastAsia="zh-CN"/>
              </w:rPr>
              <w:t>1、</w:t>
            </w:r>
            <w:r>
              <w:rPr>
                <w:rFonts w:hint="eastAsia"/>
                <w:szCs w:val="28"/>
              </w:rPr>
              <w:t>现场考察发现，</w:t>
            </w:r>
            <w:r>
              <w:rPr>
                <w:rFonts w:hint="eastAsia"/>
                <w:szCs w:val="28"/>
                <w:lang w:eastAsia="zh-CN"/>
              </w:rPr>
              <w:t>企业</w:t>
            </w:r>
            <w:r>
              <w:rPr>
                <w:rFonts w:hint="eastAsia"/>
                <w:szCs w:val="28"/>
              </w:rPr>
              <w:t>环境风险防控与应急措施制度</w:t>
            </w:r>
            <w:r>
              <w:rPr>
                <w:rFonts w:hint="eastAsia"/>
                <w:szCs w:val="28"/>
                <w:lang w:eastAsia="zh-CN"/>
              </w:rPr>
              <w:t>不完善；</w:t>
            </w:r>
          </w:p>
          <w:p>
            <w:pPr>
              <w:pStyle w:val="46"/>
              <w:jc w:val="left"/>
              <w:rPr>
                <w:szCs w:val="28"/>
              </w:rPr>
            </w:pPr>
            <w:r>
              <w:rPr>
                <w:rFonts w:hint="eastAsia"/>
                <w:szCs w:val="28"/>
              </w:rPr>
              <w:t>2、环境风险防控重点岗位的责任人不够明确。</w:t>
            </w:r>
          </w:p>
          <w:p>
            <w:pPr>
              <w:pStyle w:val="46"/>
              <w:jc w:val="left"/>
              <w:rPr>
                <w:szCs w:val="28"/>
              </w:rPr>
            </w:pPr>
            <w:r>
              <w:rPr>
                <w:rFonts w:hint="eastAsia"/>
                <w:szCs w:val="28"/>
                <w:lang w:val="en-US" w:eastAsia="zh-CN"/>
              </w:rPr>
              <w:t>3</w:t>
            </w:r>
            <w:r>
              <w:rPr>
                <w:rFonts w:hint="eastAsia"/>
                <w:szCs w:val="28"/>
              </w:rPr>
              <w:t>、安全生产隐患定期排查，环境风险设施定期检和维护责任制度未落实，重点部位未安排专人巡检，日常生产巡检过程未记录。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399" w:hRule="atLeast"/>
        </w:trPr>
        <w:tc>
          <w:tcPr>
            <w:tcW w:w="676" w:type="dxa"/>
            <w:vMerge w:val="continue"/>
            <w:tcBorders>
              <w:tl2br w:val="nil"/>
              <w:tr2bl w:val="nil"/>
            </w:tcBorders>
            <w:vAlign w:val="center"/>
          </w:tcPr>
          <w:p>
            <w:pPr>
              <w:pStyle w:val="46"/>
            </w:pPr>
          </w:p>
        </w:tc>
        <w:tc>
          <w:tcPr>
            <w:tcW w:w="1985" w:type="dxa"/>
            <w:tcBorders>
              <w:tl2br w:val="nil"/>
              <w:tr2bl w:val="nil"/>
            </w:tcBorders>
            <w:vAlign w:val="center"/>
          </w:tcPr>
          <w:p>
            <w:pPr>
              <w:pStyle w:val="46"/>
            </w:pPr>
            <w:r>
              <w:t>明确环境风险防控重点岗位的责任人或责任机构</w:t>
            </w:r>
          </w:p>
        </w:tc>
        <w:tc>
          <w:tcPr>
            <w:tcW w:w="5867"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68" w:hRule="atLeast"/>
        </w:trPr>
        <w:tc>
          <w:tcPr>
            <w:tcW w:w="676" w:type="dxa"/>
            <w:vMerge w:val="continue"/>
            <w:tcBorders>
              <w:tl2br w:val="nil"/>
              <w:tr2bl w:val="nil"/>
            </w:tcBorders>
            <w:vAlign w:val="center"/>
          </w:tcPr>
          <w:p>
            <w:pPr>
              <w:pStyle w:val="46"/>
            </w:pPr>
          </w:p>
        </w:tc>
        <w:tc>
          <w:tcPr>
            <w:tcW w:w="1985" w:type="dxa"/>
            <w:tcBorders>
              <w:tl2br w:val="nil"/>
              <w:tr2bl w:val="nil"/>
            </w:tcBorders>
            <w:vAlign w:val="center"/>
          </w:tcPr>
          <w:p>
            <w:pPr>
              <w:pStyle w:val="46"/>
            </w:pPr>
            <w:r>
              <w:t>落实定期巡检和维护责任制度</w:t>
            </w:r>
          </w:p>
        </w:tc>
        <w:tc>
          <w:tcPr>
            <w:tcW w:w="5867"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63" w:hRule="atLeast"/>
        </w:trPr>
        <w:tc>
          <w:tcPr>
            <w:tcW w:w="676" w:type="dxa"/>
            <w:tcBorders>
              <w:tl2br w:val="nil"/>
              <w:tr2bl w:val="nil"/>
            </w:tcBorders>
            <w:vAlign w:val="center"/>
          </w:tcPr>
          <w:p>
            <w:pPr>
              <w:pStyle w:val="46"/>
            </w:pPr>
            <w:r>
              <w:t>2</w:t>
            </w:r>
          </w:p>
        </w:tc>
        <w:tc>
          <w:tcPr>
            <w:tcW w:w="1985" w:type="dxa"/>
            <w:tcBorders>
              <w:tl2br w:val="nil"/>
              <w:tr2bl w:val="nil"/>
            </w:tcBorders>
            <w:vAlign w:val="center"/>
          </w:tcPr>
          <w:p>
            <w:pPr>
              <w:pStyle w:val="46"/>
            </w:pPr>
            <w:r>
              <w:t>落实环评及批复文件的各项环境风险防控和应急措施</w:t>
            </w:r>
          </w:p>
        </w:tc>
        <w:tc>
          <w:tcPr>
            <w:tcW w:w="5867" w:type="dxa"/>
            <w:tcBorders>
              <w:tl2br w:val="nil"/>
              <w:tr2bl w:val="nil"/>
            </w:tcBorders>
            <w:vAlign w:val="center"/>
          </w:tcPr>
          <w:p>
            <w:pPr>
              <w:pStyle w:val="46"/>
              <w:jc w:val="left"/>
            </w:pPr>
            <w:r>
              <w:rPr>
                <w:rFonts w:hint="eastAsia"/>
              </w:rPr>
              <w:t>1、环保机构及制度：本企业已按要求建立环保管理机构及正常运行的环保管理制度，但未建立应急管理机构，也未定期组织环境风险及环境应急知识宣传与培训。</w:t>
            </w:r>
          </w:p>
          <w:p>
            <w:pPr>
              <w:pStyle w:val="46"/>
              <w:jc w:val="left"/>
              <w:rPr>
                <w:rFonts w:hint="eastAsia" w:eastAsia="宋体"/>
                <w:lang w:eastAsia="zh-CN"/>
              </w:rPr>
            </w:pPr>
            <w:r>
              <w:rPr>
                <w:rFonts w:hint="eastAsia"/>
              </w:rPr>
              <w:t>2、火灾</w:t>
            </w:r>
            <w:r>
              <w:rPr>
                <w:rFonts w:hint="eastAsia"/>
                <w:lang w:eastAsia="zh-CN"/>
              </w:rPr>
              <w:t>、爆炸</w:t>
            </w:r>
            <w:r>
              <w:rPr>
                <w:rFonts w:hint="eastAsia"/>
              </w:rPr>
              <w:t>事故防范措施：厂区</w:t>
            </w:r>
            <w:r>
              <w:rPr>
                <w:rFonts w:hint="eastAsia"/>
                <w:lang w:eastAsia="zh-CN"/>
              </w:rPr>
              <w:t>燃气管道设置了相应的燃气报警器并</w:t>
            </w:r>
            <w:r>
              <w:rPr>
                <w:rFonts w:hint="eastAsia"/>
              </w:rPr>
              <w:t>进行了严格的管控；并配备了灭火器</w:t>
            </w:r>
            <w:r>
              <w:rPr>
                <w:rFonts w:hint="eastAsia"/>
                <w:lang w:eastAsia="zh-CN"/>
              </w:rPr>
              <w:t>、沙土、事故水池以及人员防护设备</w:t>
            </w:r>
            <w:r>
              <w:rPr>
                <w:rFonts w:hint="eastAsia"/>
              </w:rPr>
              <w:t>。</w:t>
            </w:r>
            <w:r>
              <w:rPr>
                <w:rFonts w:hint="eastAsia"/>
                <w:lang w:eastAsia="zh-CN"/>
              </w:rPr>
              <w:t>企业</w:t>
            </w:r>
            <w:r>
              <w:rPr>
                <w:rFonts w:hint="eastAsia"/>
              </w:rPr>
              <w:t>还需补充部分应急物质</w:t>
            </w:r>
            <w:r>
              <w:rPr>
                <w:rFonts w:hint="eastAsia"/>
                <w:lang w:eastAsia="zh-CN"/>
              </w:rPr>
              <w:t>，具体见应急物资表</w:t>
            </w:r>
          </w:p>
          <w:p>
            <w:pPr>
              <w:pStyle w:val="46"/>
              <w:jc w:val="left"/>
              <w:rPr>
                <w:rFonts w:hint="default" w:eastAsia="宋体"/>
                <w:lang w:val="en-US" w:eastAsia="zh-CN"/>
              </w:rPr>
            </w:pPr>
            <w:r>
              <w:rPr>
                <w:rFonts w:hint="eastAsia"/>
              </w:rPr>
              <w:t>3、泄漏事故防范措施：</w:t>
            </w:r>
            <w:r>
              <w:rPr>
                <w:rFonts w:hint="eastAsia"/>
                <w:lang w:eastAsia="zh-CN"/>
              </w:rPr>
              <w:t>油漆库和涂装车间仓库未建设导流槽、积液池。雨水排放口未设置截断阀。</w:t>
            </w:r>
          </w:p>
          <w:p>
            <w:pPr>
              <w:pStyle w:val="46"/>
              <w:jc w:val="left"/>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51" w:hRule="atLeast"/>
        </w:trPr>
        <w:tc>
          <w:tcPr>
            <w:tcW w:w="676" w:type="dxa"/>
            <w:tcBorders>
              <w:tl2br w:val="nil"/>
              <w:tr2bl w:val="nil"/>
            </w:tcBorders>
            <w:vAlign w:val="center"/>
          </w:tcPr>
          <w:p>
            <w:pPr>
              <w:pStyle w:val="46"/>
            </w:pPr>
            <w:r>
              <w:t>3</w:t>
            </w:r>
          </w:p>
        </w:tc>
        <w:tc>
          <w:tcPr>
            <w:tcW w:w="1985" w:type="dxa"/>
            <w:tcBorders>
              <w:tl2br w:val="nil"/>
              <w:tr2bl w:val="nil"/>
            </w:tcBorders>
            <w:vAlign w:val="center"/>
          </w:tcPr>
          <w:p>
            <w:pPr>
              <w:pStyle w:val="46"/>
            </w:pPr>
            <w:r>
              <w:t>经常对职工开展环境风险和环境应急管理宣传和培训</w:t>
            </w:r>
          </w:p>
        </w:tc>
        <w:tc>
          <w:tcPr>
            <w:tcW w:w="5867" w:type="dxa"/>
            <w:tcBorders>
              <w:tl2br w:val="nil"/>
              <w:tr2bl w:val="nil"/>
            </w:tcBorders>
            <w:vAlign w:val="center"/>
          </w:tcPr>
          <w:p>
            <w:pPr>
              <w:pStyle w:val="46"/>
              <w:ind w:firstLine="630" w:firstLineChars="300"/>
              <w:jc w:val="left"/>
              <w:rPr>
                <w:szCs w:val="28"/>
              </w:rPr>
            </w:pPr>
            <w:r>
              <w:rPr>
                <w:rFonts w:hint="eastAsia"/>
                <w:szCs w:val="28"/>
              </w:rPr>
              <w:t>本公司应加强宣传及培训，包括环境应急管理“一案三制”，“一案”是指突发环境事件应急预案，“三制”是指环境应急管理机制、环境应急运行体制、环境应急法制。应急管理体制主要指建立健全集中统一、坚强有力、政令畅通的指挥机构；运行机制主要指健立健全监测预警机制、应急信息报告机制、应急决策和协调机制；而法制建设方面，主要通过依法行政，努力使突发公共事件的应急处置逐步走上规范化、制度化和法制化轨道。</w:t>
            </w:r>
          </w:p>
          <w:p>
            <w:pPr>
              <w:pStyle w:val="46"/>
              <w:ind w:firstLine="420" w:firstLineChars="200"/>
              <w:jc w:val="left"/>
              <w:rPr>
                <w:szCs w:val="28"/>
              </w:rPr>
            </w:pPr>
            <w:r>
              <w:rPr>
                <w:rFonts w:hint="eastAsia"/>
                <w:szCs w:val="28"/>
              </w:rPr>
              <w:t>企业还应加强应急法律法规的宣传与培训，包括：《中华人民共和国突发事件应对法》（主席令</w:t>
            </w:r>
            <w:r>
              <w:rPr>
                <w:rFonts w:hint="eastAsia"/>
              </w:rPr>
              <w:t>〔2007〕</w:t>
            </w:r>
            <w:r>
              <w:rPr>
                <w:rFonts w:hint="eastAsia"/>
                <w:szCs w:val="28"/>
              </w:rPr>
              <w:t>第</w:t>
            </w:r>
            <w:r>
              <w:rPr>
                <w:szCs w:val="28"/>
              </w:rPr>
              <w:t>69</w:t>
            </w:r>
            <w:r>
              <w:rPr>
                <w:rFonts w:hint="eastAsia"/>
                <w:szCs w:val="28"/>
              </w:rPr>
              <w:t>号）、国家突发环境事件应急预案》（</w:t>
            </w:r>
            <w:r>
              <w:rPr>
                <w:szCs w:val="28"/>
              </w:rPr>
              <w:t>2006.1.24</w:t>
            </w:r>
            <w:r>
              <w:rPr>
                <w:rFonts w:hint="eastAsia"/>
                <w:szCs w:val="28"/>
              </w:rPr>
              <w:t>）、《突发环境事件应急预案管理暂行办法》（</w:t>
            </w:r>
            <w:r>
              <w:rPr>
                <w:szCs w:val="28"/>
              </w:rPr>
              <w:t>2010.9.28</w:t>
            </w:r>
            <w:r>
              <w:rPr>
                <w:rFonts w:hint="eastAsia"/>
                <w:szCs w:val="28"/>
              </w:rPr>
              <w:t>）、环境污染事故应急预案编制技术指南》（</w:t>
            </w:r>
            <w:r>
              <w:rPr>
                <w:szCs w:val="28"/>
              </w:rPr>
              <w:t>2008.6</w:t>
            </w:r>
            <w:r>
              <w:rPr>
                <w:rFonts w:hint="eastAsia"/>
                <w:szCs w:val="28"/>
              </w:rPr>
              <w:t>）、《突发环境事件应急监测技术规范》（</w:t>
            </w:r>
            <w:r>
              <w:rPr>
                <w:szCs w:val="28"/>
              </w:rPr>
              <w:t>2010.10.19</w:t>
            </w:r>
            <w:r>
              <w:rPr>
                <w:rFonts w:hint="eastAsia"/>
                <w:szCs w:val="28"/>
              </w:rPr>
              <w:t>）、《环境保护行政主管部门突发环境事件信息报告办法》</w:t>
            </w:r>
            <w:r>
              <w:t>《环境应急资源调查指南（试行）》的通知（环办应急[2019]17号）</w:t>
            </w:r>
            <w:r>
              <w:rPr>
                <w:rFonts w:hint="eastAsia"/>
                <w:szCs w:val="28"/>
              </w:rPr>
              <w:t>等。</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15" w:hRule="atLeast"/>
        </w:trPr>
        <w:tc>
          <w:tcPr>
            <w:tcW w:w="676" w:type="dxa"/>
            <w:tcBorders>
              <w:tl2br w:val="nil"/>
              <w:tr2bl w:val="nil"/>
            </w:tcBorders>
            <w:vAlign w:val="center"/>
          </w:tcPr>
          <w:p>
            <w:pPr>
              <w:pStyle w:val="46"/>
            </w:pPr>
            <w:r>
              <w:t>4</w:t>
            </w:r>
          </w:p>
        </w:tc>
        <w:tc>
          <w:tcPr>
            <w:tcW w:w="1985" w:type="dxa"/>
            <w:tcBorders>
              <w:tl2br w:val="nil"/>
              <w:tr2bl w:val="nil"/>
            </w:tcBorders>
            <w:vAlign w:val="center"/>
          </w:tcPr>
          <w:p>
            <w:pPr>
              <w:pStyle w:val="46"/>
            </w:pPr>
            <w:r>
              <w:t>建立突发环境事件信息报告制度，并有效执行</w:t>
            </w:r>
          </w:p>
        </w:tc>
        <w:tc>
          <w:tcPr>
            <w:tcW w:w="5867" w:type="dxa"/>
            <w:tcBorders>
              <w:tl2br w:val="nil"/>
              <w:tr2bl w:val="nil"/>
            </w:tcBorders>
            <w:vAlign w:val="center"/>
          </w:tcPr>
          <w:p>
            <w:pPr>
              <w:pStyle w:val="46"/>
              <w:jc w:val="left"/>
              <w:rPr>
                <w:szCs w:val="28"/>
              </w:rPr>
            </w:pPr>
            <w:r>
              <w:rPr>
                <w:rFonts w:hint="eastAsia"/>
                <w:szCs w:val="28"/>
              </w:rPr>
              <w:t>本公司尚未建立突发环境事件信息报告制度。</w:t>
            </w:r>
          </w:p>
          <w:p>
            <w:pPr>
              <w:pStyle w:val="46"/>
              <w:jc w:val="left"/>
              <w:rPr>
                <w:szCs w:val="28"/>
              </w:rPr>
            </w:pPr>
            <w:r>
              <w:rPr>
                <w:rFonts w:hint="eastAsia"/>
                <w:szCs w:val="28"/>
              </w:rPr>
              <w:t>本公司此方面存在的差距如下：应尽快建立信息报告制度，并在得知突发环境风险事件发生后，由应急指挥</w:t>
            </w:r>
            <w:r>
              <w:rPr>
                <w:rFonts w:hint="eastAsia"/>
                <w:szCs w:val="28"/>
                <w:lang w:eastAsia="zh-CN"/>
              </w:rPr>
              <w:t>部</w:t>
            </w:r>
            <w:r>
              <w:rPr>
                <w:rFonts w:hint="eastAsia"/>
                <w:szCs w:val="28"/>
              </w:rPr>
              <w:t>对突发环境事故的性质和类别作出初步认定，并把初步认定的情况及时上报，不得</w:t>
            </w:r>
            <w:r>
              <w:rPr>
                <w:rFonts w:hint="eastAsia"/>
                <w:szCs w:val="28"/>
                <w:lang w:eastAsia="zh-CN"/>
              </w:rPr>
              <w:t>瞒</w:t>
            </w:r>
            <w:r>
              <w:rPr>
                <w:rFonts w:hint="eastAsia"/>
                <w:szCs w:val="28"/>
              </w:rPr>
              <w:t>报、谎报或故意拖延不报。</w:t>
            </w:r>
          </w:p>
        </w:tc>
      </w:tr>
    </w:tbl>
    <w:p>
      <w:pPr>
        <w:pStyle w:val="2"/>
        <w:ind w:left="0" w:firstLine="0" w:firstLineChars="0"/>
        <w:rPr>
          <w:rFonts w:ascii="宋体" w:hAnsi="宋体" w:eastAsia="宋体" w:cs="宋体"/>
          <w:sz w:val="28"/>
          <w:szCs w:val="28"/>
        </w:rPr>
      </w:pPr>
      <w:bookmarkStart w:id="44" w:name="_Toc17757"/>
      <w:r>
        <w:rPr>
          <w:rFonts w:hint="eastAsia" w:ascii="宋体" w:hAnsi="宋体" w:eastAsia="宋体" w:cs="宋体"/>
          <w:sz w:val="28"/>
          <w:szCs w:val="28"/>
        </w:rPr>
        <w:t>环境风险防控措施与应急措施</w:t>
      </w:r>
      <w:bookmarkEnd w:id="44"/>
    </w:p>
    <w:p>
      <w:pPr>
        <w:ind w:firstLine="480"/>
      </w:pPr>
      <w:r>
        <w:t>环境风险防控与应急措施差距分析详见</w:t>
      </w:r>
      <w:r>
        <w:rPr>
          <w:rFonts w:hint="eastAsia"/>
        </w:rPr>
        <w:t>表5-2。</w:t>
      </w:r>
    </w:p>
    <w:p>
      <w:pPr>
        <w:ind w:firstLine="480"/>
      </w:pPr>
    </w:p>
    <w:p>
      <w:pPr>
        <w:widowControl/>
        <w:spacing w:line="240" w:lineRule="auto"/>
        <w:ind w:firstLine="0" w:firstLineChars="0"/>
        <w:sectPr>
          <w:headerReference r:id="rId19"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26" w:charSpace="0"/>
        </w:sectPr>
      </w:pPr>
      <w:r>
        <w:br w:type="page"/>
      </w:r>
    </w:p>
    <w:p>
      <w:pPr>
        <w:pStyle w:val="75"/>
        <w:spacing w:before="163"/>
      </w:pPr>
      <w:r>
        <w:rPr>
          <w:rFonts w:hint="eastAsia"/>
        </w:rPr>
        <w:t>表5-2  现有环境风险防控与应急措施差距分析</w:t>
      </w:r>
    </w:p>
    <w:tbl>
      <w:tblPr>
        <w:tblStyle w:val="29"/>
        <w:tblW w:w="14174" w:type="dxa"/>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27"/>
        <w:gridCol w:w="2695"/>
        <w:gridCol w:w="4039"/>
        <w:gridCol w:w="5113"/>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2327" w:type="dxa"/>
            <w:tcBorders>
              <w:tl2br w:val="nil"/>
              <w:tr2bl w:val="nil"/>
            </w:tcBorders>
            <w:vAlign w:val="center"/>
          </w:tcPr>
          <w:p>
            <w:pPr>
              <w:pStyle w:val="46"/>
              <w:rPr>
                <w:b/>
              </w:rPr>
            </w:pPr>
            <w:r>
              <w:rPr>
                <w:rFonts w:hint="eastAsia"/>
                <w:b/>
              </w:rPr>
              <w:t>突发环境事件情景</w:t>
            </w:r>
          </w:p>
        </w:tc>
        <w:tc>
          <w:tcPr>
            <w:tcW w:w="2695" w:type="dxa"/>
            <w:tcBorders>
              <w:tl2br w:val="nil"/>
              <w:tr2bl w:val="nil"/>
            </w:tcBorders>
            <w:vAlign w:val="center"/>
          </w:tcPr>
          <w:p>
            <w:pPr>
              <w:pStyle w:val="46"/>
              <w:rPr>
                <w:b/>
              </w:rPr>
            </w:pPr>
            <w:r>
              <w:rPr>
                <w:rFonts w:hint="eastAsia"/>
                <w:b/>
              </w:rPr>
              <w:t>现有环境风险防控与应急措施</w:t>
            </w:r>
          </w:p>
        </w:tc>
        <w:tc>
          <w:tcPr>
            <w:tcW w:w="4039" w:type="dxa"/>
            <w:tcBorders>
              <w:tl2br w:val="nil"/>
              <w:tr2bl w:val="nil"/>
            </w:tcBorders>
            <w:vAlign w:val="center"/>
          </w:tcPr>
          <w:p>
            <w:pPr>
              <w:pStyle w:val="46"/>
              <w:rPr>
                <w:b/>
              </w:rPr>
            </w:pPr>
            <w:r>
              <w:rPr>
                <w:rFonts w:hint="eastAsia"/>
                <w:b/>
              </w:rPr>
              <w:t>存在的问题</w:t>
            </w:r>
          </w:p>
        </w:tc>
        <w:tc>
          <w:tcPr>
            <w:tcW w:w="5113" w:type="dxa"/>
            <w:tcBorders>
              <w:tl2br w:val="nil"/>
              <w:tr2bl w:val="nil"/>
            </w:tcBorders>
            <w:vAlign w:val="center"/>
          </w:tcPr>
          <w:p>
            <w:pPr>
              <w:pStyle w:val="46"/>
              <w:rPr>
                <w:b/>
              </w:rPr>
            </w:pPr>
            <w:r>
              <w:rPr>
                <w:rFonts w:hint="eastAsia"/>
                <w:b/>
              </w:rPr>
              <w:t>需完善的措施</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rPr>
                <w:bCs/>
                <w:color w:val="000000" w:themeColor="text1"/>
              </w:rPr>
            </w:pPr>
            <w:r>
              <w:rPr>
                <w:rFonts w:hint="eastAsia"/>
                <w:bCs/>
                <w:color w:val="000000" w:themeColor="text1"/>
                <w:lang w:eastAsia="zh-CN"/>
              </w:rPr>
              <w:t>厂区电气</w:t>
            </w:r>
            <w:r>
              <w:rPr>
                <w:rFonts w:hint="eastAsia"/>
                <w:bCs/>
                <w:color w:val="000000" w:themeColor="text1"/>
              </w:rPr>
              <w:t>等发生火灾</w:t>
            </w:r>
          </w:p>
        </w:tc>
        <w:tc>
          <w:tcPr>
            <w:tcW w:w="2695" w:type="dxa"/>
            <w:tcBorders>
              <w:tl2br w:val="nil"/>
              <w:tr2bl w:val="nil"/>
            </w:tcBorders>
            <w:vAlign w:val="center"/>
          </w:tcPr>
          <w:p>
            <w:pPr>
              <w:pStyle w:val="46"/>
              <w:jc w:val="both"/>
              <w:rPr>
                <w:rFonts w:hint="eastAsia" w:eastAsia="宋体"/>
                <w:color w:val="000000" w:themeColor="text1"/>
                <w:lang w:eastAsia="zh-CN"/>
              </w:rPr>
            </w:pPr>
            <w:r>
              <w:rPr>
                <w:rFonts w:hint="eastAsia"/>
                <w:color w:val="000000" w:themeColor="text1"/>
              </w:rPr>
              <w:t>厂区配备灭火器</w:t>
            </w:r>
            <w:r>
              <w:rPr>
                <w:rFonts w:hint="eastAsia"/>
                <w:color w:val="000000" w:themeColor="text1"/>
                <w:lang w:eastAsia="zh-CN"/>
              </w:rPr>
              <w:t>、沙石等必要的应急物资</w:t>
            </w:r>
            <w:r>
              <w:rPr>
                <w:rFonts w:hint="eastAsia"/>
                <w:color w:val="000000" w:themeColor="text1"/>
              </w:rPr>
              <w:t>。</w:t>
            </w:r>
          </w:p>
        </w:tc>
        <w:tc>
          <w:tcPr>
            <w:tcW w:w="4039" w:type="dxa"/>
            <w:tcBorders>
              <w:tl2br w:val="nil"/>
              <w:tr2bl w:val="nil"/>
            </w:tcBorders>
            <w:vAlign w:val="center"/>
          </w:tcPr>
          <w:p>
            <w:pPr>
              <w:pStyle w:val="46"/>
              <w:jc w:val="both"/>
              <w:rPr>
                <w:rFonts w:hint="eastAsia" w:eastAsia="宋体"/>
                <w:color w:val="000000" w:themeColor="text1"/>
                <w:lang w:eastAsia="zh-CN"/>
              </w:rPr>
            </w:pPr>
            <w:r>
              <w:rPr>
                <w:rFonts w:hint="eastAsia"/>
                <w:color w:val="000000" w:themeColor="text1"/>
              </w:rPr>
              <w:t>企业无消防培训和必要的应急演练且无消防设备巡检记录</w:t>
            </w:r>
            <w:r>
              <w:rPr>
                <w:rFonts w:hint="eastAsia"/>
                <w:color w:val="000000" w:themeColor="text1"/>
                <w:lang w:eastAsia="zh-CN"/>
              </w:rPr>
              <w:t>。</w:t>
            </w:r>
          </w:p>
        </w:tc>
        <w:tc>
          <w:tcPr>
            <w:tcW w:w="5113" w:type="dxa"/>
            <w:tcBorders>
              <w:tl2br w:val="nil"/>
              <w:tr2bl w:val="nil"/>
            </w:tcBorders>
            <w:vAlign w:val="center"/>
          </w:tcPr>
          <w:p>
            <w:pPr>
              <w:pStyle w:val="46"/>
              <w:jc w:val="both"/>
              <w:rPr>
                <w:rFonts w:hint="eastAsia" w:eastAsia="宋体"/>
                <w:color w:val="000000" w:themeColor="text1"/>
                <w:lang w:eastAsia="zh-CN"/>
              </w:rPr>
            </w:pPr>
            <w:r>
              <w:rPr>
                <w:rFonts w:hint="eastAsia"/>
                <w:color w:val="000000" w:themeColor="text1"/>
                <w:lang w:eastAsia="zh-CN"/>
              </w:rPr>
              <w:t>进一步加强厂区的巡检制度及明火管理。</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ind w:firstLine="0" w:firstLineChars="0"/>
              <w:rPr>
                <w:rFonts w:hint="eastAsia"/>
                <w:bCs/>
                <w:color w:val="000000" w:themeColor="text1"/>
                <w:lang w:eastAsia="zh-CN"/>
              </w:rPr>
            </w:pPr>
            <w:r>
              <w:rPr>
                <w:rFonts w:hint="eastAsia"/>
                <w:bCs/>
                <w:color w:val="000000" w:themeColor="text1"/>
                <w:lang w:val="en-US" w:eastAsia="zh-CN"/>
              </w:rPr>
              <w:t>天然气</w:t>
            </w:r>
            <w:r>
              <w:rPr>
                <w:rFonts w:hint="eastAsia"/>
                <w:bCs/>
                <w:color w:val="000000" w:themeColor="text1"/>
                <w:lang w:eastAsia="zh-CN"/>
              </w:rPr>
              <w:t>泄露火灾、爆炸</w:t>
            </w:r>
          </w:p>
        </w:tc>
        <w:tc>
          <w:tcPr>
            <w:tcW w:w="2695" w:type="dxa"/>
            <w:tcBorders>
              <w:tl2br w:val="nil"/>
              <w:tr2bl w:val="nil"/>
            </w:tcBorders>
            <w:vAlign w:val="center"/>
          </w:tcPr>
          <w:p>
            <w:pPr>
              <w:pStyle w:val="46"/>
              <w:ind w:firstLine="0" w:firstLineChars="0"/>
              <w:jc w:val="both"/>
              <w:rPr>
                <w:rFonts w:hint="default"/>
                <w:color w:val="000000" w:themeColor="text1"/>
                <w:lang w:val="en-US"/>
              </w:rPr>
            </w:pPr>
            <w:r>
              <w:rPr>
                <w:rFonts w:hint="eastAsia"/>
                <w:color w:val="000000" w:themeColor="text1"/>
                <w:lang w:eastAsia="zh-CN"/>
              </w:rPr>
              <w:t>人工巡检</w:t>
            </w:r>
            <w:r>
              <w:rPr>
                <w:rFonts w:hint="eastAsia"/>
                <w:color w:val="000000" w:themeColor="text1"/>
                <w:lang w:val="en-US" w:eastAsia="zh-CN"/>
              </w:rPr>
              <w:t>+天然气报警器</w:t>
            </w:r>
          </w:p>
        </w:tc>
        <w:tc>
          <w:tcPr>
            <w:tcW w:w="4039" w:type="dxa"/>
            <w:tcBorders>
              <w:tl2br w:val="nil"/>
              <w:tr2bl w:val="nil"/>
            </w:tcBorders>
            <w:vAlign w:val="center"/>
          </w:tcPr>
          <w:p>
            <w:pPr>
              <w:pStyle w:val="46"/>
              <w:ind w:firstLine="0" w:firstLineChars="0"/>
              <w:jc w:val="left"/>
              <w:rPr>
                <w:rFonts w:hint="eastAsia"/>
                <w:color w:val="000000" w:themeColor="text1"/>
              </w:rPr>
            </w:pPr>
            <w:r>
              <w:rPr>
                <w:rFonts w:hint="eastAsia"/>
                <w:color w:val="000000" w:themeColor="text1"/>
                <w:lang w:eastAsia="zh-CN"/>
              </w:rPr>
              <w:t>管道未定期巡检未有记录及凭证。未与浩宇能源公司形成应急合作机制。</w:t>
            </w:r>
          </w:p>
        </w:tc>
        <w:tc>
          <w:tcPr>
            <w:tcW w:w="5113"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color w:val="000000" w:themeColor="text1"/>
                <w:lang w:eastAsia="zh-CN"/>
              </w:rPr>
            </w:pPr>
            <w:r>
              <w:rPr>
                <w:rFonts w:hint="eastAsia"/>
                <w:color w:val="000000" w:themeColor="text1"/>
                <w:lang w:eastAsia="zh-CN"/>
              </w:rPr>
              <w:t>安排人员定期定时巡检并填写巡检记录</w:t>
            </w:r>
            <w:r>
              <w:rPr>
                <w:rFonts w:hint="eastAsia"/>
                <w:color w:val="000000" w:themeColor="text1"/>
                <w:lang w:val="en-US" w:eastAsia="zh-CN"/>
              </w:rPr>
              <w:t>,</w:t>
            </w:r>
            <w:r>
              <w:rPr>
                <w:rFonts w:hint="eastAsia"/>
                <w:color w:val="000000" w:themeColor="text1"/>
                <w:lang w:eastAsia="zh-CN"/>
              </w:rPr>
              <w:t>并加强应急演练。</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rPr>
                <w:rFonts w:hint="eastAsia" w:eastAsia="宋体"/>
                <w:bCs/>
                <w:color w:val="000000" w:themeColor="text1"/>
                <w:lang w:eastAsia="zh-CN"/>
              </w:rPr>
            </w:pPr>
            <w:r>
              <w:rPr>
                <w:rFonts w:hint="eastAsia"/>
                <w:bCs/>
                <w:color w:val="000000" w:themeColor="text1"/>
              </w:rPr>
              <w:t>危险废物</w:t>
            </w:r>
            <w:r>
              <w:rPr>
                <w:rFonts w:hint="eastAsia"/>
                <w:bCs/>
                <w:color w:val="000000" w:themeColor="text1"/>
                <w:lang w:eastAsia="zh-CN"/>
              </w:rPr>
              <w:t>废机油、废切削液</w:t>
            </w:r>
          </w:p>
        </w:tc>
        <w:tc>
          <w:tcPr>
            <w:tcW w:w="2695" w:type="dxa"/>
            <w:tcBorders>
              <w:tl2br w:val="nil"/>
              <w:tr2bl w:val="nil"/>
            </w:tcBorders>
            <w:vAlign w:val="center"/>
          </w:tcPr>
          <w:p>
            <w:pPr>
              <w:pStyle w:val="46"/>
              <w:jc w:val="both"/>
              <w:rPr>
                <w:color w:val="000000" w:themeColor="text1"/>
              </w:rPr>
            </w:pPr>
            <w:r>
              <w:rPr>
                <w:rFonts w:hint="eastAsia"/>
                <w:color w:val="000000" w:themeColor="text1"/>
              </w:rPr>
              <w:t>项目设置危险废物暂存间</w:t>
            </w:r>
            <w:r>
              <w:rPr>
                <w:rFonts w:hint="eastAsia"/>
                <w:color w:val="000000" w:themeColor="text1"/>
                <w:lang w:eastAsia="zh-CN"/>
              </w:rPr>
              <w:t>地面已硬化并做了相应的防渗</w:t>
            </w:r>
            <w:r>
              <w:rPr>
                <w:rFonts w:hint="eastAsia"/>
                <w:color w:val="000000" w:themeColor="text1"/>
              </w:rPr>
              <w:t>。</w:t>
            </w:r>
            <w:r>
              <w:rPr>
                <w:rFonts w:hint="eastAsia"/>
                <w:color w:val="000000" w:themeColor="text1"/>
                <w:lang w:val="en-US" w:eastAsia="zh-CN"/>
              </w:rPr>
              <w:t>危废暂存区污染区采取重点防渗。</w:t>
            </w:r>
          </w:p>
        </w:tc>
        <w:tc>
          <w:tcPr>
            <w:tcW w:w="4039" w:type="dxa"/>
            <w:tcBorders>
              <w:tl2br w:val="nil"/>
              <w:tr2bl w:val="nil"/>
            </w:tcBorders>
            <w:vAlign w:val="center"/>
          </w:tcPr>
          <w:p>
            <w:pPr>
              <w:pStyle w:val="46"/>
              <w:jc w:val="left"/>
              <w:rPr>
                <w:rFonts w:hint="eastAsia"/>
                <w:color w:val="000000" w:themeColor="text1"/>
                <w:lang w:eastAsia="zh-CN"/>
              </w:rPr>
            </w:pPr>
            <w:r>
              <w:rPr>
                <w:rFonts w:hint="eastAsia"/>
                <w:color w:val="000000" w:themeColor="text1"/>
                <w:lang w:eastAsia="zh-CN"/>
              </w:rPr>
              <w:t>未有巡检记录</w:t>
            </w:r>
          </w:p>
        </w:tc>
        <w:tc>
          <w:tcPr>
            <w:tcW w:w="5113" w:type="dxa"/>
            <w:tcBorders>
              <w:tl2br w:val="nil"/>
              <w:tr2bl w:val="nil"/>
            </w:tcBorders>
            <w:vAlign w:val="center"/>
          </w:tcPr>
          <w:p>
            <w:pPr>
              <w:pStyle w:val="46"/>
              <w:jc w:val="left"/>
              <w:rPr>
                <w:color w:val="000000" w:themeColor="text1"/>
              </w:rPr>
            </w:pPr>
            <w:r>
              <w:rPr>
                <w:rFonts w:hint="eastAsia"/>
                <w:color w:val="000000" w:themeColor="text1"/>
              </w:rPr>
              <w:t>严格按照危险废处置标准及危险废物转移联单制度。</w:t>
            </w:r>
          </w:p>
          <w:p>
            <w:pPr>
              <w:pStyle w:val="46"/>
              <w:ind w:left="275" w:hanging="275" w:hangingChars="131"/>
              <w:jc w:val="both"/>
              <w:rPr>
                <w:color w:val="000000" w:themeColor="text1"/>
              </w:rPr>
            </w:pPr>
            <w:r>
              <w:rPr>
                <w:rFonts w:hint="eastAsia"/>
                <w:color w:val="000000" w:themeColor="text1"/>
              </w:rPr>
              <w:t>发现废机油泄露流出厂外时：</w:t>
            </w:r>
          </w:p>
          <w:p>
            <w:pPr>
              <w:pStyle w:val="46"/>
              <w:ind w:left="275" w:hanging="275" w:hangingChars="131"/>
              <w:jc w:val="both"/>
              <w:rPr>
                <w:rFonts w:hint="eastAsia" w:eastAsia="宋体"/>
                <w:color w:val="000000" w:themeColor="text1"/>
                <w:lang w:eastAsia="zh-CN"/>
              </w:rPr>
            </w:pPr>
            <w:r>
              <w:rPr>
                <w:rFonts w:hint="eastAsia"/>
                <w:color w:val="000000" w:themeColor="text1"/>
              </w:rPr>
              <w:t>1）及时</w:t>
            </w:r>
            <w:r>
              <w:rPr>
                <w:rFonts w:hint="eastAsia"/>
                <w:color w:val="000000" w:themeColor="text1"/>
                <w:lang w:eastAsia="zh-CN"/>
              </w:rPr>
              <w:t>引流至设置的集液池。</w:t>
            </w:r>
          </w:p>
          <w:p>
            <w:pPr>
              <w:pStyle w:val="46"/>
              <w:jc w:val="left"/>
              <w:rPr>
                <w:rFonts w:hint="eastAsia"/>
                <w:color w:val="000000" w:themeColor="text1"/>
              </w:rPr>
            </w:pPr>
            <w:r>
              <w:rPr>
                <w:rFonts w:hint="eastAsia"/>
                <w:color w:val="000000" w:themeColor="text1"/>
              </w:rPr>
              <w:t>2）安排人员定期巡检，发现问题及时处置。</w:t>
            </w:r>
          </w:p>
          <w:p>
            <w:pPr>
              <w:pStyle w:val="46"/>
              <w:jc w:val="left"/>
              <w:rPr>
                <w:rFonts w:hint="eastAsia" w:eastAsia="宋体"/>
                <w:color w:val="000000" w:themeColor="text1"/>
                <w:lang w:val="en-US" w:eastAsia="zh-CN"/>
              </w:rPr>
            </w:pPr>
            <w:r>
              <w:rPr>
                <w:rFonts w:hint="eastAsia"/>
                <w:color w:val="000000" w:themeColor="text1"/>
                <w:lang w:val="en-US" w:eastAsia="zh-CN"/>
              </w:rPr>
              <w:t>3）雨水排放口设置截断阀，将厂区雨水可转移至事故水池。</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rPr>
                <w:rFonts w:hint="default" w:eastAsia="宋体"/>
                <w:bCs/>
                <w:color w:val="000000" w:themeColor="text1"/>
                <w:lang w:val="en-US" w:eastAsia="zh-CN"/>
              </w:rPr>
            </w:pPr>
            <w:r>
              <w:rPr>
                <w:rFonts w:hint="eastAsia"/>
                <w:bCs/>
                <w:color w:val="000000" w:themeColor="text1"/>
                <w:lang w:val="en-US" w:eastAsia="zh-CN"/>
              </w:rPr>
              <w:t>涂装车间涂装工序原料泄露</w:t>
            </w:r>
          </w:p>
        </w:tc>
        <w:tc>
          <w:tcPr>
            <w:tcW w:w="2695" w:type="dxa"/>
            <w:tcBorders>
              <w:tl2br w:val="nil"/>
              <w:tr2bl w:val="nil"/>
            </w:tcBorders>
            <w:vAlign w:val="center"/>
          </w:tcPr>
          <w:p>
            <w:pPr>
              <w:pStyle w:val="46"/>
              <w:jc w:val="both"/>
              <w:rPr>
                <w:rFonts w:hint="default"/>
                <w:color w:val="000000" w:themeColor="text1"/>
                <w:lang w:val="en-US" w:eastAsia="zh-CN"/>
              </w:rPr>
            </w:pPr>
            <w:r>
              <w:rPr>
                <w:rFonts w:hint="eastAsia"/>
                <w:color w:val="000000" w:themeColor="text1"/>
                <w:lang w:val="en-US" w:eastAsia="zh-CN"/>
              </w:rPr>
              <w:t>仓库地面已全部硬化处置，厂区设置事故水池并配备沙袋、沙土</w:t>
            </w:r>
          </w:p>
        </w:tc>
        <w:tc>
          <w:tcPr>
            <w:tcW w:w="4039" w:type="dxa"/>
            <w:tcBorders>
              <w:tl2br w:val="nil"/>
              <w:tr2bl w:val="nil"/>
            </w:tcBorders>
            <w:vAlign w:val="center"/>
          </w:tcPr>
          <w:p>
            <w:pPr>
              <w:pStyle w:val="46"/>
              <w:jc w:val="left"/>
              <w:rPr>
                <w:rFonts w:hint="default" w:eastAsia="宋体"/>
                <w:color w:val="000000" w:themeColor="text1"/>
                <w:lang w:val="en-US" w:eastAsia="zh-CN"/>
              </w:rPr>
            </w:pPr>
            <w:r>
              <w:rPr>
                <w:rFonts w:hint="eastAsia"/>
                <w:color w:val="000000" w:themeColor="text1"/>
                <w:lang w:val="en-US" w:eastAsia="zh-CN"/>
              </w:rPr>
              <w:t>应急物资未配备吸油毡或棉纱，仓库未配备导流槽和积液池</w:t>
            </w:r>
          </w:p>
        </w:tc>
        <w:tc>
          <w:tcPr>
            <w:tcW w:w="5113" w:type="dxa"/>
            <w:tcBorders>
              <w:tl2br w:val="nil"/>
              <w:tr2bl w:val="nil"/>
            </w:tcBorders>
            <w:vAlign w:val="center"/>
          </w:tcPr>
          <w:p>
            <w:pPr>
              <w:pStyle w:val="46"/>
              <w:jc w:val="left"/>
              <w:rPr>
                <w:rFonts w:hint="eastAsia"/>
                <w:color w:val="000000" w:themeColor="text1"/>
                <w:lang w:val="en-US" w:eastAsia="zh-CN"/>
              </w:rPr>
            </w:pPr>
            <w:r>
              <w:rPr>
                <w:rFonts w:hint="eastAsia"/>
                <w:color w:val="000000" w:themeColor="text1"/>
                <w:lang w:val="en-US" w:eastAsia="zh-CN"/>
              </w:rPr>
              <w:t>1）补充应急物资，加强涂装车间仓库巡检并做好记录</w:t>
            </w:r>
          </w:p>
          <w:p>
            <w:pPr>
              <w:pStyle w:val="46"/>
              <w:jc w:val="left"/>
              <w:rPr>
                <w:rFonts w:hint="default"/>
                <w:color w:val="000000" w:themeColor="text1"/>
                <w:lang w:val="en-US" w:eastAsia="zh-CN"/>
              </w:rPr>
            </w:pPr>
            <w:r>
              <w:rPr>
                <w:rFonts w:hint="eastAsia"/>
                <w:color w:val="000000" w:themeColor="text1"/>
                <w:lang w:val="en-US" w:eastAsia="zh-CN"/>
              </w:rPr>
              <w:t>2）仓库周边未设收集槽和积液池；</w:t>
            </w:r>
          </w:p>
          <w:p>
            <w:pPr>
              <w:pStyle w:val="46"/>
              <w:jc w:val="left"/>
              <w:rPr>
                <w:rFonts w:hint="default"/>
                <w:color w:val="000000" w:themeColor="text1"/>
                <w:lang w:val="en-US" w:eastAsia="zh-CN"/>
              </w:rPr>
            </w:pPr>
            <w:r>
              <w:rPr>
                <w:rFonts w:hint="eastAsia"/>
                <w:color w:val="000000" w:themeColor="text1"/>
                <w:lang w:val="en-US" w:eastAsia="zh-CN"/>
              </w:rPr>
              <w:t>3）雨水排放口设置截断阀，将厂区雨水可转移至事故水池</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ind w:firstLine="0" w:firstLineChars="0"/>
              <w:rPr>
                <w:rFonts w:hint="eastAsia"/>
                <w:bCs/>
                <w:color w:val="000000" w:themeColor="text1"/>
                <w:lang w:val="en-US" w:eastAsia="zh-CN"/>
              </w:rPr>
            </w:pPr>
            <w:r>
              <w:rPr>
                <w:rFonts w:hint="eastAsia"/>
                <w:bCs/>
                <w:color w:val="000000" w:themeColor="text1"/>
                <w:lang w:val="en-US" w:eastAsia="zh-CN"/>
              </w:rPr>
              <w:t>涂装车间各槽体</w:t>
            </w:r>
          </w:p>
        </w:tc>
        <w:tc>
          <w:tcPr>
            <w:tcW w:w="2695" w:type="dxa"/>
            <w:tcBorders>
              <w:tl2br w:val="nil"/>
              <w:tr2bl w:val="nil"/>
            </w:tcBorders>
            <w:vAlign w:val="center"/>
          </w:tcPr>
          <w:p>
            <w:pPr>
              <w:pStyle w:val="46"/>
              <w:ind w:firstLine="0" w:firstLineChars="0"/>
              <w:jc w:val="both"/>
              <w:rPr>
                <w:rFonts w:hint="eastAsia"/>
                <w:color w:val="000000" w:themeColor="text1"/>
                <w:lang w:val="en-US" w:eastAsia="zh-CN"/>
              </w:rPr>
            </w:pPr>
            <w:r>
              <w:rPr>
                <w:rFonts w:hint="eastAsia"/>
                <w:color w:val="000000" w:themeColor="text1"/>
                <w:lang w:val="en-US" w:eastAsia="zh-CN"/>
              </w:rPr>
              <w:t>仓库地面已全部硬化处置，厂区设置事故水池并配备沙袋、沙土</w:t>
            </w:r>
          </w:p>
        </w:tc>
        <w:tc>
          <w:tcPr>
            <w:tcW w:w="4039" w:type="dxa"/>
            <w:tcBorders>
              <w:tl2br w:val="nil"/>
              <w:tr2bl w:val="nil"/>
            </w:tcBorders>
            <w:vAlign w:val="center"/>
          </w:tcPr>
          <w:p>
            <w:pPr>
              <w:pStyle w:val="46"/>
              <w:ind w:firstLine="0" w:firstLineChars="0"/>
              <w:jc w:val="left"/>
              <w:rPr>
                <w:rFonts w:hint="eastAsia"/>
                <w:color w:val="000000" w:themeColor="text1"/>
                <w:lang w:val="en-US" w:eastAsia="zh-CN"/>
              </w:rPr>
            </w:pPr>
            <w:r>
              <w:rPr>
                <w:rFonts w:hint="eastAsia"/>
                <w:color w:val="000000" w:themeColor="text1"/>
                <w:lang w:val="en-US" w:eastAsia="zh-CN"/>
              </w:rPr>
              <w:t>应急物资未配备吸油毡或棉纱，槽体周边设置导流槽和积液池并通向污水处理站；厂区雨水排放口未设置截断阀</w:t>
            </w:r>
          </w:p>
        </w:tc>
        <w:tc>
          <w:tcPr>
            <w:tcW w:w="5113" w:type="dxa"/>
            <w:tcBorders>
              <w:tl2br w:val="nil"/>
              <w:tr2bl w:val="nil"/>
            </w:tcBorders>
            <w:vAlign w:val="center"/>
          </w:tcPr>
          <w:p>
            <w:pPr>
              <w:pStyle w:val="46"/>
              <w:ind w:firstLine="0" w:firstLineChars="0"/>
              <w:jc w:val="left"/>
              <w:rPr>
                <w:rFonts w:hint="eastAsia"/>
                <w:color w:val="000000" w:themeColor="text1"/>
                <w:lang w:val="en-US" w:eastAsia="zh-CN"/>
              </w:rPr>
            </w:pPr>
            <w:r>
              <w:rPr>
                <w:rFonts w:hint="eastAsia"/>
                <w:color w:val="000000" w:themeColor="text1"/>
                <w:lang w:val="en-US" w:eastAsia="zh-CN"/>
              </w:rPr>
              <w:t>1）补充应急物资，加强涂装车间各槽体的巡检并做好记录；</w:t>
            </w:r>
          </w:p>
          <w:p>
            <w:pPr>
              <w:pStyle w:val="46"/>
              <w:ind w:firstLine="0" w:firstLineChars="0"/>
              <w:jc w:val="left"/>
              <w:rPr>
                <w:rFonts w:hint="eastAsia"/>
                <w:color w:val="000000" w:themeColor="text1"/>
                <w:lang w:val="en-US" w:eastAsia="zh-CN"/>
              </w:rPr>
            </w:pPr>
            <w:r>
              <w:rPr>
                <w:rFonts w:hint="eastAsia"/>
                <w:color w:val="000000" w:themeColor="text1"/>
                <w:lang w:val="en-US" w:eastAsia="zh-CN"/>
              </w:rPr>
              <w:t>2）雨水排放口设置截断阀，将厂区雨水可转移至事故水池。</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rPr>
                <w:rFonts w:hint="default"/>
                <w:bCs/>
                <w:color w:val="000000" w:themeColor="text1"/>
                <w:lang w:val="en-US" w:eastAsia="zh-CN"/>
              </w:rPr>
            </w:pPr>
            <w:r>
              <w:rPr>
                <w:rFonts w:hint="eastAsia"/>
                <w:bCs/>
                <w:color w:val="000000" w:themeColor="text1"/>
                <w:lang w:val="en-US" w:eastAsia="zh-CN"/>
              </w:rPr>
              <w:t>油漆库油漆、稀释剂泄露</w:t>
            </w:r>
          </w:p>
        </w:tc>
        <w:tc>
          <w:tcPr>
            <w:tcW w:w="2695" w:type="dxa"/>
            <w:tcBorders>
              <w:tl2br w:val="nil"/>
              <w:tr2bl w:val="nil"/>
            </w:tcBorders>
            <w:vAlign w:val="center"/>
          </w:tcPr>
          <w:p>
            <w:pPr>
              <w:pStyle w:val="46"/>
              <w:jc w:val="both"/>
              <w:rPr>
                <w:rFonts w:hint="default"/>
                <w:color w:val="000000" w:themeColor="text1"/>
                <w:lang w:val="en-US" w:eastAsia="zh-CN"/>
              </w:rPr>
            </w:pPr>
            <w:r>
              <w:rPr>
                <w:rFonts w:hint="eastAsia"/>
                <w:color w:val="000000" w:themeColor="text1"/>
                <w:lang w:val="en-US" w:eastAsia="zh-CN"/>
              </w:rPr>
              <w:t>油漆库地面已硬化，厂区配备事故水池和砂石、沙袋</w:t>
            </w:r>
          </w:p>
        </w:tc>
        <w:tc>
          <w:tcPr>
            <w:tcW w:w="4039" w:type="dxa"/>
            <w:tcBorders>
              <w:tl2br w:val="nil"/>
              <w:tr2bl w:val="nil"/>
            </w:tcBorders>
            <w:vAlign w:val="center"/>
          </w:tcPr>
          <w:p>
            <w:pPr>
              <w:pStyle w:val="46"/>
              <w:jc w:val="left"/>
              <w:rPr>
                <w:rFonts w:hint="default"/>
                <w:color w:val="000000" w:themeColor="text1"/>
                <w:lang w:val="en-US" w:eastAsia="zh-CN"/>
              </w:rPr>
            </w:pPr>
            <w:r>
              <w:rPr>
                <w:rFonts w:hint="eastAsia"/>
                <w:color w:val="000000" w:themeColor="text1"/>
                <w:lang w:val="en-US" w:eastAsia="zh-CN"/>
              </w:rPr>
              <w:t>倾倒后会造成油漆、稀释剂泄漏，对周边生态就造成影响；仓库未配备导流槽和积液池；厂区雨水排放口未设置截断阀</w:t>
            </w:r>
          </w:p>
        </w:tc>
        <w:tc>
          <w:tcPr>
            <w:tcW w:w="5113" w:type="dxa"/>
            <w:tcBorders>
              <w:tl2br w:val="nil"/>
              <w:tr2bl w:val="nil"/>
            </w:tcBorders>
            <w:vAlign w:val="center"/>
          </w:tcPr>
          <w:p>
            <w:pPr>
              <w:pStyle w:val="46"/>
              <w:jc w:val="left"/>
              <w:rPr>
                <w:rFonts w:hint="eastAsia"/>
                <w:color w:val="000000" w:themeColor="text1"/>
                <w:lang w:val="en-US" w:eastAsia="zh-CN"/>
              </w:rPr>
            </w:pPr>
            <w:r>
              <w:rPr>
                <w:rFonts w:hint="eastAsia"/>
                <w:color w:val="000000" w:themeColor="text1"/>
                <w:lang w:val="en-US" w:eastAsia="zh-CN"/>
              </w:rPr>
              <w:t>1）补充应急设施，加强油漆库巡检并做好记录；</w:t>
            </w:r>
          </w:p>
          <w:p>
            <w:pPr>
              <w:pStyle w:val="46"/>
              <w:jc w:val="left"/>
              <w:rPr>
                <w:rFonts w:hint="default"/>
                <w:color w:val="000000" w:themeColor="text1"/>
                <w:lang w:val="en-US" w:eastAsia="zh-CN"/>
              </w:rPr>
            </w:pPr>
            <w:r>
              <w:rPr>
                <w:rFonts w:hint="eastAsia"/>
                <w:color w:val="000000" w:themeColor="text1"/>
                <w:lang w:val="en-US" w:eastAsia="zh-CN"/>
              </w:rPr>
              <w:t>2）仓库内未设置收集槽和积液池；</w:t>
            </w:r>
          </w:p>
          <w:p>
            <w:pPr>
              <w:pStyle w:val="46"/>
              <w:jc w:val="left"/>
              <w:rPr>
                <w:rFonts w:hint="default"/>
                <w:color w:val="000000" w:themeColor="text1"/>
                <w:lang w:val="en-US" w:eastAsia="zh-CN"/>
              </w:rPr>
            </w:pPr>
            <w:r>
              <w:rPr>
                <w:rFonts w:hint="eastAsia"/>
                <w:color w:val="000000" w:themeColor="text1"/>
                <w:lang w:val="en-US" w:eastAsia="zh-CN"/>
              </w:rPr>
              <w:t>3）雨水排放口设置截断阀。</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rPr>
                <w:rFonts w:hint="eastAsia"/>
                <w:bCs/>
                <w:color w:val="000000" w:themeColor="text1"/>
                <w:lang w:val="en-US" w:eastAsia="zh-CN"/>
              </w:rPr>
            </w:pPr>
            <w:r>
              <w:rPr>
                <w:rFonts w:hint="eastAsia"/>
                <w:bCs/>
                <w:color w:val="000000" w:themeColor="text1"/>
                <w:lang w:val="en-US" w:eastAsia="zh-CN"/>
              </w:rPr>
              <w:t>油漆库油漆、稀释剂火灾、爆炸</w:t>
            </w:r>
          </w:p>
        </w:tc>
        <w:tc>
          <w:tcPr>
            <w:tcW w:w="2695" w:type="dxa"/>
            <w:tcBorders>
              <w:tl2br w:val="nil"/>
              <w:tr2bl w:val="nil"/>
            </w:tcBorders>
            <w:vAlign w:val="center"/>
          </w:tcPr>
          <w:p>
            <w:pPr>
              <w:pStyle w:val="46"/>
              <w:jc w:val="both"/>
              <w:rPr>
                <w:rFonts w:hint="eastAsia"/>
                <w:color w:val="000000" w:themeColor="text1"/>
                <w:lang w:val="en-US" w:eastAsia="zh-CN"/>
              </w:rPr>
            </w:pPr>
            <w:r>
              <w:rPr>
                <w:rFonts w:hint="eastAsia"/>
                <w:color w:val="000000" w:themeColor="text1"/>
                <w:lang w:val="en-US" w:eastAsia="zh-CN"/>
              </w:rPr>
              <w:t>厂区配备灭火器、消防栓、砂石等应急物资，并建设了事故水池应急设施</w:t>
            </w:r>
          </w:p>
        </w:tc>
        <w:tc>
          <w:tcPr>
            <w:tcW w:w="4039" w:type="dxa"/>
            <w:tcBorders>
              <w:tl2br w:val="nil"/>
              <w:tr2bl w:val="nil"/>
            </w:tcBorders>
            <w:vAlign w:val="center"/>
          </w:tcPr>
          <w:p>
            <w:pPr>
              <w:pStyle w:val="46"/>
              <w:jc w:val="center"/>
              <w:rPr>
                <w:rFonts w:hint="eastAsia"/>
                <w:color w:val="000000" w:themeColor="text1"/>
                <w:lang w:val="en-US" w:eastAsia="zh-CN"/>
              </w:rPr>
            </w:pPr>
            <w:r>
              <w:rPr>
                <w:rFonts w:hint="eastAsia"/>
                <w:color w:val="000000" w:themeColor="text1"/>
                <w:lang w:val="en-US" w:eastAsia="zh-CN"/>
              </w:rPr>
              <w:t>缺乏应急演练和巡检记录</w:t>
            </w:r>
          </w:p>
        </w:tc>
        <w:tc>
          <w:tcPr>
            <w:tcW w:w="5113" w:type="dxa"/>
            <w:tcBorders>
              <w:tl2br w:val="nil"/>
              <w:tr2bl w:val="nil"/>
            </w:tcBorders>
            <w:vAlign w:val="center"/>
          </w:tcPr>
          <w:p>
            <w:pPr>
              <w:pStyle w:val="46"/>
              <w:jc w:val="center"/>
              <w:rPr>
                <w:rFonts w:hint="eastAsia"/>
                <w:color w:val="000000" w:themeColor="text1"/>
                <w:lang w:val="en-US" w:eastAsia="zh-CN"/>
              </w:rPr>
            </w:pPr>
            <w:r>
              <w:rPr>
                <w:rFonts w:hint="eastAsia"/>
                <w:color w:val="000000" w:themeColor="text1"/>
                <w:lang w:val="en-US" w:eastAsia="zh-CN"/>
              </w:rPr>
              <w:t>加强应急演练和巡检</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rPr>
                <w:rFonts w:hint="eastAsia" w:eastAsia="宋体"/>
                <w:bCs/>
                <w:color w:val="000000" w:themeColor="text1"/>
                <w:lang w:eastAsia="zh-CN"/>
              </w:rPr>
            </w:pPr>
            <w:r>
              <w:rPr>
                <w:rFonts w:hint="eastAsia"/>
                <w:bCs/>
                <w:color w:val="000000" w:themeColor="text1"/>
                <w:lang w:eastAsia="zh-CN"/>
              </w:rPr>
              <w:t>废气处置装置</w:t>
            </w:r>
          </w:p>
        </w:tc>
        <w:tc>
          <w:tcPr>
            <w:tcW w:w="2695" w:type="dxa"/>
            <w:tcBorders>
              <w:tl2br w:val="nil"/>
              <w:tr2bl w:val="nil"/>
            </w:tcBorders>
            <w:vAlign w:val="center"/>
          </w:tcPr>
          <w:p>
            <w:pPr>
              <w:pStyle w:val="46"/>
              <w:jc w:val="both"/>
              <w:rPr>
                <w:rFonts w:hint="eastAsia" w:eastAsia="宋体"/>
                <w:color w:val="000000" w:themeColor="text1"/>
                <w:lang w:val="en-US" w:eastAsia="zh-CN"/>
              </w:rPr>
            </w:pPr>
            <w:r>
              <w:rPr>
                <w:rFonts w:hint="eastAsia"/>
                <w:color w:val="000000" w:themeColor="text1"/>
                <w:lang w:val="en-US" w:eastAsia="zh-CN"/>
              </w:rPr>
              <w:t>厂区备有一定量的滤袋</w:t>
            </w:r>
          </w:p>
        </w:tc>
        <w:tc>
          <w:tcPr>
            <w:tcW w:w="4039" w:type="dxa"/>
            <w:tcBorders>
              <w:tl2br w:val="nil"/>
              <w:tr2bl w:val="nil"/>
            </w:tcBorders>
            <w:vAlign w:val="center"/>
          </w:tcPr>
          <w:p>
            <w:pPr>
              <w:pStyle w:val="46"/>
              <w:jc w:val="center"/>
              <w:rPr>
                <w:rFonts w:hint="default"/>
                <w:color w:val="000000" w:themeColor="text1"/>
                <w:lang w:val="en-US" w:eastAsia="zh-CN"/>
              </w:rPr>
            </w:pPr>
            <w:r>
              <w:rPr>
                <w:rFonts w:hint="eastAsia"/>
                <w:color w:val="000000" w:themeColor="text1"/>
                <w:lang w:val="en-US" w:eastAsia="zh-CN"/>
              </w:rPr>
              <w:t>未安排专人定期检查，也未对废气污染防治措施巡检进行记录，未定期对有组织废气进行检测。</w:t>
            </w:r>
          </w:p>
        </w:tc>
        <w:tc>
          <w:tcPr>
            <w:tcW w:w="5113" w:type="dxa"/>
            <w:tcBorders>
              <w:tl2br w:val="nil"/>
              <w:tr2bl w:val="nil"/>
            </w:tcBorders>
            <w:vAlign w:val="center"/>
          </w:tcPr>
          <w:p>
            <w:pPr>
              <w:pStyle w:val="46"/>
              <w:jc w:val="left"/>
              <w:rPr>
                <w:rFonts w:hint="eastAsia" w:eastAsia="宋体"/>
                <w:color w:val="000000" w:themeColor="text1"/>
                <w:lang w:eastAsia="zh-CN"/>
              </w:rPr>
            </w:pPr>
            <w:r>
              <w:rPr>
                <w:rFonts w:hint="eastAsia"/>
                <w:color w:val="000000" w:themeColor="text1"/>
                <w:lang w:eastAsia="zh-CN"/>
              </w:rPr>
              <w:t>按照相关要求，定期对其巡检并建立巡检记录。并按照相关要求定期对有组织废气进行检测。</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27" w:type="dxa"/>
            <w:tcBorders>
              <w:tl2br w:val="nil"/>
              <w:tr2bl w:val="nil"/>
            </w:tcBorders>
            <w:vAlign w:val="center"/>
          </w:tcPr>
          <w:p>
            <w:pPr>
              <w:pStyle w:val="46"/>
              <w:rPr>
                <w:rFonts w:hint="eastAsia"/>
                <w:bCs/>
                <w:color w:val="000000" w:themeColor="text1"/>
                <w:lang w:eastAsia="zh-CN"/>
              </w:rPr>
            </w:pPr>
            <w:r>
              <w:rPr>
                <w:rFonts w:hint="eastAsia"/>
                <w:bCs/>
                <w:color w:val="000000" w:themeColor="text1"/>
                <w:lang w:eastAsia="zh-CN"/>
              </w:rPr>
              <w:t>废水处理设施</w:t>
            </w:r>
          </w:p>
        </w:tc>
        <w:tc>
          <w:tcPr>
            <w:tcW w:w="2695" w:type="dxa"/>
            <w:tcBorders>
              <w:tl2br w:val="nil"/>
              <w:tr2bl w:val="nil"/>
            </w:tcBorders>
            <w:vAlign w:val="center"/>
          </w:tcPr>
          <w:p>
            <w:pPr>
              <w:pStyle w:val="46"/>
              <w:jc w:val="center"/>
              <w:rPr>
                <w:rFonts w:hint="eastAsia"/>
                <w:color w:val="000000" w:themeColor="text1"/>
                <w:lang w:val="en-US" w:eastAsia="zh-CN"/>
              </w:rPr>
            </w:pPr>
            <w:r>
              <w:rPr>
                <w:rFonts w:hint="eastAsia"/>
                <w:color w:val="000000" w:themeColor="text1"/>
                <w:lang w:val="en-US" w:eastAsia="zh-CN"/>
              </w:rPr>
              <w:t>事故水池</w:t>
            </w:r>
          </w:p>
        </w:tc>
        <w:tc>
          <w:tcPr>
            <w:tcW w:w="4039" w:type="dxa"/>
            <w:tcBorders>
              <w:tl2br w:val="nil"/>
              <w:tr2bl w:val="nil"/>
            </w:tcBorders>
            <w:vAlign w:val="center"/>
          </w:tcPr>
          <w:p>
            <w:pPr>
              <w:pStyle w:val="46"/>
              <w:jc w:val="center"/>
              <w:rPr>
                <w:rFonts w:hint="default"/>
                <w:color w:val="000000" w:themeColor="text1"/>
                <w:lang w:val="en-US" w:eastAsia="zh-CN"/>
              </w:rPr>
            </w:pPr>
            <w:r>
              <w:rPr>
                <w:rFonts w:hint="eastAsia"/>
                <w:color w:val="000000" w:themeColor="text1"/>
                <w:lang w:val="en-US" w:eastAsia="zh-CN"/>
              </w:rPr>
              <w:t>定期检查设备和设施</w:t>
            </w:r>
          </w:p>
        </w:tc>
        <w:tc>
          <w:tcPr>
            <w:tcW w:w="5113" w:type="dxa"/>
            <w:tcBorders>
              <w:tl2br w:val="nil"/>
              <w:tr2bl w:val="nil"/>
            </w:tcBorders>
            <w:vAlign w:val="center"/>
          </w:tcPr>
          <w:p>
            <w:pPr>
              <w:pStyle w:val="46"/>
              <w:jc w:val="left"/>
              <w:rPr>
                <w:rFonts w:hint="eastAsia"/>
                <w:color w:val="000000" w:themeColor="text1"/>
                <w:lang w:eastAsia="zh-CN"/>
              </w:rPr>
            </w:pPr>
            <w:r>
              <w:rPr>
                <w:rFonts w:hint="eastAsia"/>
                <w:color w:val="000000" w:themeColor="text1"/>
                <w:lang w:eastAsia="zh-CN"/>
              </w:rPr>
              <w:t>定期监测，确保废水达标排放</w:t>
            </w:r>
          </w:p>
        </w:tc>
      </w:tr>
    </w:tbl>
    <w:p>
      <w:pPr>
        <w:pStyle w:val="75"/>
        <w:spacing w:before="163"/>
      </w:pPr>
    </w:p>
    <w:p>
      <w:pPr>
        <w:widowControl/>
        <w:spacing w:line="240" w:lineRule="auto"/>
        <w:ind w:firstLine="0" w:firstLineChars="0"/>
        <w:sectPr>
          <w:headerReference r:id="rId20"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26" w:charSpace="0"/>
        </w:sectPr>
      </w:pPr>
    </w:p>
    <w:p>
      <w:pPr>
        <w:pStyle w:val="2"/>
        <w:ind w:left="0" w:firstLine="0" w:firstLineChars="0"/>
        <w:rPr>
          <w:rFonts w:ascii="宋体" w:hAnsi="宋体" w:eastAsia="宋体" w:cs="宋体"/>
          <w:sz w:val="28"/>
          <w:szCs w:val="28"/>
        </w:rPr>
      </w:pPr>
      <w:bookmarkStart w:id="45" w:name="_Toc22116"/>
      <w:r>
        <w:rPr>
          <w:rFonts w:hint="eastAsia" w:ascii="宋体" w:hAnsi="宋体" w:eastAsia="宋体" w:cs="宋体"/>
          <w:sz w:val="28"/>
          <w:szCs w:val="28"/>
        </w:rPr>
        <w:t>环境应急资源</w:t>
      </w:r>
      <w:bookmarkEnd w:id="45"/>
    </w:p>
    <w:p>
      <w:pPr>
        <w:ind w:firstLine="480"/>
      </w:pPr>
      <w:r>
        <w:t>公司现有应急资源及差距分析详见下</w:t>
      </w:r>
      <w:r>
        <w:rPr>
          <w:rFonts w:hint="eastAsia"/>
        </w:rPr>
        <w:t>表5-3。</w:t>
      </w:r>
    </w:p>
    <w:p>
      <w:pPr>
        <w:pStyle w:val="75"/>
        <w:spacing w:before="163"/>
      </w:pPr>
      <w:bookmarkStart w:id="46" w:name="_Ref429397667"/>
      <w:r>
        <w:rPr>
          <w:rFonts w:hint="eastAsia"/>
        </w:rPr>
        <w:t>表</w:t>
      </w:r>
      <w:bookmarkEnd w:id="46"/>
      <w:r>
        <w:t>5-3</w:t>
      </w:r>
      <w:r>
        <w:rPr>
          <w:rFonts w:hint="eastAsia"/>
          <w:lang w:val="en-US" w:eastAsia="zh-CN"/>
        </w:rPr>
        <w:t xml:space="preserve">  </w:t>
      </w:r>
      <w:r>
        <w:t>环境应急资源差距分析</w:t>
      </w:r>
    </w:p>
    <w:tbl>
      <w:tblPr>
        <w:tblStyle w:val="29"/>
        <w:tblW w:w="8528"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403"/>
        <w:gridCol w:w="430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7" w:type="dxa"/>
            <w:tcBorders>
              <w:tl2br w:val="nil"/>
              <w:tr2bl w:val="nil"/>
            </w:tcBorders>
            <w:vAlign w:val="center"/>
          </w:tcPr>
          <w:p>
            <w:pPr>
              <w:pStyle w:val="46"/>
              <w:rPr>
                <w:b/>
              </w:rPr>
            </w:pPr>
            <w:r>
              <w:rPr>
                <w:b/>
              </w:rPr>
              <w:t>序号</w:t>
            </w:r>
          </w:p>
        </w:tc>
        <w:tc>
          <w:tcPr>
            <w:tcW w:w="3403" w:type="dxa"/>
            <w:tcBorders>
              <w:tl2br w:val="nil"/>
              <w:tr2bl w:val="nil"/>
            </w:tcBorders>
            <w:vAlign w:val="center"/>
          </w:tcPr>
          <w:p>
            <w:pPr>
              <w:pStyle w:val="46"/>
              <w:rPr>
                <w:b/>
              </w:rPr>
            </w:pPr>
            <w:r>
              <w:rPr>
                <w:b/>
              </w:rPr>
              <w:t>内容</w:t>
            </w:r>
          </w:p>
        </w:tc>
        <w:tc>
          <w:tcPr>
            <w:tcW w:w="4308" w:type="dxa"/>
            <w:tcBorders>
              <w:tl2br w:val="nil"/>
              <w:tr2bl w:val="nil"/>
            </w:tcBorders>
            <w:vAlign w:val="center"/>
          </w:tcPr>
          <w:p>
            <w:pPr>
              <w:pStyle w:val="46"/>
              <w:rPr>
                <w:b/>
              </w:rPr>
            </w:pPr>
            <w:r>
              <w:rPr>
                <w:b/>
              </w:rPr>
              <w:t>差距分析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817" w:type="dxa"/>
            <w:tcBorders>
              <w:tl2br w:val="nil"/>
              <w:tr2bl w:val="nil"/>
            </w:tcBorders>
            <w:vAlign w:val="center"/>
          </w:tcPr>
          <w:p>
            <w:pPr>
              <w:pStyle w:val="46"/>
            </w:pPr>
            <w:r>
              <w:t>1</w:t>
            </w:r>
          </w:p>
        </w:tc>
        <w:tc>
          <w:tcPr>
            <w:tcW w:w="3403" w:type="dxa"/>
            <w:tcBorders>
              <w:tl2br w:val="nil"/>
              <w:tr2bl w:val="nil"/>
            </w:tcBorders>
            <w:vAlign w:val="center"/>
          </w:tcPr>
          <w:p>
            <w:pPr>
              <w:pStyle w:val="46"/>
            </w:pPr>
            <w:r>
              <w:t>配备必要的应急物资和应急装备</w:t>
            </w:r>
          </w:p>
        </w:tc>
        <w:tc>
          <w:tcPr>
            <w:tcW w:w="4308" w:type="dxa"/>
            <w:tcBorders>
              <w:tl2br w:val="nil"/>
              <w:tr2bl w:val="nil"/>
            </w:tcBorders>
            <w:vAlign w:val="center"/>
          </w:tcPr>
          <w:p>
            <w:pPr>
              <w:pStyle w:val="46"/>
              <w:jc w:val="left"/>
            </w:pPr>
            <w:r>
              <w:t>已配备必要的应急物资和装备，</w:t>
            </w:r>
            <w:r>
              <w:rPr>
                <w:rFonts w:hint="eastAsia"/>
              </w:rPr>
              <w:t>情况</w:t>
            </w:r>
            <w:r>
              <w:t>详见</w:t>
            </w:r>
            <w:r>
              <w:rPr>
                <w:rFonts w:hint="eastAsia"/>
              </w:rPr>
              <w:t>表3-20</w:t>
            </w:r>
            <w:r>
              <w:rPr>
                <w:rFonts w:hint="eastAsia"/>
                <w:szCs w:val="21"/>
              </w:rPr>
              <w:t>。还需补充部分应急物资</w:t>
            </w:r>
            <w:r>
              <w:rPr>
                <w:rFonts w:hint="eastAsia"/>
                <w:szCs w:val="21"/>
                <w:lang w:eastAsia="zh-CN"/>
              </w:rPr>
              <w:t>，具体应急物资一览表</w:t>
            </w:r>
            <w:r>
              <w:rPr>
                <w:rFonts w:hint="eastAsia"/>
                <w:szCs w:val="21"/>
              </w:rPr>
              <w:t>和应急设施，项目无应急监测设备。</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50" w:hRule="atLeast"/>
        </w:trPr>
        <w:tc>
          <w:tcPr>
            <w:tcW w:w="817" w:type="dxa"/>
            <w:tcBorders>
              <w:tl2br w:val="nil"/>
              <w:tr2bl w:val="nil"/>
            </w:tcBorders>
            <w:vAlign w:val="center"/>
          </w:tcPr>
          <w:p>
            <w:pPr>
              <w:pStyle w:val="46"/>
            </w:pPr>
            <w:r>
              <w:t>2</w:t>
            </w:r>
          </w:p>
        </w:tc>
        <w:tc>
          <w:tcPr>
            <w:tcW w:w="3403" w:type="dxa"/>
            <w:tcBorders>
              <w:tl2br w:val="nil"/>
              <w:tr2bl w:val="nil"/>
            </w:tcBorders>
            <w:vAlign w:val="center"/>
          </w:tcPr>
          <w:p>
            <w:pPr>
              <w:pStyle w:val="46"/>
            </w:pPr>
            <w:r>
              <w:t>已设置专职或兼职人员组成的应急救援队伍</w:t>
            </w:r>
          </w:p>
        </w:tc>
        <w:tc>
          <w:tcPr>
            <w:tcW w:w="4308" w:type="dxa"/>
            <w:tcBorders>
              <w:tl2br w:val="nil"/>
              <w:tr2bl w:val="nil"/>
            </w:tcBorders>
            <w:vAlign w:val="center"/>
          </w:tcPr>
          <w:p>
            <w:pPr>
              <w:pStyle w:val="46"/>
              <w:jc w:val="left"/>
            </w:pPr>
            <w:r>
              <w:rPr>
                <w:rFonts w:hint="eastAsia" w:ascii="宋体" w:hAnsi="宋体" w:cs="宋体"/>
              </w:rPr>
              <w:t>①</w:t>
            </w:r>
            <w:r>
              <w:t>落实情况：已设置</w:t>
            </w:r>
            <w:r>
              <w:rPr>
                <w:rFonts w:hint="eastAsia"/>
              </w:rPr>
              <w:t>兼职</w:t>
            </w:r>
            <w:r>
              <w:t>人员组成的应急救援队伍，并根据人员流动变化情况及时更新联系方式，详见</w:t>
            </w:r>
            <w:r>
              <w:rPr>
                <w:b/>
              </w:rPr>
              <w:t>附件</w:t>
            </w:r>
            <w:r>
              <w:rPr>
                <w:rFonts w:hint="eastAsia"/>
                <w:b/>
              </w:rPr>
              <w:t>1。</w:t>
            </w:r>
          </w:p>
          <w:p>
            <w:pPr>
              <w:pStyle w:val="46"/>
              <w:jc w:val="left"/>
            </w:pPr>
            <w:r>
              <w:rPr>
                <w:rFonts w:hint="eastAsia" w:ascii="宋体" w:hAnsi="宋体" w:cs="宋体"/>
              </w:rPr>
              <w:t>②</w:t>
            </w:r>
            <w:r>
              <w:t>差距：</w:t>
            </w:r>
            <w:r>
              <w:rPr>
                <w:rFonts w:hint="eastAsia"/>
              </w:rPr>
              <w:t>应加强</w:t>
            </w:r>
            <w:r>
              <w:t>应急演练</w:t>
            </w:r>
            <w:r>
              <w:rPr>
                <w:rFonts w:hint="eastAsia"/>
              </w:rPr>
              <w:t>的频次。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75" w:hRule="atLeast"/>
        </w:trPr>
        <w:tc>
          <w:tcPr>
            <w:tcW w:w="817" w:type="dxa"/>
            <w:tcBorders>
              <w:tl2br w:val="nil"/>
              <w:tr2bl w:val="nil"/>
            </w:tcBorders>
            <w:vAlign w:val="center"/>
          </w:tcPr>
          <w:p>
            <w:pPr>
              <w:pStyle w:val="46"/>
            </w:pPr>
            <w:r>
              <w:t>3</w:t>
            </w:r>
          </w:p>
        </w:tc>
        <w:tc>
          <w:tcPr>
            <w:tcW w:w="3403" w:type="dxa"/>
            <w:tcBorders>
              <w:tl2br w:val="nil"/>
              <w:tr2bl w:val="nil"/>
            </w:tcBorders>
            <w:vAlign w:val="center"/>
          </w:tcPr>
          <w:p>
            <w:pPr>
              <w:pStyle w:val="46"/>
            </w:pPr>
            <w:r>
              <w:t>与其他组织或单位签订应急救援协议或互救协议（包括应急物资、应急装备和救援队伍等情况）</w:t>
            </w:r>
          </w:p>
        </w:tc>
        <w:tc>
          <w:tcPr>
            <w:tcW w:w="4308" w:type="dxa"/>
            <w:tcBorders>
              <w:tl2br w:val="nil"/>
              <w:tr2bl w:val="nil"/>
            </w:tcBorders>
            <w:vAlign w:val="center"/>
          </w:tcPr>
          <w:p>
            <w:pPr>
              <w:pStyle w:val="46"/>
            </w:pPr>
            <w:r>
              <w:t>暂未签订</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75" w:hRule="atLeast"/>
        </w:trPr>
        <w:tc>
          <w:tcPr>
            <w:tcW w:w="817" w:type="dxa"/>
            <w:tcBorders>
              <w:tl2br w:val="nil"/>
              <w:tr2bl w:val="nil"/>
            </w:tcBorders>
            <w:vAlign w:val="center"/>
          </w:tcPr>
          <w:p>
            <w:pPr>
              <w:pStyle w:val="46"/>
            </w:pPr>
            <w:r>
              <w:rPr>
                <w:rFonts w:hint="eastAsia"/>
              </w:rPr>
              <w:t>4</w:t>
            </w:r>
          </w:p>
        </w:tc>
        <w:tc>
          <w:tcPr>
            <w:tcW w:w="3403" w:type="dxa"/>
            <w:tcBorders>
              <w:tl2br w:val="nil"/>
              <w:tr2bl w:val="nil"/>
            </w:tcBorders>
            <w:vAlign w:val="center"/>
          </w:tcPr>
          <w:p>
            <w:pPr>
              <w:pStyle w:val="46"/>
            </w:pPr>
            <w:r>
              <w:rPr>
                <w:rFonts w:hint="eastAsia"/>
              </w:rPr>
              <w:t>购买必要的应急监测仪器或设备</w:t>
            </w:r>
          </w:p>
        </w:tc>
        <w:tc>
          <w:tcPr>
            <w:tcW w:w="4308" w:type="dxa"/>
            <w:tcBorders>
              <w:tl2br w:val="nil"/>
              <w:tr2bl w:val="nil"/>
            </w:tcBorders>
            <w:vAlign w:val="center"/>
          </w:tcPr>
          <w:p>
            <w:pPr>
              <w:pStyle w:val="46"/>
              <w:jc w:val="left"/>
            </w:pPr>
            <w:r>
              <w:rPr>
                <w:rFonts w:hint="eastAsia"/>
              </w:rPr>
              <w:t>目前厂区无应急监测设备，且未与第三方签订突发环境事件应急监测协议。</w:t>
            </w:r>
          </w:p>
        </w:tc>
      </w:tr>
    </w:tbl>
    <w:p>
      <w:pPr>
        <w:pStyle w:val="2"/>
        <w:ind w:left="0" w:firstLine="0" w:firstLineChars="0"/>
        <w:rPr>
          <w:rFonts w:ascii="宋体" w:hAnsi="宋体" w:eastAsia="宋体" w:cs="宋体"/>
          <w:sz w:val="28"/>
          <w:szCs w:val="28"/>
        </w:rPr>
      </w:pPr>
      <w:bookmarkStart w:id="47" w:name="_Toc30216"/>
      <w:r>
        <w:rPr>
          <w:rFonts w:hint="eastAsia" w:ascii="宋体" w:hAnsi="宋体" w:eastAsia="宋体" w:cs="宋体"/>
          <w:sz w:val="28"/>
          <w:szCs w:val="28"/>
        </w:rPr>
        <w:t>历史经验教训总结</w:t>
      </w:r>
      <w:bookmarkEnd w:id="47"/>
    </w:p>
    <w:p>
      <w:pPr>
        <w:ind w:firstLine="480"/>
      </w:pPr>
      <w:r>
        <w:rPr>
          <w:rFonts w:hint="eastAsia"/>
        </w:rPr>
        <w:t>据企业现状，结合相关企业突发环境事件案例，从这些案例中我们还可能吸取一些经验教训，以便采取措施防止类似事件的发生。历史经验教训总结见</w:t>
      </w:r>
      <w:r>
        <w:fldChar w:fldCharType="begin"/>
      </w:r>
      <w:r>
        <w:instrText xml:space="preserve"> </w:instrText>
      </w:r>
      <w:r>
        <w:rPr>
          <w:rFonts w:hint="eastAsia"/>
        </w:rPr>
        <w:instrText xml:space="preserve">REF _Ref453592679 \h</w:instrText>
      </w:r>
      <w:r>
        <w:instrText xml:space="preserve">  \* MERGEFORMAT </w:instrText>
      </w:r>
      <w:r>
        <w:fldChar w:fldCharType="separate"/>
      </w:r>
      <w:r>
        <w:t>表5</w:t>
      </w:r>
      <w:r>
        <w:noBreakHyphen/>
      </w:r>
      <w:r>
        <w:t>3</w:t>
      </w:r>
      <w:r>
        <w:fldChar w:fldCharType="end"/>
      </w:r>
      <w:r>
        <w:rPr>
          <w:rFonts w:hint="eastAsia"/>
        </w:rPr>
        <w:t>。</w:t>
      </w:r>
    </w:p>
    <w:p>
      <w:pPr>
        <w:pStyle w:val="39"/>
        <w:spacing w:before="156"/>
      </w:pPr>
      <w:bookmarkStart w:id="48" w:name="_Ref453592679"/>
      <w:r>
        <w:t>表</w:t>
      </w:r>
      <w:r>
        <w:fldChar w:fldCharType="begin"/>
      </w:r>
      <w:r>
        <w:instrText xml:space="preserve"> STYLEREF 1 \s </w:instrText>
      </w:r>
      <w:r>
        <w:fldChar w:fldCharType="separate"/>
      </w:r>
      <w:r>
        <w:t>5</w:t>
      </w:r>
      <w:r>
        <w:fldChar w:fldCharType="end"/>
      </w:r>
      <w:r>
        <w:noBreakHyphen/>
      </w:r>
      <w:bookmarkEnd w:id="48"/>
      <w:r>
        <w:rPr>
          <w:rFonts w:hint="eastAsia"/>
          <w:lang w:val="en-US" w:eastAsia="zh-CN"/>
        </w:rPr>
        <w:t xml:space="preserve">4 </w:t>
      </w:r>
      <w:r>
        <w:t xml:space="preserve"> </w:t>
      </w:r>
      <w:r>
        <w:rPr>
          <w:rFonts w:hint="eastAsia"/>
        </w:rPr>
        <w:t>历史经验教训总结</w:t>
      </w:r>
    </w:p>
    <w:tbl>
      <w:tblPr>
        <w:tblStyle w:val="103"/>
        <w:tblW w:w="85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9"/>
        <w:gridCol w:w="3520"/>
        <w:gridCol w:w="29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709" w:type="dxa"/>
            <w:tcBorders>
              <w:tl2br w:val="nil"/>
              <w:tr2bl w:val="nil"/>
            </w:tcBorders>
            <w:vAlign w:val="center"/>
          </w:tcPr>
          <w:p>
            <w:pPr>
              <w:pStyle w:val="46"/>
              <w:rPr>
                <w:b/>
              </w:rPr>
            </w:pPr>
            <w:r>
              <w:rPr>
                <w:b/>
              </w:rPr>
              <w:t>序号</w:t>
            </w:r>
          </w:p>
        </w:tc>
        <w:tc>
          <w:tcPr>
            <w:tcW w:w="1389" w:type="dxa"/>
            <w:tcBorders>
              <w:tl2br w:val="nil"/>
              <w:tr2bl w:val="nil"/>
            </w:tcBorders>
            <w:vAlign w:val="center"/>
          </w:tcPr>
          <w:p>
            <w:pPr>
              <w:pStyle w:val="46"/>
              <w:rPr>
                <w:b/>
              </w:rPr>
            </w:pPr>
            <w:r>
              <w:rPr>
                <w:b/>
              </w:rPr>
              <w:t>事件类型</w:t>
            </w:r>
          </w:p>
        </w:tc>
        <w:tc>
          <w:tcPr>
            <w:tcW w:w="3520" w:type="dxa"/>
            <w:tcBorders>
              <w:tl2br w:val="nil"/>
              <w:tr2bl w:val="nil"/>
            </w:tcBorders>
            <w:vAlign w:val="center"/>
          </w:tcPr>
          <w:p>
            <w:pPr>
              <w:pStyle w:val="46"/>
              <w:rPr>
                <w:b/>
              </w:rPr>
            </w:pPr>
            <w:r>
              <w:rPr>
                <w:rFonts w:hint="eastAsia"/>
                <w:b/>
              </w:rPr>
              <w:t>相关案例</w:t>
            </w:r>
          </w:p>
        </w:tc>
        <w:tc>
          <w:tcPr>
            <w:tcW w:w="2910" w:type="dxa"/>
            <w:tcBorders>
              <w:tl2br w:val="nil"/>
              <w:tr2bl w:val="nil"/>
            </w:tcBorders>
            <w:vAlign w:val="center"/>
          </w:tcPr>
          <w:p>
            <w:pPr>
              <w:pStyle w:val="46"/>
              <w:rPr>
                <w:b/>
              </w:rPr>
            </w:pPr>
            <w:r>
              <w:rPr>
                <w:rFonts w:hint="eastAsia"/>
                <w:b/>
              </w:rPr>
              <w:t>历史</w:t>
            </w:r>
            <w:r>
              <w:rPr>
                <w:b/>
              </w:rPr>
              <w:t>经验教训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tcBorders>
              <w:tl2br w:val="nil"/>
              <w:tr2bl w:val="nil"/>
            </w:tcBorders>
            <w:vAlign w:val="center"/>
          </w:tcPr>
          <w:p>
            <w:pPr>
              <w:pStyle w:val="46"/>
            </w:pPr>
            <w:r>
              <w:t>1</w:t>
            </w:r>
          </w:p>
        </w:tc>
        <w:tc>
          <w:tcPr>
            <w:tcW w:w="1389" w:type="dxa"/>
            <w:tcBorders>
              <w:tl2br w:val="nil"/>
              <w:tr2bl w:val="nil"/>
            </w:tcBorders>
            <w:vAlign w:val="center"/>
          </w:tcPr>
          <w:p>
            <w:pPr>
              <w:pStyle w:val="46"/>
            </w:pPr>
            <w:r>
              <w:rPr>
                <w:rFonts w:hint="eastAsia"/>
              </w:rPr>
              <w:t>火灾事故</w:t>
            </w:r>
          </w:p>
        </w:tc>
        <w:tc>
          <w:tcPr>
            <w:tcW w:w="3520" w:type="dxa"/>
            <w:tcBorders>
              <w:tl2br w:val="nil"/>
              <w:tr2bl w:val="nil"/>
            </w:tcBorders>
            <w:vAlign w:val="center"/>
          </w:tcPr>
          <w:p>
            <w:pPr>
              <w:pStyle w:val="46"/>
            </w:pPr>
            <w:r>
              <w:t>案例：</w:t>
            </w:r>
            <w:r>
              <w:rPr>
                <w:rFonts w:hint="eastAsia"/>
              </w:rPr>
              <w:t>20</w:t>
            </w:r>
            <w:r>
              <w:rPr>
                <w:rFonts w:hint="eastAsia"/>
                <w:lang w:val="en-US" w:eastAsia="zh-CN"/>
              </w:rPr>
              <w:t>11</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日，辆装有约20吨废机油的罐车行至沙西线唐元段时，因交通事故发生侧翻造成油料泄漏</w:t>
            </w:r>
          </w:p>
        </w:tc>
        <w:tc>
          <w:tcPr>
            <w:tcW w:w="2910" w:type="dxa"/>
            <w:tcBorders>
              <w:tl2br w:val="nil"/>
              <w:tr2bl w:val="nil"/>
            </w:tcBorders>
            <w:vAlign w:val="center"/>
          </w:tcPr>
          <w:p>
            <w:pPr>
              <w:pStyle w:val="46"/>
              <w:jc w:val="both"/>
            </w:pPr>
            <w:r>
              <w:rPr>
                <w:rFonts w:hint="eastAsia"/>
              </w:rPr>
              <w:t>1）</w:t>
            </w:r>
            <w:r>
              <w:rPr>
                <w:rFonts w:hint="eastAsia"/>
                <w:lang w:eastAsia="zh-CN"/>
              </w:rPr>
              <w:t>严格按照规范要求转移、暂存</w:t>
            </w:r>
            <w:r>
              <w:rPr>
                <w:rFonts w:hint="eastAsia"/>
              </w:rPr>
              <w:t>；</w:t>
            </w:r>
          </w:p>
          <w:p>
            <w:pPr>
              <w:pStyle w:val="46"/>
              <w:jc w:val="both"/>
            </w:pPr>
            <w:r>
              <w:t>2</w:t>
            </w:r>
            <w:r>
              <w:rPr>
                <w:rFonts w:hint="eastAsia"/>
              </w:rPr>
              <w:t>）</w:t>
            </w:r>
            <w:r>
              <w:rPr>
                <w:rFonts w:hint="eastAsia"/>
                <w:lang w:eastAsia="zh-CN"/>
              </w:rPr>
              <w:t>制定岗位责任制，加强巡检</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tcBorders>
              <w:tl2br w:val="nil"/>
              <w:tr2bl w:val="nil"/>
            </w:tcBorders>
            <w:vAlign w:val="center"/>
          </w:tcPr>
          <w:p>
            <w:pPr>
              <w:pStyle w:val="46"/>
              <w:rPr>
                <w:rFonts w:hint="eastAsia" w:eastAsia="宋体"/>
                <w:lang w:val="en-US" w:eastAsia="zh-CN"/>
              </w:rPr>
            </w:pPr>
            <w:r>
              <w:rPr>
                <w:rFonts w:hint="eastAsia"/>
                <w:lang w:val="en-US" w:eastAsia="zh-CN"/>
              </w:rPr>
              <w:t>2</w:t>
            </w:r>
          </w:p>
        </w:tc>
        <w:tc>
          <w:tcPr>
            <w:tcW w:w="1389" w:type="dxa"/>
            <w:tcBorders>
              <w:tl2br w:val="nil"/>
              <w:tr2bl w:val="nil"/>
            </w:tcBorders>
            <w:vAlign w:val="center"/>
          </w:tcPr>
          <w:p>
            <w:pPr>
              <w:pStyle w:val="46"/>
              <w:rPr>
                <w:rFonts w:hint="eastAsia" w:eastAsia="宋体"/>
                <w:lang w:eastAsia="zh-CN"/>
              </w:rPr>
            </w:pPr>
            <w:r>
              <w:rPr>
                <w:rFonts w:hint="eastAsia"/>
                <w:lang w:eastAsia="zh-CN"/>
              </w:rPr>
              <w:t>火灾事故</w:t>
            </w:r>
          </w:p>
        </w:tc>
        <w:tc>
          <w:tcPr>
            <w:tcW w:w="3520" w:type="dxa"/>
            <w:tcBorders>
              <w:tl2br w:val="nil"/>
              <w:tr2bl w:val="nil"/>
            </w:tcBorders>
            <w:vAlign w:val="center"/>
          </w:tcPr>
          <w:p>
            <w:pPr>
              <w:pStyle w:val="46"/>
            </w:pPr>
            <w:r>
              <w:rPr>
                <w:rFonts w:hint="eastAsia" w:eastAsia="宋体"/>
                <w:lang w:eastAsia="zh-CN"/>
              </w:rPr>
              <w:t>泰州市九龙镇减震器厂烤漆车间发生火灾事故，烤漆车间应整体划为火灾危险区域，其工厂布置和电气线路明显缺乏防火防爆设计。起火直接引发原因可能是静电或电气线路发生短路引起；同时也不排除是由于涂层烘干过程中烤漆局部高温引起着火的可能。</w:t>
            </w:r>
          </w:p>
        </w:tc>
        <w:tc>
          <w:tcPr>
            <w:tcW w:w="2910" w:type="dxa"/>
            <w:tcBorders>
              <w:tl2br w:val="nil"/>
              <w:tr2bl w:val="nil"/>
            </w:tcBorders>
            <w:vAlign w:val="center"/>
          </w:tcPr>
          <w:p>
            <w:pPr>
              <w:pStyle w:val="46"/>
              <w:jc w:val="both"/>
            </w:pPr>
            <w:r>
              <w:rPr>
                <w:rFonts w:hint="eastAsia"/>
              </w:rPr>
              <w:t>1）</w:t>
            </w:r>
            <w:r>
              <w:rPr>
                <w:rFonts w:hint="eastAsia"/>
                <w:lang w:eastAsia="zh-CN"/>
              </w:rPr>
              <w:t>未安规范设计建设</w:t>
            </w:r>
            <w:r>
              <w:rPr>
                <w:rFonts w:hint="eastAsia"/>
              </w:rPr>
              <w:t>；</w:t>
            </w:r>
          </w:p>
          <w:p>
            <w:pPr>
              <w:pStyle w:val="46"/>
              <w:jc w:val="both"/>
            </w:pPr>
            <w:r>
              <w:t>2</w:t>
            </w:r>
            <w:r>
              <w:rPr>
                <w:rFonts w:hint="eastAsia"/>
              </w:rPr>
              <w:t>）</w:t>
            </w:r>
            <w:r>
              <w:rPr>
                <w:rFonts w:hint="eastAsia"/>
                <w:lang w:eastAsia="zh-CN"/>
              </w:rPr>
              <w:t>制定岗位责任制，加强巡检</w:t>
            </w:r>
            <w:r>
              <w:rPr>
                <w:rFonts w:hint="eastAsi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09" w:type="dxa"/>
            <w:tcBorders>
              <w:tl2br w:val="nil"/>
              <w:tr2bl w:val="nil"/>
            </w:tcBorders>
            <w:vAlign w:val="center"/>
          </w:tcPr>
          <w:p>
            <w:pPr>
              <w:pStyle w:val="46"/>
              <w:rPr>
                <w:rFonts w:hint="eastAsia" w:eastAsia="宋体"/>
                <w:lang w:val="en-US" w:eastAsia="zh-CN"/>
              </w:rPr>
            </w:pPr>
            <w:r>
              <w:rPr>
                <w:rFonts w:hint="eastAsia"/>
                <w:lang w:val="en-US" w:eastAsia="zh-CN"/>
              </w:rPr>
              <w:t>3</w:t>
            </w:r>
          </w:p>
        </w:tc>
        <w:tc>
          <w:tcPr>
            <w:tcW w:w="1389" w:type="dxa"/>
            <w:tcBorders>
              <w:tl2br w:val="nil"/>
              <w:tr2bl w:val="nil"/>
            </w:tcBorders>
            <w:vAlign w:val="center"/>
          </w:tcPr>
          <w:p>
            <w:pPr>
              <w:pStyle w:val="46"/>
              <w:rPr>
                <w:rFonts w:hint="eastAsia" w:eastAsia="宋体"/>
                <w:color w:val="0000FF"/>
                <w:lang w:eastAsia="zh-CN"/>
              </w:rPr>
            </w:pPr>
            <w:r>
              <w:rPr>
                <w:rFonts w:hint="eastAsia"/>
                <w:color w:val="000000" w:themeColor="text1"/>
                <w:lang w:eastAsia="zh-CN"/>
              </w:rPr>
              <w:t>爆炸事故</w:t>
            </w:r>
          </w:p>
        </w:tc>
        <w:tc>
          <w:tcPr>
            <w:tcW w:w="3520" w:type="dxa"/>
            <w:tcBorders>
              <w:tl2br w:val="nil"/>
              <w:tr2bl w:val="nil"/>
            </w:tcBorders>
            <w:vAlign w:val="center"/>
          </w:tcPr>
          <w:p>
            <w:pPr>
              <w:pStyle w:val="46"/>
              <w:rPr>
                <w:rFonts w:hint="eastAsia" w:eastAsia="宋体"/>
                <w:color w:val="0000FF"/>
                <w:lang w:eastAsia="zh-CN"/>
              </w:rPr>
            </w:pPr>
            <w:r>
              <w:rPr>
                <w:rFonts w:hint="eastAsia"/>
              </w:rPr>
              <w:t>山东三力工业集团有限公司濮阳分公司</w:t>
            </w:r>
          </w:p>
        </w:tc>
        <w:tc>
          <w:tcPr>
            <w:tcW w:w="2910" w:type="dxa"/>
            <w:tcBorders>
              <w:tl2br w:val="nil"/>
              <w:tr2bl w:val="nil"/>
            </w:tcBorders>
            <w:vAlign w:val="center"/>
          </w:tcPr>
          <w:p>
            <w:pPr>
              <w:pStyle w:val="46"/>
              <w:jc w:val="both"/>
            </w:pPr>
            <w:r>
              <w:rPr>
                <w:rFonts w:hint="eastAsia"/>
              </w:rPr>
              <w:t>1）</w:t>
            </w:r>
            <w:r>
              <w:rPr>
                <w:rFonts w:hint="eastAsia"/>
                <w:lang w:eastAsia="zh-CN"/>
              </w:rPr>
              <w:t>燃气管道定期巡检并质检</w:t>
            </w:r>
            <w:r>
              <w:rPr>
                <w:rFonts w:hint="eastAsia"/>
              </w:rPr>
              <w:t>；</w:t>
            </w:r>
          </w:p>
          <w:p>
            <w:pPr>
              <w:pStyle w:val="46"/>
              <w:jc w:val="both"/>
              <w:rPr>
                <w:rFonts w:hint="eastAsia" w:eastAsia="宋体"/>
                <w:color w:val="0000FF"/>
                <w:lang w:eastAsia="zh-CN"/>
              </w:rPr>
            </w:pPr>
            <w:r>
              <w:t>2</w:t>
            </w:r>
            <w:r>
              <w:rPr>
                <w:rFonts w:hint="eastAsia"/>
              </w:rPr>
              <w:t>）</w:t>
            </w:r>
            <w:r>
              <w:rPr>
                <w:rFonts w:hint="eastAsia"/>
                <w:lang w:eastAsia="zh-CN"/>
              </w:rPr>
              <w:t>加强人员安全管理，严格按照规范操作，锅炉房禁止明火作业</w:t>
            </w:r>
            <w:r>
              <w:rPr>
                <w:rFonts w:hint="eastAsia"/>
              </w:rPr>
              <w:t>。</w:t>
            </w:r>
          </w:p>
        </w:tc>
      </w:tr>
    </w:tbl>
    <w:p>
      <w:pPr>
        <w:ind w:firstLine="480"/>
        <w:rPr>
          <w:rFonts w:hint="eastAsia"/>
        </w:rPr>
      </w:pPr>
      <w:r>
        <w:t>根据“</w:t>
      </w:r>
      <w:r>
        <w:rPr>
          <w:rFonts w:hint="eastAsia"/>
        </w:rPr>
        <w:t>4.1.1</w:t>
      </w:r>
      <w:r>
        <w:t>同类型企业突发环境事件资料”的分析结果，企业发生突发环境事故的原因归纳及公司防止类似事件发生的措施详见</w:t>
      </w:r>
      <w:r>
        <w:rPr>
          <w:rFonts w:hint="eastAsia"/>
        </w:rPr>
        <w:t>表5-</w:t>
      </w:r>
      <w:r>
        <w:rPr>
          <w:rFonts w:hint="eastAsia"/>
          <w:lang w:val="en-US" w:eastAsia="zh-CN"/>
        </w:rPr>
        <w:t>5</w:t>
      </w:r>
      <w:r>
        <w:rPr>
          <w:rFonts w:hint="eastAsia"/>
        </w:rPr>
        <w:t>。</w:t>
      </w:r>
    </w:p>
    <w:p>
      <w:pPr>
        <w:pStyle w:val="75"/>
        <w:spacing w:before="163"/>
      </w:pPr>
      <w:bookmarkStart w:id="49" w:name="_Ref429398025"/>
      <w:r>
        <w:rPr>
          <w:rFonts w:hint="eastAsia"/>
        </w:rPr>
        <w:t>表</w:t>
      </w:r>
      <w:bookmarkEnd w:id="49"/>
      <w:r>
        <w:rPr>
          <w:rFonts w:hint="eastAsia"/>
        </w:rPr>
        <w:t>5-</w:t>
      </w:r>
      <w:r>
        <w:rPr>
          <w:rFonts w:hint="eastAsia"/>
          <w:lang w:val="en-US" w:eastAsia="zh-CN"/>
        </w:rPr>
        <w:t xml:space="preserve">5  </w:t>
      </w:r>
      <w:r>
        <w:t>企业发生突发环境事故的原因归纳及公司防止类似事件发生的措施</w:t>
      </w:r>
    </w:p>
    <w:tbl>
      <w:tblPr>
        <w:tblStyle w:val="29"/>
        <w:tblW w:w="85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0"/>
        <w:gridCol w:w="3727"/>
        <w:gridCol w:w="405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3" w:hRule="atLeast"/>
        </w:trPr>
        <w:tc>
          <w:tcPr>
            <w:tcW w:w="750" w:type="dxa"/>
            <w:vAlign w:val="center"/>
          </w:tcPr>
          <w:p>
            <w:pPr>
              <w:pStyle w:val="46"/>
              <w:rPr>
                <w:b/>
              </w:rPr>
            </w:pPr>
            <w:r>
              <w:rPr>
                <w:b/>
              </w:rPr>
              <w:t>序号</w:t>
            </w:r>
          </w:p>
        </w:tc>
        <w:tc>
          <w:tcPr>
            <w:tcW w:w="3727" w:type="dxa"/>
            <w:vAlign w:val="center"/>
          </w:tcPr>
          <w:p>
            <w:pPr>
              <w:pStyle w:val="46"/>
              <w:rPr>
                <w:b/>
              </w:rPr>
            </w:pPr>
            <w:r>
              <w:rPr>
                <w:b/>
              </w:rPr>
              <w:t>历史经验教训</w:t>
            </w:r>
          </w:p>
        </w:tc>
        <w:tc>
          <w:tcPr>
            <w:tcW w:w="4051" w:type="dxa"/>
            <w:vAlign w:val="center"/>
          </w:tcPr>
          <w:p>
            <w:pPr>
              <w:pStyle w:val="46"/>
              <w:rPr>
                <w:b/>
              </w:rPr>
            </w:pPr>
            <w:r>
              <w:rPr>
                <w:b/>
              </w:rPr>
              <w:t>公司防止类似事件发生的措施</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406" w:hRule="atLeast"/>
        </w:trPr>
        <w:tc>
          <w:tcPr>
            <w:tcW w:w="750" w:type="dxa"/>
            <w:vAlign w:val="center"/>
          </w:tcPr>
          <w:p>
            <w:pPr>
              <w:pStyle w:val="46"/>
            </w:pPr>
            <w:r>
              <w:t>1</w:t>
            </w:r>
          </w:p>
        </w:tc>
        <w:tc>
          <w:tcPr>
            <w:tcW w:w="3727" w:type="dxa"/>
            <w:vAlign w:val="center"/>
          </w:tcPr>
          <w:p>
            <w:pPr>
              <w:pStyle w:val="46"/>
            </w:pPr>
            <w:r>
              <w:t>企业安全生产意识不高，</w:t>
            </w:r>
            <w:r>
              <w:rPr>
                <w:rFonts w:hint="eastAsia"/>
              </w:rPr>
              <w:t>高危单元监控措施及安全设施不到位，事故报告处理和应急处置预案等制度不完善。</w:t>
            </w:r>
          </w:p>
        </w:tc>
        <w:tc>
          <w:tcPr>
            <w:tcW w:w="4051" w:type="dxa"/>
            <w:vAlign w:val="center"/>
          </w:tcPr>
          <w:p>
            <w:pPr>
              <w:pStyle w:val="46"/>
              <w:jc w:val="left"/>
            </w:pPr>
            <w:r>
              <w:rPr>
                <w:rFonts w:hint="eastAsia"/>
              </w:rPr>
              <w:t>提高</w:t>
            </w:r>
            <w:r>
              <w:t>安全生产意识，</w:t>
            </w:r>
            <w:r>
              <w:rPr>
                <w:rFonts w:hint="eastAsia"/>
              </w:rPr>
              <w:t>重点监做好消防监控和管理，规范管理和生产行为，定期对操作人员进行培训。</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269" w:hRule="atLeast"/>
        </w:trPr>
        <w:tc>
          <w:tcPr>
            <w:tcW w:w="750" w:type="dxa"/>
            <w:vAlign w:val="center"/>
          </w:tcPr>
          <w:p>
            <w:pPr>
              <w:pStyle w:val="46"/>
            </w:pPr>
            <w:r>
              <w:t>2</w:t>
            </w:r>
          </w:p>
        </w:tc>
        <w:tc>
          <w:tcPr>
            <w:tcW w:w="3727" w:type="dxa"/>
            <w:vAlign w:val="center"/>
          </w:tcPr>
          <w:p>
            <w:pPr>
              <w:pStyle w:val="46"/>
            </w:pPr>
            <w:r>
              <w:t>企业未开展应急预案演练</w:t>
            </w:r>
            <w:r>
              <w:rPr>
                <w:rFonts w:hint="eastAsia"/>
              </w:rPr>
              <w:t>、员工安全培训不到位</w:t>
            </w:r>
            <w:r>
              <w:t>致抢险救援</w:t>
            </w:r>
            <w:r>
              <w:rPr>
                <w:rFonts w:hint="eastAsia"/>
              </w:rPr>
              <w:t>方法不当或</w:t>
            </w:r>
            <w:r>
              <w:t>延误</w:t>
            </w:r>
          </w:p>
        </w:tc>
        <w:tc>
          <w:tcPr>
            <w:tcW w:w="4051" w:type="dxa"/>
            <w:vAlign w:val="center"/>
          </w:tcPr>
          <w:p>
            <w:pPr>
              <w:pStyle w:val="46"/>
              <w:jc w:val="left"/>
            </w:pPr>
            <w:r>
              <w:rPr>
                <w:rFonts w:hint="eastAsia"/>
              </w:rPr>
              <w:t>加强管理，定期开展员工培训，提高员工素质、增强操作技能，定期开展</w:t>
            </w:r>
            <w:r>
              <w:t>演练</w:t>
            </w:r>
            <w:r>
              <w:rPr>
                <w:rFonts w:hint="eastAsia"/>
              </w:rPr>
              <w:t>。</w:t>
            </w:r>
          </w:p>
        </w:tc>
      </w:tr>
    </w:tbl>
    <w:p>
      <w:pPr>
        <w:pStyle w:val="2"/>
        <w:keepNext/>
        <w:keepLines/>
        <w:pageBreakBefore w:val="0"/>
        <w:widowControl w:val="0"/>
        <w:kinsoku/>
        <w:wordWrap/>
        <w:overflowPunct/>
        <w:topLinePunct w:val="0"/>
        <w:autoSpaceDE/>
        <w:autoSpaceDN/>
        <w:bidi w:val="0"/>
        <w:adjustRightInd/>
        <w:snapToGrid/>
        <w:ind w:left="0" w:firstLine="0" w:firstLineChars="0"/>
        <w:textAlignment w:val="auto"/>
        <w:rPr>
          <w:rFonts w:hint="eastAsia" w:ascii="黑体" w:hAnsi="黑体" w:eastAsia="黑体" w:cs="黑体"/>
          <w:b w:val="0"/>
          <w:bCs w:val="0"/>
          <w:kern w:val="0"/>
          <w:sz w:val="28"/>
          <w:szCs w:val="28"/>
        </w:rPr>
      </w:pPr>
      <w:bookmarkStart w:id="50" w:name="_Toc21153"/>
      <w:bookmarkStart w:id="51" w:name="_Toc10706"/>
      <w:r>
        <w:rPr>
          <w:rFonts w:hint="eastAsia" w:ascii="黑体" w:hAnsi="黑体" w:eastAsia="黑体" w:cs="黑体"/>
          <w:b w:val="0"/>
          <w:bCs w:val="0"/>
          <w:kern w:val="0"/>
          <w:sz w:val="28"/>
          <w:szCs w:val="28"/>
        </w:rPr>
        <w:t>整改措施</w:t>
      </w:r>
      <w:bookmarkEnd w:id="50"/>
      <w:bookmarkEnd w:id="51"/>
    </w:p>
    <w:p>
      <w:pPr>
        <w:pStyle w:val="104"/>
        <w:numPr>
          <w:ilvl w:val="0"/>
          <w:numId w:val="6"/>
        </w:numPr>
        <w:ind w:firstLineChars="0"/>
        <w:rPr>
          <w:color w:val="000000" w:themeColor="text1"/>
        </w:rPr>
      </w:pPr>
      <w:r>
        <w:rPr>
          <w:rFonts w:hint="eastAsia"/>
          <w:color w:val="000000" w:themeColor="text1"/>
          <w:lang w:eastAsia="zh-CN"/>
        </w:rPr>
        <w:t>完善</w:t>
      </w:r>
      <w:r>
        <w:rPr>
          <w:color w:val="000000" w:themeColor="text1"/>
        </w:rPr>
        <w:t>环境应急管理体系及应急管理制度；</w:t>
      </w:r>
    </w:p>
    <w:p>
      <w:pPr>
        <w:pStyle w:val="104"/>
        <w:numPr>
          <w:ilvl w:val="0"/>
          <w:numId w:val="6"/>
        </w:numPr>
        <w:ind w:firstLineChars="0"/>
        <w:rPr>
          <w:color w:val="000000" w:themeColor="text1"/>
        </w:rPr>
      </w:pPr>
      <w:r>
        <w:rPr>
          <w:color w:val="000000" w:themeColor="text1"/>
        </w:rPr>
        <w:t>明确环境风险防控重点岗位的责任人；</w:t>
      </w:r>
      <w:r>
        <w:rPr>
          <w:rFonts w:hint="eastAsia"/>
          <w:color w:val="000000" w:themeColor="text1"/>
        </w:rPr>
        <w:t>建立企业环境风险源管理档案；</w:t>
      </w:r>
    </w:p>
    <w:p>
      <w:pPr>
        <w:pStyle w:val="104"/>
        <w:numPr>
          <w:ilvl w:val="0"/>
          <w:numId w:val="6"/>
        </w:numPr>
        <w:ind w:firstLineChars="0"/>
        <w:rPr>
          <w:color w:val="000000" w:themeColor="text1"/>
        </w:rPr>
      </w:pPr>
      <w:r>
        <w:rPr>
          <w:color w:val="000000" w:themeColor="text1"/>
        </w:rPr>
        <w:t>完善环境风险设施巡检和维护制度；</w:t>
      </w:r>
    </w:p>
    <w:p>
      <w:pPr>
        <w:pStyle w:val="104"/>
        <w:numPr>
          <w:ilvl w:val="0"/>
          <w:numId w:val="6"/>
        </w:numPr>
        <w:ind w:firstLineChars="0"/>
        <w:rPr>
          <w:color w:val="000000" w:themeColor="text1"/>
        </w:rPr>
      </w:pPr>
      <w:r>
        <w:rPr>
          <w:rFonts w:hint="eastAsia"/>
          <w:color w:val="000000" w:themeColor="text1"/>
        </w:rPr>
        <w:t>定期开展环境隐患排查和维护，并做好记录；</w:t>
      </w:r>
    </w:p>
    <w:p>
      <w:pPr>
        <w:pStyle w:val="104"/>
        <w:numPr>
          <w:ilvl w:val="0"/>
          <w:numId w:val="6"/>
        </w:numPr>
        <w:ind w:firstLineChars="0"/>
        <w:rPr>
          <w:color w:val="000000" w:themeColor="text1"/>
          <w:kern w:val="0"/>
        </w:rPr>
      </w:pPr>
      <w:r>
        <w:rPr>
          <w:color w:val="000000" w:themeColor="text1"/>
        </w:rPr>
        <w:t>定期组织培训宣传</w:t>
      </w:r>
      <w:r>
        <w:rPr>
          <w:rFonts w:hint="eastAsia"/>
          <w:color w:val="000000" w:themeColor="text1"/>
        </w:rPr>
        <w:t>与预案演练</w:t>
      </w:r>
      <w:r>
        <w:rPr>
          <w:color w:val="000000" w:themeColor="text1"/>
        </w:rPr>
        <w:t>；</w:t>
      </w:r>
    </w:p>
    <w:p>
      <w:pPr>
        <w:pStyle w:val="104"/>
        <w:numPr>
          <w:ilvl w:val="0"/>
          <w:numId w:val="6"/>
        </w:numPr>
        <w:ind w:firstLineChars="0"/>
        <w:rPr>
          <w:color w:val="000000" w:themeColor="text1"/>
        </w:rPr>
      </w:pPr>
      <w:r>
        <w:rPr>
          <w:color w:val="000000" w:themeColor="text1"/>
        </w:rPr>
        <w:t>建立突发环境事件信息报告制度；</w:t>
      </w:r>
    </w:p>
    <w:p>
      <w:pPr>
        <w:pStyle w:val="104"/>
        <w:numPr>
          <w:ilvl w:val="0"/>
          <w:numId w:val="6"/>
        </w:numPr>
        <w:ind w:firstLineChars="0"/>
        <w:rPr>
          <w:color w:val="000000" w:themeColor="text1"/>
        </w:rPr>
      </w:pPr>
      <w:r>
        <w:rPr>
          <w:rFonts w:hint="eastAsia"/>
          <w:color w:val="000000" w:themeColor="text1"/>
        </w:rPr>
        <w:t>完善</w:t>
      </w:r>
      <w:r>
        <w:rPr>
          <w:rFonts w:hint="eastAsia"/>
          <w:color w:val="000000" w:themeColor="text1"/>
          <w:lang w:eastAsia="zh-CN"/>
        </w:rPr>
        <w:t>废气处理</w:t>
      </w:r>
      <w:r>
        <w:rPr>
          <w:rFonts w:hint="eastAsia"/>
          <w:color w:val="000000" w:themeColor="text1"/>
        </w:rPr>
        <w:t>的相关</w:t>
      </w:r>
      <w:r>
        <w:rPr>
          <w:rFonts w:hint="eastAsia"/>
          <w:color w:val="000000" w:themeColor="text1"/>
          <w:lang w:eastAsia="zh-CN"/>
        </w:rPr>
        <w:t>巡检制度和设备维修更换台账</w:t>
      </w:r>
      <w:r>
        <w:rPr>
          <w:rFonts w:hint="eastAsia"/>
          <w:color w:val="000000" w:themeColor="text1"/>
        </w:rPr>
        <w:t>，确定责任人；</w:t>
      </w:r>
    </w:p>
    <w:p>
      <w:pPr>
        <w:pStyle w:val="104"/>
        <w:numPr>
          <w:ilvl w:val="0"/>
          <w:numId w:val="6"/>
        </w:numPr>
        <w:ind w:firstLineChars="0"/>
        <w:rPr>
          <w:color w:val="000000" w:themeColor="text1"/>
        </w:rPr>
      </w:pPr>
      <w:r>
        <w:rPr>
          <w:color w:val="000000" w:themeColor="text1"/>
        </w:rPr>
        <w:t>补充应急救援物资</w:t>
      </w:r>
      <w:r>
        <w:rPr>
          <w:rFonts w:hint="eastAsia"/>
          <w:color w:val="000000" w:themeColor="text1"/>
          <w:lang w:eastAsia="zh-CN"/>
        </w:rPr>
        <w:t>、设施</w:t>
      </w:r>
      <w:r>
        <w:rPr>
          <w:color w:val="000000" w:themeColor="text1"/>
        </w:rPr>
        <w:t>；</w:t>
      </w:r>
      <w:r>
        <w:rPr>
          <w:rFonts w:hint="eastAsia"/>
          <w:color w:val="000000" w:themeColor="text1"/>
        </w:rPr>
        <w:t>设置应急物资库，并建立相关管理制度；</w:t>
      </w:r>
    </w:p>
    <w:p>
      <w:pPr>
        <w:pStyle w:val="2"/>
        <w:ind w:left="0" w:firstLine="0" w:firstLineChars="0"/>
        <w:rPr>
          <w:rFonts w:hint="eastAsia" w:ascii="黑体" w:hAnsi="黑体" w:eastAsia="黑体" w:cs="黑体"/>
          <w:b w:val="0"/>
          <w:bCs w:val="0"/>
          <w:sz w:val="28"/>
          <w:szCs w:val="28"/>
        </w:rPr>
      </w:pPr>
      <w:bookmarkStart w:id="52" w:name="_Toc12088"/>
      <w:r>
        <w:rPr>
          <w:rFonts w:hint="eastAsia" w:ascii="黑体" w:hAnsi="黑体" w:eastAsia="黑体" w:cs="黑体"/>
          <w:b w:val="0"/>
          <w:bCs w:val="0"/>
          <w:sz w:val="28"/>
          <w:szCs w:val="28"/>
        </w:rPr>
        <w:t>需要整改的短期、中期和长期项目内容</w:t>
      </w:r>
      <w:bookmarkEnd w:id="52"/>
    </w:p>
    <w:p>
      <w:pPr>
        <w:ind w:firstLine="480"/>
        <w:rPr>
          <w:kern w:val="0"/>
        </w:rPr>
      </w:pPr>
      <w:r>
        <w:rPr>
          <w:rFonts w:hint="eastAsia"/>
          <w:kern w:val="0"/>
        </w:rPr>
        <w:t>针对本次排查出来的每一项差距和隐患，根据其危害性、紧迫性和治理时间的长短，提出需要完成整改的期限，详见表</w:t>
      </w:r>
      <w:r>
        <w:rPr>
          <w:kern w:val="0"/>
        </w:rPr>
        <w:t>5-</w:t>
      </w:r>
      <w:r>
        <w:rPr>
          <w:rFonts w:hint="eastAsia"/>
          <w:kern w:val="0"/>
          <w:lang w:val="en-US" w:eastAsia="zh-CN"/>
        </w:rPr>
        <w:t>6</w:t>
      </w:r>
      <w:r>
        <w:rPr>
          <w:rFonts w:hint="eastAsia"/>
          <w:kern w:val="0"/>
        </w:rPr>
        <w:t>。</w:t>
      </w:r>
    </w:p>
    <w:p>
      <w:pPr>
        <w:pStyle w:val="74"/>
        <w:spacing w:before="163"/>
        <w:rPr>
          <w:kern w:val="0"/>
        </w:rPr>
      </w:pPr>
      <w:r>
        <w:rPr>
          <w:rFonts w:hint="eastAsia"/>
        </w:rPr>
        <w:t>表5-</w:t>
      </w:r>
      <w:r>
        <w:rPr>
          <w:rFonts w:hint="eastAsia"/>
          <w:lang w:val="en-US" w:eastAsia="zh-CN"/>
        </w:rPr>
        <w:t>6</w:t>
      </w:r>
      <w:r>
        <w:rPr>
          <w:rFonts w:hint="eastAsia"/>
        </w:rPr>
        <w:t xml:space="preserve"> </w:t>
      </w:r>
      <w:r>
        <w:rPr>
          <w:rFonts w:hint="eastAsia"/>
          <w:lang w:val="en-US" w:eastAsia="zh-CN"/>
        </w:rPr>
        <w:t xml:space="preserve"> </w:t>
      </w:r>
      <w:r>
        <w:t>企业</w:t>
      </w:r>
      <w:r>
        <w:rPr>
          <w:rFonts w:hint="eastAsia"/>
        </w:rPr>
        <w:t>存在问题及整改期限</w:t>
      </w:r>
    </w:p>
    <w:tbl>
      <w:tblPr>
        <w:tblStyle w:val="29"/>
        <w:tblW w:w="5000" w:type="pct"/>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674"/>
        <w:gridCol w:w="6664"/>
        <w:gridCol w:w="1190"/>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PrEx>
        <w:tc>
          <w:tcPr>
            <w:tcW w:w="395" w:type="pct"/>
            <w:tcBorders>
              <w:tl2br w:val="nil"/>
              <w:tr2bl w:val="nil"/>
            </w:tcBorders>
            <w:vAlign w:val="center"/>
          </w:tcPr>
          <w:p>
            <w:pPr>
              <w:pStyle w:val="46"/>
              <w:rPr>
                <w:b/>
              </w:rPr>
            </w:pPr>
            <w:r>
              <w:rPr>
                <w:rFonts w:hint="eastAsia"/>
                <w:b/>
              </w:rPr>
              <w:t>序号</w:t>
            </w:r>
          </w:p>
        </w:tc>
        <w:tc>
          <w:tcPr>
            <w:tcW w:w="3906" w:type="pct"/>
            <w:tcBorders>
              <w:tl2br w:val="nil"/>
              <w:tr2bl w:val="nil"/>
            </w:tcBorders>
            <w:vAlign w:val="center"/>
          </w:tcPr>
          <w:p>
            <w:pPr>
              <w:pStyle w:val="46"/>
              <w:rPr>
                <w:b/>
              </w:rPr>
            </w:pPr>
            <w:r>
              <w:rPr>
                <w:rFonts w:hint="eastAsia"/>
                <w:b/>
              </w:rPr>
              <w:t>存在问题及需要整改的内容</w:t>
            </w:r>
          </w:p>
        </w:tc>
        <w:tc>
          <w:tcPr>
            <w:tcW w:w="697" w:type="pct"/>
            <w:tcBorders>
              <w:tl2br w:val="nil"/>
              <w:tr2bl w:val="nil"/>
            </w:tcBorders>
            <w:vAlign w:val="center"/>
          </w:tcPr>
          <w:p>
            <w:pPr>
              <w:pStyle w:val="46"/>
              <w:rPr>
                <w:b/>
              </w:rPr>
            </w:pPr>
            <w:r>
              <w:rPr>
                <w:rFonts w:hint="eastAsia"/>
                <w:b/>
              </w:rPr>
              <w:t>整改期限</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79" w:hRule="atLeast"/>
        </w:trPr>
        <w:tc>
          <w:tcPr>
            <w:tcW w:w="395" w:type="pct"/>
            <w:tcBorders>
              <w:tl2br w:val="nil"/>
              <w:tr2bl w:val="nil"/>
            </w:tcBorders>
            <w:vAlign w:val="center"/>
          </w:tcPr>
          <w:p>
            <w:pPr>
              <w:pStyle w:val="46"/>
            </w:pPr>
            <w:r>
              <w:rPr>
                <w:rFonts w:hint="eastAsia"/>
              </w:rPr>
              <w:t>1</w:t>
            </w:r>
          </w:p>
        </w:tc>
        <w:tc>
          <w:tcPr>
            <w:tcW w:w="3906" w:type="pct"/>
            <w:tcBorders>
              <w:tl2br w:val="nil"/>
              <w:tr2bl w:val="nil"/>
            </w:tcBorders>
            <w:vAlign w:val="center"/>
          </w:tcPr>
          <w:p>
            <w:pPr>
              <w:pStyle w:val="46"/>
              <w:jc w:val="left"/>
            </w:pPr>
            <w:r>
              <w:rPr>
                <w:rFonts w:hint="eastAsia"/>
              </w:rPr>
              <w:t>公司尚未建立健全环境应急管理体系，环境风险设施定期巡检和维护责任制度未落实，公司突发环境事件信息报告制度也未建立。</w:t>
            </w:r>
          </w:p>
        </w:tc>
        <w:tc>
          <w:tcPr>
            <w:tcW w:w="697" w:type="pct"/>
            <w:tcBorders>
              <w:tl2br w:val="nil"/>
              <w:tr2bl w:val="nil"/>
            </w:tcBorders>
            <w:vAlign w:val="center"/>
          </w:tcPr>
          <w:p>
            <w:pPr>
              <w:pStyle w:val="46"/>
            </w:pPr>
            <w:r>
              <w:rPr>
                <w:rFonts w:hint="eastAsia"/>
              </w:rPr>
              <w:t>短期</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848" w:hRule="atLeast"/>
        </w:trPr>
        <w:tc>
          <w:tcPr>
            <w:tcW w:w="395" w:type="pct"/>
            <w:tcBorders>
              <w:tl2br w:val="nil"/>
              <w:tr2bl w:val="nil"/>
            </w:tcBorders>
            <w:vAlign w:val="center"/>
          </w:tcPr>
          <w:p>
            <w:pPr>
              <w:pStyle w:val="46"/>
            </w:pPr>
            <w:r>
              <w:rPr>
                <w:rFonts w:hint="eastAsia"/>
              </w:rPr>
              <w:t>2</w:t>
            </w:r>
          </w:p>
        </w:tc>
        <w:tc>
          <w:tcPr>
            <w:tcW w:w="3906" w:type="pct"/>
            <w:tcBorders>
              <w:tl2br w:val="nil"/>
              <w:tr2bl w:val="nil"/>
            </w:tcBorders>
            <w:vAlign w:val="center"/>
          </w:tcPr>
          <w:p>
            <w:pPr>
              <w:pStyle w:val="46"/>
              <w:jc w:val="left"/>
            </w:pPr>
            <w:r>
              <w:rPr>
                <w:rFonts w:hint="eastAsia"/>
              </w:rPr>
              <w:t>公司未开展应急法律法规的宣传工作，也未对职工进行环境风险和环境应急管理方面的“一案三制”培训。</w:t>
            </w:r>
          </w:p>
        </w:tc>
        <w:tc>
          <w:tcPr>
            <w:tcW w:w="697" w:type="pct"/>
            <w:tcBorders>
              <w:tl2br w:val="nil"/>
              <w:tr2bl w:val="nil"/>
            </w:tcBorders>
            <w:vAlign w:val="center"/>
          </w:tcPr>
          <w:p>
            <w:pPr>
              <w:pStyle w:val="46"/>
            </w:pPr>
            <w:r>
              <w:rPr>
                <w:rFonts w:hint="eastAsia"/>
              </w:rPr>
              <w:t>短期</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1129" w:hRule="atLeast"/>
        </w:trPr>
        <w:tc>
          <w:tcPr>
            <w:tcW w:w="395" w:type="pct"/>
            <w:tcBorders>
              <w:tl2br w:val="nil"/>
              <w:tr2bl w:val="nil"/>
            </w:tcBorders>
            <w:vAlign w:val="center"/>
          </w:tcPr>
          <w:p>
            <w:pPr>
              <w:pStyle w:val="46"/>
            </w:pPr>
            <w:r>
              <w:rPr>
                <w:rFonts w:hint="eastAsia"/>
              </w:rPr>
              <w:t>3</w:t>
            </w:r>
          </w:p>
        </w:tc>
        <w:tc>
          <w:tcPr>
            <w:tcW w:w="3906" w:type="pct"/>
            <w:tcBorders>
              <w:tl2br w:val="nil"/>
              <w:tr2bl w:val="nil"/>
            </w:tcBorders>
            <w:vAlign w:val="center"/>
          </w:tcPr>
          <w:p>
            <w:pPr>
              <w:pStyle w:val="46"/>
              <w:jc w:val="left"/>
            </w:pPr>
            <w:r>
              <w:rPr>
                <w:rFonts w:hint="eastAsia"/>
              </w:rPr>
              <w:t>发生火灾事故、泄漏事故时，企业无提醒公众紧急疏散的措施和手段。针对危险废物大面积泄漏的紧急处置设施也不完善。对泄漏遇极端天气易出现严重危险的区域未制定预案。</w:t>
            </w:r>
          </w:p>
        </w:tc>
        <w:tc>
          <w:tcPr>
            <w:tcW w:w="697" w:type="pct"/>
            <w:tcBorders>
              <w:tl2br w:val="nil"/>
              <w:tr2bl w:val="nil"/>
            </w:tcBorders>
            <w:vAlign w:val="center"/>
          </w:tcPr>
          <w:p>
            <w:pPr>
              <w:pStyle w:val="46"/>
            </w:pPr>
            <w:r>
              <w:rPr>
                <w:rFonts w:hint="eastAsia"/>
              </w:rPr>
              <w:t>短期</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08" w:hRule="atLeast"/>
        </w:trPr>
        <w:tc>
          <w:tcPr>
            <w:tcW w:w="395" w:type="pct"/>
            <w:tcBorders>
              <w:tl2br w:val="nil"/>
              <w:tr2bl w:val="nil"/>
            </w:tcBorders>
            <w:vAlign w:val="center"/>
          </w:tcPr>
          <w:p>
            <w:pPr>
              <w:pStyle w:val="46"/>
            </w:pPr>
            <w:r>
              <w:rPr>
                <w:rFonts w:hint="eastAsia"/>
              </w:rPr>
              <w:t>4</w:t>
            </w:r>
          </w:p>
        </w:tc>
        <w:tc>
          <w:tcPr>
            <w:tcW w:w="3906" w:type="pct"/>
            <w:tcBorders>
              <w:tl2br w:val="nil"/>
              <w:tr2bl w:val="nil"/>
            </w:tcBorders>
            <w:vAlign w:val="center"/>
          </w:tcPr>
          <w:p>
            <w:pPr>
              <w:pStyle w:val="46"/>
              <w:jc w:val="left"/>
            </w:pPr>
            <w:r>
              <w:rPr>
                <w:rFonts w:hint="eastAsia"/>
              </w:rPr>
              <w:t>公司用于突发环境事件的应急物资和应急设施尚不完善。</w:t>
            </w:r>
          </w:p>
        </w:tc>
        <w:tc>
          <w:tcPr>
            <w:tcW w:w="697" w:type="pct"/>
            <w:tcBorders>
              <w:tl2br w:val="nil"/>
              <w:tr2bl w:val="nil"/>
            </w:tcBorders>
            <w:vAlign w:val="center"/>
          </w:tcPr>
          <w:p>
            <w:pPr>
              <w:pStyle w:val="46"/>
            </w:pPr>
            <w:r>
              <w:rPr>
                <w:rFonts w:hint="eastAsia"/>
              </w:rPr>
              <w:t>短期</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08" w:hRule="atLeast"/>
        </w:trPr>
        <w:tc>
          <w:tcPr>
            <w:tcW w:w="395" w:type="pct"/>
            <w:tcBorders>
              <w:tl2br w:val="nil"/>
              <w:tr2bl w:val="nil"/>
            </w:tcBorders>
            <w:vAlign w:val="center"/>
          </w:tcPr>
          <w:p>
            <w:pPr>
              <w:pStyle w:val="46"/>
            </w:pPr>
            <w:r>
              <w:rPr>
                <w:rFonts w:hint="eastAsia"/>
              </w:rPr>
              <w:t>5</w:t>
            </w:r>
          </w:p>
        </w:tc>
        <w:tc>
          <w:tcPr>
            <w:tcW w:w="3906" w:type="pct"/>
            <w:tcBorders>
              <w:tl2br w:val="nil"/>
              <w:tr2bl w:val="nil"/>
            </w:tcBorders>
            <w:vAlign w:val="center"/>
          </w:tcPr>
          <w:p>
            <w:pPr>
              <w:pStyle w:val="46"/>
              <w:jc w:val="left"/>
            </w:pPr>
            <w:r>
              <w:rPr>
                <w:rFonts w:hint="eastAsia"/>
              </w:rPr>
              <w:t>及时签订突发环境应急监测协议</w:t>
            </w:r>
          </w:p>
        </w:tc>
        <w:tc>
          <w:tcPr>
            <w:tcW w:w="697" w:type="pct"/>
            <w:tcBorders>
              <w:tl2br w:val="nil"/>
              <w:tr2bl w:val="nil"/>
            </w:tcBorders>
            <w:vAlign w:val="center"/>
          </w:tcPr>
          <w:p>
            <w:pPr>
              <w:pStyle w:val="46"/>
            </w:pPr>
            <w:r>
              <w:rPr>
                <w:rFonts w:hint="eastAsia"/>
              </w:rPr>
              <w:t>短期</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02" w:hRule="atLeast"/>
        </w:trPr>
        <w:tc>
          <w:tcPr>
            <w:tcW w:w="395" w:type="pct"/>
            <w:tcBorders>
              <w:tl2br w:val="nil"/>
              <w:tr2bl w:val="nil"/>
            </w:tcBorders>
            <w:vAlign w:val="center"/>
          </w:tcPr>
          <w:p>
            <w:pPr>
              <w:pStyle w:val="46"/>
            </w:pPr>
            <w:r>
              <w:rPr>
                <w:rFonts w:hint="eastAsia"/>
              </w:rPr>
              <w:t>6</w:t>
            </w:r>
          </w:p>
        </w:tc>
        <w:tc>
          <w:tcPr>
            <w:tcW w:w="3906" w:type="pct"/>
            <w:tcBorders>
              <w:tl2br w:val="nil"/>
              <w:tr2bl w:val="nil"/>
            </w:tcBorders>
            <w:vAlign w:val="center"/>
          </w:tcPr>
          <w:p>
            <w:pPr>
              <w:pStyle w:val="46"/>
              <w:jc w:val="left"/>
            </w:pPr>
            <w:r>
              <w:rPr>
                <w:rFonts w:hint="eastAsia"/>
                <w:bCs/>
                <w:szCs w:val="21"/>
              </w:rPr>
              <w:t>无其他组织或单位签订应急救援协议或互救协议</w:t>
            </w:r>
          </w:p>
        </w:tc>
        <w:tc>
          <w:tcPr>
            <w:tcW w:w="697" w:type="pct"/>
            <w:tcBorders>
              <w:tl2br w:val="nil"/>
              <w:tr2bl w:val="nil"/>
            </w:tcBorders>
            <w:vAlign w:val="center"/>
          </w:tcPr>
          <w:p>
            <w:pPr>
              <w:pStyle w:val="46"/>
            </w:pPr>
            <w:r>
              <w:rPr>
                <w:rFonts w:hint="eastAsia"/>
              </w:rPr>
              <w:t>长期</w:t>
            </w:r>
          </w:p>
        </w:tc>
      </w:tr>
    </w:tbl>
    <w:p>
      <w:pPr>
        <w:pStyle w:val="46"/>
        <w:jc w:val="left"/>
        <w:rPr>
          <w:szCs w:val="20"/>
        </w:rPr>
        <w:sectPr>
          <w:headerReference r:id="rId21"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26" w:charSpace="0"/>
        </w:sectPr>
      </w:pPr>
      <w:r>
        <w:rPr>
          <w:rStyle w:val="40"/>
          <w:rFonts w:ascii="Times New Roman" w:cs="Times New Roman"/>
        </w:rPr>
        <w:t>注：短期为</w:t>
      </w:r>
      <w:r>
        <w:rPr>
          <w:rStyle w:val="40"/>
          <w:rFonts w:ascii="Times New Roman" w:hAnsi="Times New Roman" w:cs="Times New Roman"/>
        </w:rPr>
        <w:t xml:space="preserve"> 3</w:t>
      </w:r>
      <w:r>
        <w:rPr>
          <w:rStyle w:val="40"/>
          <w:rFonts w:ascii="Times New Roman" w:cs="Times New Roman"/>
        </w:rPr>
        <w:t>个月以内，中期为</w:t>
      </w:r>
      <w:r>
        <w:rPr>
          <w:rStyle w:val="40"/>
          <w:rFonts w:ascii="Times New Roman" w:hAnsi="Times New Roman" w:cs="Times New Roman"/>
        </w:rPr>
        <w:t xml:space="preserve"> 3</w:t>
      </w:r>
      <w:r>
        <w:rPr>
          <w:rStyle w:val="40"/>
          <w:rFonts w:hint="eastAsia" w:ascii="Times New Roman" w:hAnsi="Times New Roman" w:cs="Times New Roman"/>
        </w:rPr>
        <w:t>~</w:t>
      </w:r>
      <w:r>
        <w:rPr>
          <w:rStyle w:val="40"/>
          <w:rFonts w:ascii="Times New Roman" w:hAnsi="Times New Roman" w:cs="Times New Roman"/>
        </w:rPr>
        <w:t>6</w:t>
      </w:r>
      <w:r>
        <w:rPr>
          <w:rStyle w:val="40"/>
          <w:rFonts w:ascii="Times New Roman" w:cs="Times New Roman"/>
        </w:rPr>
        <w:t>个月，长期为</w:t>
      </w:r>
      <w:r>
        <w:rPr>
          <w:rStyle w:val="40"/>
          <w:rFonts w:ascii="Times New Roman" w:hAnsi="Times New Roman" w:cs="Times New Roman"/>
        </w:rPr>
        <w:t xml:space="preserve"> 6</w:t>
      </w:r>
      <w:r>
        <w:rPr>
          <w:rStyle w:val="40"/>
          <w:rFonts w:ascii="Times New Roman" w:cs="Times New Roman"/>
        </w:rPr>
        <w:t>个月以上</w:t>
      </w:r>
      <w:r>
        <w:rPr>
          <w:szCs w:val="20"/>
        </w:rPr>
        <w:t>。</w:t>
      </w:r>
    </w:p>
    <w:p>
      <w:pPr>
        <w:pStyle w:val="3"/>
        <w:ind w:left="-161" w:leftChars="-239" w:hanging="412" w:hangingChars="129"/>
        <w:rPr>
          <w:rFonts w:ascii="宋体" w:eastAsia="宋体" w:cs="宋体"/>
          <w:sz w:val="32"/>
          <w:szCs w:val="32"/>
        </w:rPr>
      </w:pPr>
      <w:bookmarkStart w:id="53" w:name="_Toc4988"/>
      <w:r>
        <w:rPr>
          <w:rFonts w:hint="eastAsia" w:ascii="宋体" w:eastAsia="宋体" w:cs="宋体"/>
          <w:sz w:val="32"/>
          <w:szCs w:val="32"/>
        </w:rPr>
        <w:t>完善环境风险防控和应急措施的实施计划</w:t>
      </w:r>
      <w:bookmarkEnd w:id="53"/>
    </w:p>
    <w:p>
      <w:pPr>
        <w:ind w:firstLine="480"/>
      </w:pPr>
      <w:r>
        <w:rPr>
          <w:rFonts w:hint="eastAsia"/>
        </w:rPr>
        <w:t>对照表</w:t>
      </w:r>
      <w:r>
        <w:t>5</w:t>
      </w:r>
      <w:r>
        <w:rPr>
          <w:rFonts w:hint="eastAsia"/>
        </w:rPr>
        <w:t>-5公司需要整改的短期、中期和长期项目内容，分别制定本公司短期整改项目加强风险防控措施和应急管理的目标、责任人及完成时限。项目需短期整改的内容具体如表6-1所示。</w:t>
      </w:r>
    </w:p>
    <w:p>
      <w:pPr>
        <w:pStyle w:val="75"/>
        <w:spacing w:before="156"/>
      </w:pPr>
      <w:r>
        <w:rPr>
          <w:rFonts w:hint="eastAsia"/>
        </w:rPr>
        <w:t>表6-1</w:t>
      </w:r>
      <w:r>
        <w:rPr>
          <w:rFonts w:hint="eastAsia"/>
          <w:lang w:val="en-US" w:eastAsia="zh-CN"/>
        </w:rPr>
        <w:t xml:space="preserve">  </w:t>
      </w:r>
      <w:r>
        <w:rPr>
          <w:rFonts w:hint="eastAsia"/>
        </w:rPr>
        <w:t>环境风险防控与应急措施整改目标及实施计划</w:t>
      </w:r>
    </w:p>
    <w:tbl>
      <w:tblPr>
        <w:tblStyle w:val="81"/>
        <w:tblW w:w="9116"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565"/>
        <w:gridCol w:w="2703"/>
        <w:gridCol w:w="3482"/>
        <w:gridCol w:w="1028"/>
        <w:gridCol w:w="133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65" w:type="dxa"/>
            <w:tcBorders>
              <w:tl2br w:val="nil"/>
              <w:tr2bl w:val="nil"/>
            </w:tcBorders>
            <w:vAlign w:val="center"/>
          </w:tcPr>
          <w:p>
            <w:pPr>
              <w:pStyle w:val="46"/>
              <w:rPr>
                <w:b/>
              </w:rPr>
            </w:pPr>
            <w:r>
              <w:rPr>
                <w:b/>
              </w:rPr>
              <w:t>序号</w:t>
            </w:r>
          </w:p>
        </w:tc>
        <w:tc>
          <w:tcPr>
            <w:tcW w:w="2703" w:type="dxa"/>
            <w:tcBorders>
              <w:tl2br w:val="nil"/>
              <w:tr2bl w:val="nil"/>
            </w:tcBorders>
            <w:vAlign w:val="center"/>
          </w:tcPr>
          <w:p>
            <w:pPr>
              <w:pStyle w:val="46"/>
              <w:rPr>
                <w:b/>
              </w:rPr>
            </w:pPr>
            <w:r>
              <w:rPr>
                <w:rFonts w:hint="eastAsia"/>
                <w:b/>
              </w:rPr>
              <w:t>存在问题</w:t>
            </w:r>
          </w:p>
        </w:tc>
        <w:tc>
          <w:tcPr>
            <w:tcW w:w="3482" w:type="dxa"/>
            <w:tcBorders>
              <w:tl2br w:val="nil"/>
              <w:tr2bl w:val="nil"/>
            </w:tcBorders>
            <w:vAlign w:val="center"/>
          </w:tcPr>
          <w:p>
            <w:pPr>
              <w:pStyle w:val="46"/>
              <w:rPr>
                <w:b/>
              </w:rPr>
            </w:pPr>
            <w:r>
              <w:rPr>
                <w:rFonts w:hint="eastAsia"/>
                <w:b/>
              </w:rPr>
              <w:t>整改目标</w:t>
            </w:r>
          </w:p>
        </w:tc>
        <w:tc>
          <w:tcPr>
            <w:tcW w:w="1028" w:type="dxa"/>
            <w:tcBorders>
              <w:tl2br w:val="nil"/>
              <w:tr2bl w:val="nil"/>
            </w:tcBorders>
            <w:vAlign w:val="center"/>
          </w:tcPr>
          <w:p>
            <w:pPr>
              <w:pStyle w:val="46"/>
              <w:rPr>
                <w:b/>
              </w:rPr>
            </w:pPr>
            <w:r>
              <w:rPr>
                <w:rFonts w:hint="eastAsia"/>
                <w:b/>
              </w:rPr>
              <w:t>责任人</w:t>
            </w:r>
          </w:p>
        </w:tc>
        <w:tc>
          <w:tcPr>
            <w:tcW w:w="1338" w:type="dxa"/>
            <w:tcBorders>
              <w:tl2br w:val="nil"/>
              <w:tr2bl w:val="nil"/>
            </w:tcBorders>
            <w:vAlign w:val="center"/>
          </w:tcPr>
          <w:p>
            <w:pPr>
              <w:pStyle w:val="46"/>
              <w:rPr>
                <w:b/>
              </w:rPr>
            </w:pPr>
            <w:r>
              <w:rPr>
                <w:rFonts w:hint="eastAsia"/>
                <w:b/>
              </w:rPr>
              <w:t>完成时限</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65" w:type="dxa"/>
            <w:tcBorders>
              <w:tl2br w:val="nil"/>
              <w:tr2bl w:val="nil"/>
            </w:tcBorders>
            <w:vAlign w:val="center"/>
          </w:tcPr>
          <w:p>
            <w:pPr>
              <w:pStyle w:val="46"/>
            </w:pPr>
            <w:r>
              <w:t>1</w:t>
            </w:r>
          </w:p>
        </w:tc>
        <w:tc>
          <w:tcPr>
            <w:tcW w:w="2703" w:type="dxa"/>
            <w:tcBorders>
              <w:tl2br w:val="nil"/>
              <w:tr2bl w:val="nil"/>
            </w:tcBorders>
            <w:vAlign w:val="center"/>
          </w:tcPr>
          <w:p>
            <w:pPr>
              <w:pStyle w:val="46"/>
              <w:jc w:val="left"/>
              <w:rPr>
                <w:rFonts w:hint="eastAsia" w:eastAsia="宋体"/>
                <w:lang w:eastAsia="zh-CN"/>
              </w:rPr>
            </w:pPr>
            <w:r>
              <w:rPr>
                <w:rFonts w:hint="eastAsia"/>
              </w:rPr>
              <w:t>公司突发环境件信息报告制度也未建立。</w:t>
            </w:r>
            <w:r>
              <w:rPr>
                <w:rFonts w:hint="eastAsia"/>
                <w:lang w:eastAsia="zh-CN"/>
              </w:rPr>
              <w:t>未建立应急组织机构</w:t>
            </w:r>
          </w:p>
        </w:tc>
        <w:tc>
          <w:tcPr>
            <w:tcW w:w="3482" w:type="dxa"/>
            <w:tcBorders>
              <w:tl2br w:val="nil"/>
              <w:tr2bl w:val="nil"/>
            </w:tcBorders>
            <w:vAlign w:val="center"/>
          </w:tcPr>
          <w:p>
            <w:pPr>
              <w:pStyle w:val="46"/>
              <w:jc w:val="both"/>
            </w:pPr>
            <w:r>
              <w:rPr>
                <w:rFonts w:hint="eastAsia"/>
                <w:lang w:val="en-US" w:eastAsia="zh-CN"/>
              </w:rPr>
              <w:t>1、</w:t>
            </w:r>
            <w:r>
              <w:rPr>
                <w:rFonts w:hint="eastAsia"/>
                <w:lang w:eastAsia="zh-CN"/>
              </w:rPr>
              <w:t>完善</w:t>
            </w:r>
            <w:r>
              <w:rPr>
                <w:rFonts w:hint="eastAsia"/>
              </w:rPr>
              <w:t>突发环境事件信息报告制度；</w:t>
            </w:r>
          </w:p>
        </w:tc>
        <w:tc>
          <w:tcPr>
            <w:tcW w:w="1028" w:type="dxa"/>
            <w:tcBorders>
              <w:tl2br w:val="nil"/>
              <w:tr2bl w:val="nil"/>
            </w:tcBorders>
            <w:vAlign w:val="center"/>
          </w:tcPr>
          <w:p>
            <w:pPr>
              <w:pStyle w:val="46"/>
              <w:rPr>
                <w:rFonts w:hint="eastAsia" w:eastAsia="宋体"/>
                <w:sz w:val="21"/>
                <w:szCs w:val="21"/>
                <w:lang w:eastAsia="zh-CN"/>
              </w:rPr>
            </w:pPr>
            <w:r>
              <w:rPr>
                <w:rFonts w:hint="eastAsia"/>
                <w:bCs/>
                <w:color w:val="000000"/>
                <w:kern w:val="0"/>
                <w:sz w:val="21"/>
                <w:szCs w:val="21"/>
                <w:lang w:eastAsia="zh-CN"/>
              </w:rPr>
              <w:t>肖致虎</w:t>
            </w:r>
          </w:p>
        </w:tc>
        <w:tc>
          <w:tcPr>
            <w:tcW w:w="1338" w:type="dxa"/>
            <w:tcBorders>
              <w:tl2br w:val="nil"/>
              <w:tr2bl w:val="nil"/>
            </w:tcBorders>
            <w:vAlign w:val="center"/>
          </w:tcPr>
          <w:p>
            <w:pPr>
              <w:pStyle w:val="46"/>
              <w:rPr>
                <w:rFonts w:hint="eastAsia" w:eastAsia="宋体"/>
                <w:lang w:eastAsia="zh-CN"/>
              </w:rPr>
            </w:pPr>
            <w:r>
              <w:rPr>
                <w:rFonts w:hint="eastAsia"/>
              </w:rPr>
              <w:t>20</w:t>
            </w:r>
            <w:r>
              <w:rPr>
                <w:rFonts w:hint="eastAsia"/>
                <w:lang w:val="en-US" w:eastAsia="zh-CN"/>
              </w:rPr>
              <w:t>22</w:t>
            </w:r>
            <w:r>
              <w:rPr>
                <w:rFonts w:hint="eastAsia"/>
              </w:rPr>
              <w:t>年</w:t>
            </w:r>
            <w:r>
              <w:rPr>
                <w:rFonts w:hint="eastAsia"/>
                <w:lang w:val="en-US" w:eastAsia="zh-CN"/>
              </w:rPr>
              <w:t>1</w:t>
            </w:r>
            <w:r>
              <w:rPr>
                <w:rFonts w:hint="eastAsia"/>
              </w:rPr>
              <w:t>月30日</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04" w:hRule="atLeast"/>
          <w:jc w:val="center"/>
        </w:trPr>
        <w:tc>
          <w:tcPr>
            <w:tcW w:w="565" w:type="dxa"/>
            <w:tcBorders>
              <w:tl2br w:val="nil"/>
              <w:tr2bl w:val="nil"/>
            </w:tcBorders>
            <w:vAlign w:val="center"/>
          </w:tcPr>
          <w:p>
            <w:pPr>
              <w:pStyle w:val="46"/>
            </w:pPr>
            <w:r>
              <w:rPr>
                <w:rFonts w:hint="eastAsia"/>
              </w:rPr>
              <w:t>2</w:t>
            </w:r>
          </w:p>
        </w:tc>
        <w:tc>
          <w:tcPr>
            <w:tcW w:w="2703" w:type="dxa"/>
            <w:tcBorders>
              <w:tl2br w:val="nil"/>
              <w:tr2bl w:val="nil"/>
            </w:tcBorders>
            <w:vAlign w:val="center"/>
          </w:tcPr>
          <w:p>
            <w:pPr>
              <w:pStyle w:val="46"/>
              <w:jc w:val="both"/>
            </w:pPr>
            <w:r>
              <w:rPr>
                <w:rFonts w:hint="eastAsia"/>
              </w:rPr>
              <w:t>公司未开展应急法律法规的宣传工作，也会对职工进行环境风险和环境应急管理方面“一案三制”的培训。</w:t>
            </w:r>
          </w:p>
        </w:tc>
        <w:tc>
          <w:tcPr>
            <w:tcW w:w="3482" w:type="dxa"/>
            <w:tcBorders>
              <w:tl2br w:val="nil"/>
              <w:tr2bl w:val="nil"/>
            </w:tcBorders>
            <w:vAlign w:val="center"/>
          </w:tcPr>
          <w:p>
            <w:pPr>
              <w:pStyle w:val="46"/>
              <w:jc w:val="left"/>
            </w:pPr>
            <w:r>
              <w:rPr>
                <w:rFonts w:hint="eastAsia"/>
              </w:rPr>
              <w:t>1、每年至少开展两次突发环境事件应急预案内容培训及演练；</w:t>
            </w:r>
          </w:p>
          <w:p>
            <w:pPr>
              <w:pStyle w:val="46"/>
              <w:jc w:val="left"/>
            </w:pPr>
            <w:r>
              <w:rPr>
                <w:rFonts w:hint="eastAsia"/>
              </w:rPr>
              <w:t>2、每年至少开展两次应急法律法规及运行机制方面的的培训。</w:t>
            </w:r>
          </w:p>
        </w:tc>
        <w:tc>
          <w:tcPr>
            <w:tcW w:w="1028" w:type="dxa"/>
            <w:tcBorders>
              <w:tl2br w:val="nil"/>
              <w:tr2bl w:val="nil"/>
            </w:tcBorders>
            <w:vAlign w:val="center"/>
          </w:tcPr>
          <w:p>
            <w:pPr>
              <w:pStyle w:val="46"/>
              <w:rPr>
                <w:rFonts w:hint="eastAsia" w:eastAsia="宋体"/>
                <w:sz w:val="21"/>
                <w:szCs w:val="21"/>
                <w:lang w:eastAsia="zh-CN"/>
              </w:rPr>
            </w:pPr>
            <w:r>
              <w:rPr>
                <w:rFonts w:hint="eastAsia"/>
                <w:bCs/>
                <w:color w:val="000000"/>
                <w:kern w:val="0"/>
                <w:sz w:val="21"/>
                <w:szCs w:val="21"/>
                <w:lang w:eastAsia="zh-CN"/>
              </w:rPr>
              <w:t>肖致虎</w:t>
            </w:r>
          </w:p>
        </w:tc>
        <w:tc>
          <w:tcPr>
            <w:tcW w:w="1338" w:type="dxa"/>
            <w:tcBorders>
              <w:tl2br w:val="nil"/>
              <w:tr2bl w:val="nil"/>
            </w:tcBorders>
            <w:vAlign w:val="center"/>
          </w:tcPr>
          <w:p>
            <w:pPr>
              <w:pStyle w:val="46"/>
            </w:pPr>
            <w:r>
              <w:rPr>
                <w:rFonts w:hint="eastAsia"/>
              </w:rPr>
              <w:t>20</w:t>
            </w:r>
            <w:r>
              <w:rPr>
                <w:rFonts w:hint="eastAsia"/>
                <w:lang w:val="en-US" w:eastAsia="zh-CN"/>
              </w:rPr>
              <w:t>22</w:t>
            </w:r>
            <w:r>
              <w:rPr>
                <w:rFonts w:hint="eastAsia"/>
              </w:rPr>
              <w:t>年</w:t>
            </w:r>
            <w:r>
              <w:rPr>
                <w:rFonts w:hint="eastAsia"/>
                <w:lang w:val="en-US" w:eastAsia="zh-CN"/>
              </w:rPr>
              <w:t>2</w:t>
            </w:r>
            <w:r>
              <w:rPr>
                <w:rFonts w:hint="eastAsia"/>
              </w:rPr>
              <w:t>月30日</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304" w:hRule="atLeast"/>
          <w:jc w:val="center"/>
        </w:trPr>
        <w:tc>
          <w:tcPr>
            <w:tcW w:w="565" w:type="dxa"/>
            <w:tcBorders>
              <w:tl2br w:val="nil"/>
              <w:tr2bl w:val="nil"/>
            </w:tcBorders>
            <w:vAlign w:val="center"/>
          </w:tcPr>
          <w:p>
            <w:pPr>
              <w:pStyle w:val="46"/>
            </w:pPr>
            <w:r>
              <w:rPr>
                <w:rFonts w:hint="eastAsia"/>
              </w:rPr>
              <w:t>3</w:t>
            </w:r>
          </w:p>
        </w:tc>
        <w:tc>
          <w:tcPr>
            <w:tcW w:w="2703" w:type="dxa"/>
            <w:tcBorders>
              <w:tl2br w:val="nil"/>
              <w:tr2bl w:val="nil"/>
            </w:tcBorders>
            <w:vAlign w:val="center"/>
          </w:tcPr>
          <w:p>
            <w:pPr>
              <w:pStyle w:val="46"/>
              <w:jc w:val="both"/>
            </w:pPr>
            <w:r>
              <w:rPr>
                <w:rFonts w:hint="eastAsia"/>
              </w:rPr>
              <w:t>还缺部分应急物资和应急设施</w:t>
            </w:r>
          </w:p>
        </w:tc>
        <w:tc>
          <w:tcPr>
            <w:tcW w:w="3482" w:type="dxa"/>
            <w:tcBorders>
              <w:tl2br w:val="nil"/>
              <w:tr2bl w:val="nil"/>
            </w:tcBorders>
            <w:vAlign w:val="center"/>
          </w:tcPr>
          <w:p>
            <w:pPr>
              <w:pStyle w:val="46"/>
              <w:numPr>
                <w:ilvl w:val="0"/>
                <w:numId w:val="0"/>
              </w:numPr>
              <w:jc w:val="left"/>
            </w:pPr>
            <w:r>
              <w:rPr>
                <w:rFonts w:hint="eastAsia"/>
                <w:lang w:eastAsia="zh-CN"/>
              </w:rPr>
              <w:t>油漆库、涂装仓库及涂装车间槽体周边增设导流沟渠和积液池等</w:t>
            </w:r>
          </w:p>
        </w:tc>
        <w:tc>
          <w:tcPr>
            <w:tcW w:w="1028" w:type="dxa"/>
            <w:tcBorders>
              <w:tl2br w:val="nil"/>
              <w:tr2bl w:val="nil"/>
            </w:tcBorders>
            <w:vAlign w:val="center"/>
          </w:tcPr>
          <w:p>
            <w:pPr>
              <w:pStyle w:val="46"/>
              <w:rPr>
                <w:rFonts w:hint="eastAsia" w:asciiTheme="minorEastAsia" w:hAnsiTheme="minorEastAsia" w:eastAsiaTheme="minorEastAsia" w:cstheme="minorEastAsia"/>
                <w:bCs/>
                <w:color w:val="000000"/>
                <w:kern w:val="0"/>
                <w:sz w:val="21"/>
                <w:szCs w:val="21"/>
                <w:lang w:eastAsia="zh-CN"/>
              </w:rPr>
            </w:pPr>
            <w:r>
              <w:rPr>
                <w:rFonts w:hint="eastAsia" w:eastAsiaTheme="minorEastAsia"/>
                <w:bCs/>
                <w:color w:val="000000"/>
                <w:kern w:val="0"/>
                <w:sz w:val="21"/>
                <w:szCs w:val="21"/>
                <w:lang w:eastAsia="zh-CN"/>
              </w:rPr>
              <w:t>肖致虎</w:t>
            </w:r>
          </w:p>
        </w:tc>
        <w:tc>
          <w:tcPr>
            <w:tcW w:w="1338" w:type="dxa"/>
            <w:tcBorders>
              <w:tl2br w:val="nil"/>
              <w:tr2bl w:val="nil"/>
            </w:tcBorders>
            <w:vAlign w:val="center"/>
          </w:tcPr>
          <w:p>
            <w:pPr>
              <w:pStyle w:val="46"/>
            </w:pPr>
            <w:r>
              <w:rPr>
                <w:rFonts w:hint="eastAsia"/>
              </w:rPr>
              <w:t>20</w:t>
            </w:r>
            <w:r>
              <w:rPr>
                <w:rFonts w:hint="eastAsia"/>
                <w:lang w:val="en-US" w:eastAsia="zh-CN"/>
              </w:rPr>
              <w:t>22</w:t>
            </w:r>
            <w:r>
              <w:rPr>
                <w:rFonts w:hint="eastAsia"/>
              </w:rPr>
              <w:t>年</w:t>
            </w:r>
            <w:r>
              <w:rPr>
                <w:rFonts w:hint="eastAsia"/>
                <w:lang w:val="en-US" w:eastAsia="zh-CN"/>
              </w:rPr>
              <w:t>3</w:t>
            </w:r>
            <w:r>
              <w:rPr>
                <w:rFonts w:hint="eastAsia"/>
              </w:rPr>
              <w:t>月30日</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65" w:type="dxa"/>
            <w:tcBorders>
              <w:tl2br w:val="nil"/>
              <w:tr2bl w:val="nil"/>
            </w:tcBorders>
            <w:vAlign w:val="center"/>
          </w:tcPr>
          <w:p>
            <w:pPr>
              <w:pStyle w:val="46"/>
              <w:rPr>
                <w:rFonts w:hint="eastAsia" w:eastAsia="宋体"/>
                <w:lang w:eastAsia="zh-CN"/>
              </w:rPr>
            </w:pPr>
            <w:r>
              <w:rPr>
                <w:rFonts w:hint="eastAsia"/>
                <w:lang w:val="en-US" w:eastAsia="zh-CN"/>
              </w:rPr>
              <w:t>4</w:t>
            </w:r>
          </w:p>
        </w:tc>
        <w:tc>
          <w:tcPr>
            <w:tcW w:w="2703" w:type="dxa"/>
            <w:tcBorders>
              <w:tl2br w:val="nil"/>
              <w:tr2bl w:val="nil"/>
            </w:tcBorders>
            <w:vAlign w:val="center"/>
          </w:tcPr>
          <w:p>
            <w:pPr>
              <w:pStyle w:val="46"/>
              <w:jc w:val="left"/>
            </w:pPr>
            <w:r>
              <w:rPr>
                <w:rFonts w:hint="eastAsia"/>
              </w:rPr>
              <w:t>发生火灾事故时，企业无提醒公众紧急疏散的措施和手段。对泄漏遇极端天气易出现严重危险的区域未制定预案。</w:t>
            </w:r>
          </w:p>
        </w:tc>
        <w:tc>
          <w:tcPr>
            <w:tcW w:w="3482" w:type="dxa"/>
            <w:tcBorders>
              <w:tl2br w:val="nil"/>
              <w:tr2bl w:val="nil"/>
            </w:tcBorders>
            <w:vAlign w:val="center"/>
          </w:tcPr>
          <w:p>
            <w:pPr>
              <w:pStyle w:val="46"/>
              <w:jc w:val="left"/>
            </w:pPr>
            <w:r>
              <w:rPr>
                <w:rFonts w:hint="eastAsia"/>
              </w:rPr>
              <w:t>设立专项应急小组，事故状态下指导疏散，该应急指挥组定期实时关注天气预报，对可能出现的极端天气进行准备</w:t>
            </w:r>
          </w:p>
        </w:tc>
        <w:tc>
          <w:tcPr>
            <w:tcW w:w="1028" w:type="dxa"/>
            <w:tcBorders>
              <w:tl2br w:val="nil"/>
              <w:tr2bl w:val="nil"/>
            </w:tcBorders>
            <w:vAlign w:val="center"/>
          </w:tcPr>
          <w:p>
            <w:pPr>
              <w:pStyle w:val="46"/>
              <w:rPr>
                <w:rFonts w:hint="eastAsia" w:eastAsia="宋体"/>
                <w:sz w:val="21"/>
                <w:szCs w:val="21"/>
                <w:lang w:eastAsia="zh-CN"/>
              </w:rPr>
            </w:pPr>
            <w:r>
              <w:rPr>
                <w:rFonts w:hint="eastAsia"/>
                <w:bCs/>
                <w:color w:val="000000"/>
                <w:kern w:val="0"/>
                <w:sz w:val="21"/>
                <w:szCs w:val="21"/>
                <w:lang w:eastAsia="zh-CN"/>
              </w:rPr>
              <w:t>肖致虎</w:t>
            </w:r>
          </w:p>
        </w:tc>
        <w:tc>
          <w:tcPr>
            <w:tcW w:w="1338" w:type="dxa"/>
            <w:tcBorders>
              <w:tl2br w:val="nil"/>
              <w:tr2bl w:val="nil"/>
            </w:tcBorders>
            <w:vAlign w:val="center"/>
          </w:tcPr>
          <w:p>
            <w:pPr>
              <w:pStyle w:val="46"/>
            </w:pP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月30日</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65" w:type="dxa"/>
            <w:tcBorders>
              <w:tl2br w:val="nil"/>
              <w:tr2bl w:val="nil"/>
            </w:tcBorders>
            <w:vAlign w:val="center"/>
          </w:tcPr>
          <w:p>
            <w:pPr>
              <w:pStyle w:val="46"/>
              <w:rPr>
                <w:rFonts w:hint="eastAsia" w:eastAsia="宋体"/>
                <w:lang w:eastAsia="zh-CN"/>
              </w:rPr>
            </w:pPr>
            <w:r>
              <w:rPr>
                <w:rFonts w:hint="eastAsia"/>
                <w:lang w:val="en-US" w:eastAsia="zh-CN"/>
              </w:rPr>
              <w:t>5</w:t>
            </w:r>
          </w:p>
        </w:tc>
        <w:tc>
          <w:tcPr>
            <w:tcW w:w="2703" w:type="dxa"/>
            <w:tcBorders>
              <w:tl2br w:val="nil"/>
              <w:tr2bl w:val="nil"/>
            </w:tcBorders>
            <w:vAlign w:val="center"/>
          </w:tcPr>
          <w:p>
            <w:pPr>
              <w:pStyle w:val="46"/>
              <w:jc w:val="both"/>
              <w:rPr>
                <w:bCs/>
                <w:szCs w:val="21"/>
              </w:rPr>
            </w:pPr>
            <w:r>
              <w:rPr>
                <w:rFonts w:hint="eastAsia"/>
                <w:bCs/>
                <w:szCs w:val="21"/>
              </w:rPr>
              <w:t>无其他组织或单位签订应急救援协议或互救协议</w:t>
            </w:r>
          </w:p>
        </w:tc>
        <w:tc>
          <w:tcPr>
            <w:tcW w:w="3482" w:type="dxa"/>
            <w:tcBorders>
              <w:tl2br w:val="nil"/>
              <w:tr2bl w:val="nil"/>
            </w:tcBorders>
            <w:vAlign w:val="center"/>
          </w:tcPr>
          <w:p>
            <w:pPr>
              <w:pStyle w:val="46"/>
              <w:jc w:val="left"/>
              <w:rPr>
                <w:bCs/>
                <w:szCs w:val="21"/>
              </w:rPr>
            </w:pPr>
            <w:r>
              <w:rPr>
                <w:rFonts w:hint="eastAsia"/>
                <w:bCs/>
                <w:szCs w:val="21"/>
              </w:rPr>
              <w:t>签订应急救援协议或互救协议</w:t>
            </w:r>
          </w:p>
        </w:tc>
        <w:tc>
          <w:tcPr>
            <w:tcW w:w="1028" w:type="dxa"/>
            <w:tcBorders>
              <w:tl2br w:val="nil"/>
              <w:tr2bl w:val="nil"/>
            </w:tcBorders>
            <w:vAlign w:val="center"/>
          </w:tcPr>
          <w:p>
            <w:pPr>
              <w:pStyle w:val="46"/>
              <w:rPr>
                <w:rFonts w:hint="eastAsia" w:eastAsia="宋体"/>
                <w:sz w:val="21"/>
                <w:szCs w:val="21"/>
                <w:lang w:eastAsia="zh-CN"/>
              </w:rPr>
            </w:pPr>
            <w:r>
              <w:rPr>
                <w:rFonts w:hint="eastAsia"/>
                <w:bCs/>
                <w:color w:val="000000"/>
                <w:kern w:val="0"/>
                <w:sz w:val="21"/>
                <w:szCs w:val="21"/>
                <w:lang w:eastAsia="zh-CN"/>
              </w:rPr>
              <w:t>肖致虎</w:t>
            </w:r>
          </w:p>
        </w:tc>
        <w:tc>
          <w:tcPr>
            <w:tcW w:w="1338" w:type="dxa"/>
            <w:tcBorders>
              <w:tl2br w:val="nil"/>
              <w:tr2bl w:val="nil"/>
            </w:tcBorders>
            <w:vAlign w:val="center"/>
          </w:tcPr>
          <w:p>
            <w:pPr>
              <w:pStyle w:val="46"/>
            </w:pPr>
            <w:r>
              <w:rPr>
                <w:rFonts w:hint="eastAsia"/>
              </w:rPr>
              <w:t>20</w:t>
            </w:r>
            <w:r>
              <w:rPr>
                <w:rFonts w:hint="eastAsia"/>
                <w:lang w:val="en-US" w:eastAsia="zh-CN"/>
              </w:rPr>
              <w:t>22</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w:t>
            </w:r>
          </w:p>
        </w:tc>
      </w:tr>
    </w:tbl>
    <w:p>
      <w:pPr>
        <w:widowControl/>
        <w:spacing w:line="240" w:lineRule="auto"/>
        <w:ind w:firstLine="0" w:firstLineChars="0"/>
      </w:pPr>
    </w:p>
    <w:p>
      <w:pPr>
        <w:widowControl/>
        <w:spacing w:line="240" w:lineRule="auto"/>
        <w:ind w:firstLine="0" w:firstLineChars="0"/>
        <w:sectPr>
          <w:headerReference r:id="rId22" w:type="default"/>
          <w:pgSz w:w="11906" w:h="16838"/>
          <w:pgMar w:top="1440" w:right="1418" w:bottom="1440" w:left="1588" w:header="851" w:footer="992" w:gutter="0"/>
          <w:pgBorders>
            <w:top w:val="none" w:sz="0" w:space="0"/>
            <w:left w:val="none" w:sz="0" w:space="0"/>
            <w:bottom w:val="none" w:sz="0" w:space="0"/>
            <w:right w:val="none" w:sz="0" w:space="0"/>
          </w:pgBorders>
          <w:cols w:space="425" w:num="1"/>
          <w:docGrid w:type="linesAndChars" w:linePitch="312" w:charSpace="0"/>
        </w:sectPr>
      </w:pPr>
      <w:r>
        <w:br w:type="page"/>
      </w:r>
    </w:p>
    <w:p>
      <w:pPr>
        <w:pStyle w:val="3"/>
        <w:rPr>
          <w:rFonts w:ascii="宋体" w:eastAsia="宋体" w:cs="宋体"/>
          <w:sz w:val="32"/>
          <w:szCs w:val="32"/>
        </w:rPr>
      </w:pPr>
      <w:bookmarkStart w:id="54" w:name="_Toc17671"/>
      <w:r>
        <w:rPr>
          <w:rFonts w:hint="eastAsia" w:ascii="宋体" w:eastAsia="宋体" w:cs="宋体"/>
          <w:sz w:val="32"/>
          <w:szCs w:val="32"/>
        </w:rPr>
        <w:t>企业突发环境事件风险等级划分</w:t>
      </w:r>
      <w:bookmarkEnd w:id="54"/>
    </w:p>
    <w:p>
      <w:pPr>
        <w:ind w:firstLine="480"/>
        <w:rPr>
          <w:color w:val="000000"/>
        </w:rPr>
      </w:pPr>
      <w:r>
        <w:rPr>
          <w:rFonts w:hint="eastAsia"/>
          <w:color w:val="000000"/>
        </w:rPr>
        <w:t>通过定量分析企业生产、加工、使用、存储的所有环境风险物质数量与其临界量的比值（</w:t>
      </w:r>
      <w:r>
        <w:rPr>
          <w:color w:val="000000"/>
        </w:rPr>
        <w:t>Q</w:t>
      </w:r>
      <w:r>
        <w:rPr>
          <w:rFonts w:hint="eastAsia"/>
          <w:color w:val="000000"/>
        </w:rPr>
        <w:t>），评估工艺过程与环境风险控制水平（</w:t>
      </w:r>
      <w:r>
        <w:rPr>
          <w:color w:val="000000"/>
        </w:rPr>
        <w:t>M</w:t>
      </w:r>
      <w:r>
        <w:rPr>
          <w:rFonts w:hint="eastAsia"/>
          <w:color w:val="000000"/>
        </w:rPr>
        <w:t>）以及环境风险受体敏感性（</w:t>
      </w:r>
      <w:r>
        <w:rPr>
          <w:color w:val="000000"/>
        </w:rPr>
        <w:t>E</w:t>
      </w:r>
      <w:r>
        <w:rPr>
          <w:rFonts w:hint="eastAsia"/>
          <w:color w:val="000000"/>
        </w:rPr>
        <w:t>），按照矩阵法对企业突发环境事件风险（以下简称环境风险）等级进行划分。环境风险等级划分为一般环境风险、较大环境风险和重大环境风险三级，分别用蓝色、黄色和红色标识。评估程序参照</w:t>
      </w:r>
      <w:r>
        <w:rPr>
          <w:rFonts w:hint="eastAsia"/>
          <w:b/>
          <w:color w:val="000000"/>
        </w:rPr>
        <w:t>图7-1</w:t>
      </w:r>
      <w:r>
        <w:rPr>
          <w:rFonts w:hint="eastAsia"/>
          <w:color w:val="000000"/>
        </w:rPr>
        <w:t>执行。</w:t>
      </w:r>
    </w:p>
    <w:p>
      <w:pPr>
        <w:ind w:firstLine="480"/>
        <w:jc w:val="center"/>
        <w:rPr>
          <w:rFonts w:eastAsia="仿宋_GB2312"/>
        </w:rPr>
      </w:pPr>
      <w:r>
        <w:drawing>
          <wp:inline distT="0" distB="0" distL="114300" distR="114300">
            <wp:extent cx="4256405" cy="3533775"/>
            <wp:effectExtent l="0" t="0" r="1079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
                    <a:stretch>
                      <a:fillRect/>
                    </a:stretch>
                  </pic:blipFill>
                  <pic:spPr>
                    <a:xfrm>
                      <a:off x="0" y="0"/>
                      <a:ext cx="4256405" cy="3533775"/>
                    </a:xfrm>
                    <a:prstGeom prst="rect">
                      <a:avLst/>
                    </a:prstGeom>
                    <a:noFill/>
                    <a:ln w="9525">
                      <a:noFill/>
                    </a:ln>
                  </pic:spPr>
                </pic:pic>
              </a:graphicData>
            </a:graphic>
          </wp:inline>
        </w:drawing>
      </w:r>
    </w:p>
    <w:p>
      <w:pPr>
        <w:pStyle w:val="48"/>
        <w:rPr>
          <w:rFonts w:eastAsia="黑体"/>
          <w:color w:val="000000"/>
        </w:rPr>
      </w:pPr>
      <w:r>
        <w:rPr>
          <w:rFonts w:hAnsi="黑体" w:eastAsia="黑体"/>
        </w:rPr>
        <w:t>图</w:t>
      </w:r>
      <w:r>
        <w:rPr>
          <w:rFonts w:eastAsia="黑体"/>
        </w:rPr>
        <w:t xml:space="preserve">7-1 </w:t>
      </w:r>
      <w:r>
        <w:rPr>
          <w:rFonts w:hAnsi="黑体" w:eastAsia="黑体"/>
        </w:rPr>
        <w:t>企业突发环境事件风险分级流程示意图</w:t>
      </w:r>
    </w:p>
    <w:p>
      <w:pPr>
        <w:pStyle w:val="2"/>
        <w:ind w:left="0" w:firstLine="0" w:firstLineChars="0"/>
        <w:rPr>
          <w:rFonts w:ascii="宋体" w:hAnsi="宋体" w:eastAsia="宋体" w:cs="宋体"/>
          <w:sz w:val="28"/>
          <w:szCs w:val="28"/>
        </w:rPr>
      </w:pPr>
      <w:bookmarkStart w:id="55" w:name="_Toc28689"/>
      <w:bookmarkStart w:id="56" w:name="_Toc15381"/>
      <w:r>
        <w:rPr>
          <w:rFonts w:hint="eastAsia" w:ascii="宋体" w:hAnsi="宋体" w:eastAsia="宋体" w:cs="宋体"/>
          <w:sz w:val="28"/>
          <w:szCs w:val="28"/>
        </w:rPr>
        <w:t>企业突发大气环境事件风险分级</w:t>
      </w:r>
      <w:bookmarkEnd w:id="55"/>
      <w:bookmarkEnd w:id="56"/>
    </w:p>
    <w:p>
      <w:pPr>
        <w:ind w:firstLine="480"/>
      </w:pPr>
      <w:r>
        <w:rPr>
          <w:rFonts w:hint="eastAsia"/>
        </w:rPr>
        <w:t>根据分析，</w:t>
      </w:r>
      <w:r>
        <w:rPr>
          <w:rFonts w:hint="eastAsia"/>
          <w:lang w:eastAsia="zh-CN"/>
        </w:rPr>
        <w:t>山东永利新能源车业有限公司直接</w:t>
      </w:r>
      <w:r>
        <w:rPr>
          <w:rFonts w:hint="eastAsia"/>
        </w:rPr>
        <w:t>涉及大气突发环境风险物质</w:t>
      </w:r>
      <w:r>
        <w:rPr>
          <w:rFonts w:hint="eastAsia"/>
          <w:lang w:val="en-US" w:eastAsia="zh-CN"/>
        </w:rPr>
        <w:t>天然气等</w:t>
      </w:r>
      <w:r>
        <w:rPr>
          <w:rFonts w:hint="eastAsia"/>
          <w:lang w:eastAsia="zh-CN"/>
        </w:rPr>
        <w:t>，项目直接</w:t>
      </w:r>
      <w:r>
        <w:rPr>
          <w:rFonts w:hint="eastAsia"/>
        </w:rPr>
        <w:t>涉及水风险物质</w:t>
      </w:r>
      <w:r>
        <w:rPr>
          <w:rFonts w:hint="eastAsia"/>
          <w:lang w:eastAsia="zh-CN"/>
        </w:rPr>
        <w:t>废机油、</w:t>
      </w:r>
      <w:r>
        <w:rPr>
          <w:rFonts w:hint="eastAsia"/>
          <w:lang w:val="en-US" w:eastAsia="zh-CN"/>
        </w:rPr>
        <w:t>废气切削液</w:t>
      </w:r>
      <w:r>
        <w:rPr>
          <w:rFonts w:hint="eastAsia"/>
          <w:lang w:eastAsia="zh-CN"/>
        </w:rPr>
        <w:t>和润滑油等</w:t>
      </w:r>
      <w:r>
        <w:rPr>
          <w:rFonts w:hint="eastAsia"/>
        </w:rPr>
        <w:t>。</w:t>
      </w:r>
    </w:p>
    <w:p>
      <w:pPr>
        <w:pStyle w:val="2"/>
        <w:numPr>
          <w:ilvl w:val="1"/>
          <w:numId w:val="0"/>
        </w:numPr>
        <w:spacing w:before="120"/>
        <w:rPr>
          <w:rFonts w:eastAsia="宋体" w:cs="Times New Roman"/>
          <w:sz w:val="28"/>
          <w:szCs w:val="28"/>
        </w:rPr>
      </w:pPr>
      <w:bookmarkStart w:id="57" w:name="_Toc24546"/>
      <w:bookmarkStart w:id="58" w:name="_Toc6975"/>
      <w:bookmarkStart w:id="59" w:name="_Toc470781695"/>
      <w:r>
        <w:rPr>
          <w:rFonts w:hint="eastAsia" w:eastAsia="宋体" w:cs="Times New Roman"/>
          <w:sz w:val="28"/>
          <w:szCs w:val="28"/>
        </w:rPr>
        <w:t>7.2 企业</w:t>
      </w:r>
      <w:r>
        <w:rPr>
          <w:rFonts w:eastAsia="宋体" w:cs="Times New Roman"/>
          <w:sz w:val="28"/>
          <w:szCs w:val="28"/>
        </w:rPr>
        <w:t>突发</w:t>
      </w:r>
      <w:r>
        <w:rPr>
          <w:rFonts w:hint="eastAsia" w:eastAsia="宋体" w:cs="Times New Roman"/>
          <w:sz w:val="28"/>
          <w:szCs w:val="28"/>
        </w:rPr>
        <w:t>大气</w:t>
      </w:r>
      <w:r>
        <w:rPr>
          <w:rFonts w:eastAsia="宋体" w:cs="Times New Roman"/>
          <w:sz w:val="28"/>
          <w:szCs w:val="28"/>
        </w:rPr>
        <w:t>环境事件风险分级</w:t>
      </w:r>
      <w:bookmarkEnd w:id="57"/>
      <w:bookmarkEnd w:id="58"/>
    </w:p>
    <w:p>
      <w:pPr>
        <w:pStyle w:val="4"/>
        <w:numPr>
          <w:ilvl w:val="2"/>
          <w:numId w:val="0"/>
        </w:numPr>
        <w:spacing w:before="0" w:after="0"/>
        <w:rPr>
          <w:rFonts w:eastAsia="宋体" w:cs="Times New Roman"/>
          <w:sz w:val="24"/>
          <w:szCs w:val="24"/>
        </w:rPr>
      </w:pPr>
      <w:r>
        <w:rPr>
          <w:rFonts w:eastAsia="宋体" w:cs="Times New Roman"/>
          <w:sz w:val="24"/>
          <w:szCs w:val="24"/>
        </w:rPr>
        <w:t>7.</w:t>
      </w:r>
      <w:r>
        <w:rPr>
          <w:rFonts w:hint="eastAsia" w:eastAsia="宋体" w:cs="Times New Roman"/>
          <w:sz w:val="24"/>
          <w:szCs w:val="24"/>
        </w:rPr>
        <w:t>2</w:t>
      </w:r>
      <w:r>
        <w:rPr>
          <w:rFonts w:eastAsia="宋体" w:cs="Times New Roman"/>
          <w:sz w:val="24"/>
          <w:szCs w:val="24"/>
        </w:rPr>
        <w:t>.1</w:t>
      </w:r>
      <w:r>
        <w:rPr>
          <w:rFonts w:hint="eastAsia" w:eastAsia="宋体" w:cs="Times New Roman"/>
          <w:sz w:val="24"/>
          <w:szCs w:val="24"/>
        </w:rPr>
        <w:t>涉大气风险物质数量与临界量</w:t>
      </w:r>
    </w:p>
    <w:p>
      <w:pPr>
        <w:ind w:firstLine="480"/>
        <w:rPr>
          <w:color w:val="000000"/>
        </w:rPr>
      </w:pPr>
      <w:r>
        <w:rPr>
          <w:rFonts w:hint="eastAsia"/>
          <w:color w:val="000000"/>
        </w:rPr>
        <w:t>根据</w:t>
      </w:r>
      <w:r>
        <w:rPr>
          <w:rFonts w:hint="eastAsia"/>
        </w:rPr>
        <w:t>《企业突发环境事件风险分级方法》（HJ941-2018）附录</w:t>
      </w:r>
      <w:r>
        <w:rPr>
          <w:rFonts w:hint="eastAsia"/>
          <w:color w:val="000000"/>
        </w:rPr>
        <w:t>，</w:t>
      </w:r>
      <w:r>
        <w:rPr>
          <w:rFonts w:hint="eastAsia"/>
        </w:rPr>
        <w:t>计算所涉及的</w:t>
      </w:r>
      <w:r>
        <w:rPr>
          <w:rFonts w:hint="eastAsia"/>
          <w:lang w:eastAsia="zh-CN"/>
        </w:rPr>
        <w:t>大气</w:t>
      </w:r>
      <w:r>
        <w:rPr>
          <w:rFonts w:hint="eastAsia"/>
        </w:rPr>
        <w:t>环境风险物质最大存在总量与其在附录A中对应的临界量的比值Q，计算结果如表7-</w:t>
      </w:r>
      <w:r>
        <w:rPr>
          <w:rFonts w:hint="eastAsia"/>
          <w:lang w:val="en-US" w:eastAsia="zh-CN"/>
        </w:rPr>
        <w:t>1</w:t>
      </w:r>
      <w:r>
        <w:rPr>
          <w:rFonts w:hint="eastAsia"/>
        </w:rPr>
        <w:t>所示。</w:t>
      </w:r>
    </w:p>
    <w:p>
      <w:pPr>
        <w:pStyle w:val="74"/>
      </w:pPr>
      <w:r>
        <w:t>表7-</w:t>
      </w:r>
      <w:r>
        <w:rPr>
          <w:rFonts w:hint="eastAsia"/>
          <w:lang w:val="en-US" w:eastAsia="zh-CN"/>
        </w:rPr>
        <w:t xml:space="preserve">1  </w:t>
      </w:r>
      <w:r>
        <w:t>环境风险物质数量与临界量比值（Q）结果一览表</w:t>
      </w:r>
    </w:p>
    <w:tbl>
      <w:tblPr>
        <w:tblStyle w:val="28"/>
        <w:tblW w:w="9116"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010"/>
        <w:gridCol w:w="2112"/>
        <w:gridCol w:w="2007"/>
        <w:gridCol w:w="1593"/>
        <w:gridCol w:w="139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2010" w:type="dxa"/>
            <w:tcBorders>
              <w:tl2br w:val="nil"/>
              <w:tr2bl w:val="nil"/>
            </w:tcBorders>
            <w:shd w:val="clear" w:color="auto" w:fill="FFFFFF"/>
            <w:vAlign w:val="center"/>
          </w:tcPr>
          <w:p>
            <w:pPr>
              <w:pStyle w:val="48"/>
              <w:spacing w:line="240" w:lineRule="auto"/>
              <w:rPr>
                <w:b/>
                <w:bCs/>
                <w:color w:val="000000"/>
              </w:rPr>
            </w:pPr>
            <w:r>
              <w:rPr>
                <w:rFonts w:hint="eastAsia"/>
                <w:b/>
                <w:bCs/>
                <w:color w:val="000000"/>
              </w:rPr>
              <w:t>类别</w:t>
            </w:r>
          </w:p>
        </w:tc>
        <w:tc>
          <w:tcPr>
            <w:tcW w:w="2112" w:type="dxa"/>
            <w:tcBorders>
              <w:tl2br w:val="nil"/>
              <w:tr2bl w:val="nil"/>
            </w:tcBorders>
            <w:shd w:val="clear" w:color="auto" w:fill="FFFFFF"/>
            <w:vAlign w:val="center"/>
          </w:tcPr>
          <w:p>
            <w:pPr>
              <w:pStyle w:val="46"/>
              <w:adjustRightInd w:val="0"/>
              <w:snapToGrid w:val="0"/>
              <w:textAlignment w:val="baseline"/>
              <w:rPr>
                <w:b/>
                <w:bCs/>
                <w:color w:val="000000"/>
              </w:rPr>
            </w:pPr>
            <w:r>
              <w:rPr>
                <w:b/>
                <w:bCs/>
                <w:color w:val="000000"/>
              </w:rPr>
              <w:t>物质名称</w:t>
            </w:r>
          </w:p>
        </w:tc>
        <w:tc>
          <w:tcPr>
            <w:tcW w:w="2007" w:type="dxa"/>
            <w:tcBorders>
              <w:tl2br w:val="nil"/>
              <w:tr2bl w:val="nil"/>
            </w:tcBorders>
            <w:shd w:val="clear" w:color="auto" w:fill="FFFFFF"/>
            <w:vAlign w:val="center"/>
          </w:tcPr>
          <w:p>
            <w:pPr>
              <w:pStyle w:val="46"/>
              <w:adjustRightInd w:val="0"/>
              <w:snapToGrid w:val="0"/>
              <w:textAlignment w:val="baseline"/>
              <w:rPr>
                <w:b/>
                <w:bCs/>
                <w:color w:val="000000"/>
              </w:rPr>
            </w:pPr>
            <w:r>
              <w:rPr>
                <w:rFonts w:hint="eastAsia"/>
                <w:b/>
                <w:bCs/>
                <w:color w:val="000000"/>
              </w:rPr>
              <w:t>最大</w:t>
            </w:r>
            <w:r>
              <w:rPr>
                <w:rFonts w:hint="eastAsia"/>
                <w:b/>
                <w:bCs/>
                <w:color w:val="000000"/>
                <w:lang w:eastAsia="zh-CN"/>
              </w:rPr>
              <w:t>贮存</w:t>
            </w:r>
            <w:r>
              <w:rPr>
                <w:rFonts w:hint="eastAsia"/>
                <w:b/>
                <w:bCs/>
                <w:color w:val="000000"/>
              </w:rPr>
              <w:t>总</w:t>
            </w:r>
            <w:r>
              <w:rPr>
                <w:b/>
                <w:bCs/>
                <w:color w:val="000000"/>
              </w:rPr>
              <w:t>量（</w:t>
            </w:r>
            <w:r>
              <w:rPr>
                <w:rFonts w:hint="eastAsia"/>
                <w:b/>
                <w:bCs/>
                <w:color w:val="000000"/>
              </w:rPr>
              <w:t>t</w:t>
            </w:r>
            <w:r>
              <w:rPr>
                <w:b/>
                <w:bCs/>
                <w:color w:val="000000"/>
              </w:rPr>
              <w:t>）</w:t>
            </w:r>
          </w:p>
        </w:tc>
        <w:tc>
          <w:tcPr>
            <w:tcW w:w="1593" w:type="dxa"/>
            <w:tcBorders>
              <w:tl2br w:val="nil"/>
              <w:tr2bl w:val="nil"/>
            </w:tcBorders>
            <w:shd w:val="clear" w:color="auto" w:fill="FFFFFF"/>
            <w:vAlign w:val="center"/>
          </w:tcPr>
          <w:p>
            <w:pPr>
              <w:pStyle w:val="46"/>
              <w:adjustRightInd w:val="0"/>
              <w:snapToGrid w:val="0"/>
              <w:textAlignment w:val="baseline"/>
              <w:rPr>
                <w:b/>
                <w:bCs/>
                <w:color w:val="000000"/>
              </w:rPr>
            </w:pPr>
            <w:r>
              <w:rPr>
                <w:b/>
                <w:bCs/>
                <w:color w:val="000000"/>
              </w:rPr>
              <w:t>临界量（</w:t>
            </w:r>
            <w:r>
              <w:rPr>
                <w:rFonts w:hint="eastAsia"/>
                <w:b/>
                <w:bCs/>
                <w:color w:val="000000"/>
              </w:rPr>
              <w:t>t</w:t>
            </w:r>
            <w:r>
              <w:rPr>
                <w:b/>
                <w:bCs/>
                <w:color w:val="000000"/>
              </w:rPr>
              <w:t>）</w:t>
            </w:r>
          </w:p>
        </w:tc>
        <w:tc>
          <w:tcPr>
            <w:tcW w:w="1394" w:type="dxa"/>
            <w:tcBorders>
              <w:tl2br w:val="nil"/>
              <w:tr2bl w:val="nil"/>
            </w:tcBorders>
            <w:shd w:val="clear" w:color="auto" w:fill="FFFFFF"/>
            <w:vAlign w:val="center"/>
          </w:tcPr>
          <w:p>
            <w:pPr>
              <w:pStyle w:val="46"/>
              <w:adjustRightInd w:val="0"/>
              <w:snapToGrid w:val="0"/>
              <w:textAlignment w:val="baseline"/>
              <w:rPr>
                <w:b/>
                <w:bCs/>
                <w:color w:val="000000"/>
              </w:rPr>
            </w:pPr>
            <w:r>
              <w:rPr>
                <w:rFonts w:hint="eastAsia"/>
                <w:b/>
                <w:bCs/>
                <w:color w:val="000000"/>
              </w:rPr>
              <w:t>q</w:t>
            </w:r>
            <w:r>
              <w:rPr>
                <w:rFonts w:hint="eastAsia"/>
                <w:b/>
                <w:bCs/>
                <w:color w:val="000000"/>
                <w:vertAlign w:val="subscript"/>
              </w:rPr>
              <w:t>1</w:t>
            </w:r>
            <w:r>
              <w:rPr>
                <w:rFonts w:hint="eastAsia"/>
                <w:b/>
                <w:bCs/>
                <w:color w:val="000000"/>
              </w:rPr>
              <w:t>/</w:t>
            </w:r>
            <w:r>
              <w:rPr>
                <w:b/>
                <w:bCs/>
                <w:color w:val="000000"/>
              </w:rPr>
              <w:t>Q</w:t>
            </w:r>
            <w:r>
              <w:rPr>
                <w:rFonts w:hint="eastAsia"/>
                <w:b/>
                <w:bCs/>
                <w:color w:val="000000"/>
                <w:vertAlign w:val="subscript"/>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restart"/>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r>
              <w:rPr>
                <w:rFonts w:hint="eastAsia"/>
                <w:color w:val="000000"/>
                <w:lang w:eastAsia="zh-CN"/>
              </w:rPr>
              <w:t>大气环境风险</w:t>
            </w:r>
          </w:p>
        </w:tc>
        <w:tc>
          <w:tcPr>
            <w:tcW w:w="2112" w:type="dxa"/>
            <w:tcBorders>
              <w:tl2br w:val="nil"/>
              <w:tr2bl w:val="nil"/>
            </w:tcBorders>
            <w:shd w:val="clear" w:color="auto" w:fill="FFFFFF"/>
            <w:vAlign w:val="center"/>
          </w:tcPr>
          <w:p>
            <w:pPr>
              <w:pStyle w:val="46"/>
              <w:ind w:firstLine="0" w:firstLineChars="0"/>
              <w:rPr>
                <w:rFonts w:hint="eastAsia"/>
                <w:lang w:eastAsia="zh-CN"/>
              </w:rPr>
            </w:pPr>
            <w:r>
              <w:rPr>
                <w:rFonts w:hint="eastAsia"/>
                <w:sz w:val="21"/>
                <w:szCs w:val="21"/>
                <w:lang w:eastAsia="zh-CN"/>
              </w:rPr>
              <w:t>酸洗槽（</w:t>
            </w:r>
            <w:r>
              <w:rPr>
                <w:rFonts w:hint="eastAsia"/>
                <w:sz w:val="21"/>
                <w:szCs w:val="21"/>
              </w:rPr>
              <w:t>硫酸</w:t>
            </w:r>
            <w:r>
              <w:rPr>
                <w:rFonts w:hint="eastAsia"/>
                <w:sz w:val="21"/>
                <w:szCs w:val="21"/>
                <w:lang w:eastAsia="zh-CN"/>
              </w:rPr>
              <w:t>）</w:t>
            </w:r>
          </w:p>
        </w:tc>
        <w:tc>
          <w:tcPr>
            <w:tcW w:w="2007" w:type="dxa"/>
            <w:tcBorders>
              <w:tl2br w:val="nil"/>
              <w:tr2bl w:val="nil"/>
            </w:tcBorders>
            <w:shd w:val="clear" w:color="auto" w:fill="FFFFFF"/>
            <w:vAlign w:val="center"/>
          </w:tcPr>
          <w:p>
            <w:pPr>
              <w:pStyle w:val="48"/>
              <w:ind w:firstLine="0" w:firstLineChars="0"/>
              <w:rPr>
                <w:rFonts w:hint="default"/>
                <w:lang w:val="en-US" w:eastAsia="zh-CN"/>
              </w:rPr>
            </w:pPr>
            <w:r>
              <w:rPr>
                <w:rFonts w:hint="eastAsia"/>
                <w:lang w:val="en-US" w:eastAsia="zh-CN"/>
              </w:rPr>
              <w:t>39.4</w:t>
            </w:r>
          </w:p>
        </w:tc>
        <w:tc>
          <w:tcPr>
            <w:tcW w:w="1593" w:type="dxa"/>
            <w:tcBorders>
              <w:tl2br w:val="nil"/>
              <w:tr2bl w:val="nil"/>
            </w:tcBorders>
            <w:shd w:val="clear" w:color="auto" w:fill="FFFFFF"/>
            <w:vAlign w:val="center"/>
          </w:tcPr>
          <w:p>
            <w:pPr>
              <w:pStyle w:val="46"/>
              <w:ind w:firstLine="0" w:firstLineChars="0"/>
              <w:rPr>
                <w:rFonts w:hint="default"/>
                <w:color w:val="000000"/>
                <w:lang w:val="en-US" w:eastAsia="zh-CN"/>
              </w:rPr>
            </w:pPr>
            <w:r>
              <w:rPr>
                <w:rFonts w:hint="eastAsia"/>
                <w:color w:val="000000"/>
                <w:lang w:val="en-US" w:eastAsia="zh-CN"/>
              </w:rPr>
              <w:t>10</w:t>
            </w:r>
          </w:p>
        </w:tc>
        <w:tc>
          <w:tcPr>
            <w:tcW w:w="1394" w:type="dxa"/>
            <w:tcBorders>
              <w:tl2br w:val="nil"/>
              <w:tr2bl w:val="nil"/>
            </w:tcBorders>
            <w:shd w:val="clear" w:color="auto" w:fill="FFFFFF"/>
            <w:vAlign w:val="center"/>
          </w:tcPr>
          <w:p>
            <w:pPr>
              <w:pStyle w:val="46"/>
              <w:adjustRightInd w:val="0"/>
              <w:snapToGrid w:val="0"/>
              <w:textAlignment w:val="baseline"/>
              <w:rPr>
                <w:rFonts w:hint="default" w:eastAsia="宋体"/>
                <w:color w:val="000000"/>
                <w:lang w:val="en-US" w:eastAsia="zh-CN"/>
              </w:rPr>
            </w:pPr>
            <w:r>
              <w:rPr>
                <w:rFonts w:hint="eastAsia"/>
                <w:color w:val="000000"/>
                <w:lang w:val="en-US" w:eastAsia="zh-CN"/>
              </w:rPr>
              <w:t>3.94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rPr>
                <w:rFonts w:hint="eastAsia"/>
                <w:szCs w:val="21"/>
                <w:lang w:val="en-US" w:eastAsia="zh-CN"/>
              </w:rPr>
            </w:pPr>
            <w:r>
              <w:rPr>
                <w:rFonts w:hint="eastAsia"/>
                <w:szCs w:val="21"/>
                <w:lang w:val="en-US" w:eastAsia="zh-CN"/>
              </w:rPr>
              <w:t>管道天然气</w:t>
            </w:r>
          </w:p>
        </w:tc>
        <w:tc>
          <w:tcPr>
            <w:tcW w:w="2007" w:type="dxa"/>
            <w:tcBorders>
              <w:tl2br w:val="nil"/>
              <w:tr2bl w:val="nil"/>
            </w:tcBorders>
            <w:shd w:val="clear" w:color="auto" w:fill="FFFFFF"/>
            <w:vAlign w:val="center"/>
          </w:tcPr>
          <w:p>
            <w:pPr>
              <w:pStyle w:val="48"/>
              <w:ind w:firstLine="0" w:firstLineChars="0"/>
              <w:rPr>
                <w:rFonts w:hint="eastAsia"/>
                <w:kern w:val="0"/>
                <w:lang w:val="en-US" w:eastAsia="zh-CN"/>
              </w:rPr>
            </w:pPr>
            <w:r>
              <w:rPr>
                <w:rFonts w:hint="eastAsia"/>
                <w:lang w:val="en-US" w:eastAsia="zh-CN"/>
              </w:rPr>
              <w:t>0.01</w:t>
            </w:r>
          </w:p>
        </w:tc>
        <w:tc>
          <w:tcPr>
            <w:tcW w:w="1593" w:type="dxa"/>
            <w:tcBorders>
              <w:tl2br w:val="nil"/>
              <w:tr2bl w:val="nil"/>
            </w:tcBorders>
            <w:shd w:val="clear" w:color="auto" w:fill="FFFFFF"/>
            <w:vAlign w:val="center"/>
          </w:tcPr>
          <w:p>
            <w:pPr>
              <w:pStyle w:val="46"/>
              <w:ind w:firstLine="0" w:firstLineChars="0"/>
              <w:rPr>
                <w:rFonts w:hint="eastAsia"/>
                <w:color w:val="000000"/>
                <w:lang w:val="en-US" w:eastAsia="zh-CN"/>
              </w:rPr>
            </w:pPr>
            <w:r>
              <w:rPr>
                <w:rFonts w:hint="eastAsia"/>
                <w:color w:val="000000"/>
                <w:lang w:val="en-US" w:eastAsia="zh-CN"/>
              </w:rPr>
              <w:t>10</w:t>
            </w:r>
          </w:p>
        </w:tc>
        <w:tc>
          <w:tcPr>
            <w:tcW w:w="1394" w:type="dxa"/>
            <w:tcBorders>
              <w:tl2br w:val="nil"/>
              <w:tr2bl w:val="nil"/>
            </w:tcBorders>
            <w:shd w:val="clear" w:color="auto" w:fill="FFFFFF"/>
            <w:vAlign w:val="center"/>
          </w:tcPr>
          <w:p>
            <w:pPr>
              <w:pStyle w:val="46"/>
              <w:adjustRightInd w:val="0"/>
              <w:snapToGrid w:val="0"/>
              <w:textAlignment w:val="baseline"/>
              <w:rPr>
                <w:rFonts w:hint="default" w:eastAsia="宋体"/>
                <w:color w:val="000000"/>
                <w:lang w:val="en-US" w:eastAsia="zh-CN"/>
              </w:rPr>
            </w:pPr>
            <w:r>
              <w:rPr>
                <w:rFonts w:hint="eastAsia"/>
                <w:color w:val="000000"/>
                <w:lang w:val="en-US" w:eastAsia="zh-CN"/>
              </w:rPr>
              <w:t>0.001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rPr>
                <w:rFonts w:hint="eastAsia"/>
                <w:szCs w:val="21"/>
                <w:lang w:val="en-US" w:eastAsia="zh-CN"/>
              </w:rPr>
            </w:pPr>
            <w:r>
              <w:rPr>
                <w:rFonts w:hint="eastAsia"/>
                <w:szCs w:val="21"/>
                <w:lang w:val="en-US" w:eastAsia="zh-CN"/>
              </w:rPr>
              <w:t>二甲苯</w:t>
            </w:r>
          </w:p>
        </w:tc>
        <w:tc>
          <w:tcPr>
            <w:tcW w:w="2007" w:type="dxa"/>
            <w:tcBorders>
              <w:tl2br w:val="nil"/>
              <w:tr2bl w:val="nil"/>
            </w:tcBorders>
            <w:shd w:val="clear" w:color="auto" w:fill="FFFFFF"/>
            <w:vAlign w:val="center"/>
          </w:tcPr>
          <w:p>
            <w:pPr>
              <w:pStyle w:val="48"/>
              <w:rPr>
                <w:rFonts w:hint="default"/>
                <w:kern w:val="0"/>
                <w:lang w:val="en-US" w:eastAsia="zh-CN"/>
              </w:rPr>
            </w:pPr>
            <w:r>
              <w:rPr>
                <w:rFonts w:hint="eastAsia"/>
                <w:kern w:val="0"/>
                <w:lang w:val="en-US" w:eastAsia="zh-CN"/>
              </w:rPr>
              <w:t>1.2</w:t>
            </w:r>
          </w:p>
        </w:tc>
        <w:tc>
          <w:tcPr>
            <w:tcW w:w="1593" w:type="dxa"/>
            <w:tcBorders>
              <w:tl2br w:val="nil"/>
              <w:tr2bl w:val="nil"/>
            </w:tcBorders>
            <w:shd w:val="clear" w:color="auto" w:fill="FFFFFF"/>
            <w:vAlign w:val="center"/>
          </w:tcPr>
          <w:p>
            <w:pPr>
              <w:pStyle w:val="46"/>
              <w:rPr>
                <w:rFonts w:hint="default"/>
                <w:color w:val="000000"/>
                <w:lang w:val="en-US" w:eastAsia="zh-CN"/>
              </w:rPr>
            </w:pPr>
            <w:r>
              <w:rPr>
                <w:rFonts w:hint="eastAsia"/>
                <w:color w:val="000000"/>
                <w:lang w:val="en-US" w:eastAsia="zh-CN"/>
              </w:rPr>
              <w:t>10</w:t>
            </w:r>
          </w:p>
        </w:tc>
        <w:tc>
          <w:tcPr>
            <w:tcW w:w="1394" w:type="dxa"/>
            <w:tcBorders>
              <w:tl2br w:val="nil"/>
              <w:tr2bl w:val="nil"/>
            </w:tcBorders>
            <w:shd w:val="clear" w:color="auto" w:fill="FFFFFF"/>
            <w:vAlign w:val="center"/>
          </w:tcPr>
          <w:p>
            <w:pPr>
              <w:pStyle w:val="46"/>
              <w:adjustRightInd w:val="0"/>
              <w:snapToGrid w:val="0"/>
              <w:textAlignment w:val="baseline"/>
              <w:rPr>
                <w:rFonts w:hint="default" w:eastAsia="宋体"/>
                <w:color w:val="000000"/>
                <w:lang w:val="en-US" w:eastAsia="zh-CN"/>
              </w:rPr>
            </w:pPr>
            <w:r>
              <w:rPr>
                <w:rFonts w:hint="eastAsia"/>
                <w:color w:val="000000"/>
                <w:lang w:val="en-US" w:eastAsia="zh-CN"/>
              </w:rPr>
              <w:t>0.12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rPr>
                <w:rFonts w:hint="eastAsia"/>
                <w:szCs w:val="21"/>
                <w:lang w:val="en-US" w:eastAsia="zh-CN"/>
              </w:rPr>
            </w:pPr>
            <w:r>
              <w:rPr>
                <w:rFonts w:hint="eastAsia"/>
                <w:szCs w:val="21"/>
                <w:lang w:val="en-US" w:eastAsia="zh-CN"/>
              </w:rPr>
              <w:t>面漆</w:t>
            </w:r>
          </w:p>
        </w:tc>
        <w:tc>
          <w:tcPr>
            <w:tcW w:w="2007" w:type="dxa"/>
            <w:tcBorders>
              <w:tl2br w:val="nil"/>
              <w:tr2bl w:val="nil"/>
            </w:tcBorders>
            <w:shd w:val="clear" w:color="auto" w:fill="FFFFFF"/>
            <w:vAlign w:val="center"/>
          </w:tcPr>
          <w:p>
            <w:pPr>
              <w:pStyle w:val="48"/>
              <w:rPr>
                <w:rFonts w:hint="default"/>
                <w:kern w:val="0"/>
                <w:lang w:val="en-US" w:eastAsia="zh-CN"/>
              </w:rPr>
            </w:pPr>
            <w:r>
              <w:rPr>
                <w:rFonts w:hint="eastAsia"/>
                <w:kern w:val="0"/>
                <w:lang w:val="en-US" w:eastAsia="zh-CN"/>
              </w:rPr>
              <w:t>2</w:t>
            </w:r>
          </w:p>
        </w:tc>
        <w:tc>
          <w:tcPr>
            <w:tcW w:w="1593" w:type="dxa"/>
            <w:tcBorders>
              <w:tl2br w:val="nil"/>
              <w:tr2bl w:val="nil"/>
            </w:tcBorders>
            <w:shd w:val="clear" w:color="auto" w:fill="FFFFFF"/>
            <w:vAlign w:val="center"/>
          </w:tcPr>
          <w:p>
            <w:pPr>
              <w:pStyle w:val="46"/>
              <w:rPr>
                <w:rFonts w:hint="default"/>
                <w:color w:val="000000"/>
                <w:lang w:val="en-US" w:eastAsia="zh-CN"/>
              </w:rPr>
            </w:pPr>
            <w:r>
              <w:rPr>
                <w:rFonts w:hint="eastAsia"/>
                <w:color w:val="000000"/>
                <w:lang w:val="en-US" w:eastAsia="zh-CN"/>
              </w:rPr>
              <w:t>50</w:t>
            </w:r>
          </w:p>
        </w:tc>
        <w:tc>
          <w:tcPr>
            <w:tcW w:w="1394" w:type="dxa"/>
            <w:tcBorders>
              <w:tl2br w:val="nil"/>
              <w:tr2bl w:val="nil"/>
            </w:tcBorders>
            <w:shd w:val="clear" w:color="auto" w:fill="FFFFFF"/>
            <w:vAlign w:val="center"/>
          </w:tcPr>
          <w:p>
            <w:pPr>
              <w:pStyle w:val="46"/>
              <w:adjustRightInd w:val="0"/>
              <w:snapToGrid w:val="0"/>
              <w:textAlignment w:val="baseline"/>
              <w:rPr>
                <w:rFonts w:hint="default" w:eastAsia="宋体"/>
                <w:color w:val="000000"/>
                <w:lang w:val="en-US" w:eastAsia="zh-CN"/>
              </w:rPr>
            </w:pPr>
            <w:r>
              <w:rPr>
                <w:rFonts w:hint="eastAsia"/>
                <w:color w:val="000000"/>
                <w:lang w:val="en-US" w:eastAsia="zh-CN"/>
              </w:rPr>
              <w:t>0.04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rPr>
                <w:rFonts w:hint="eastAsia"/>
                <w:szCs w:val="21"/>
                <w:lang w:val="en-US" w:eastAsia="zh-CN"/>
              </w:rPr>
            </w:pPr>
            <w:r>
              <w:rPr>
                <w:rFonts w:hint="eastAsia"/>
                <w:szCs w:val="21"/>
                <w:lang w:val="en-US" w:eastAsia="zh-CN"/>
              </w:rPr>
              <w:t>清漆</w:t>
            </w:r>
          </w:p>
        </w:tc>
        <w:tc>
          <w:tcPr>
            <w:tcW w:w="2007" w:type="dxa"/>
            <w:tcBorders>
              <w:tl2br w:val="nil"/>
              <w:tr2bl w:val="nil"/>
            </w:tcBorders>
            <w:shd w:val="clear" w:color="auto" w:fill="FFFFFF"/>
            <w:vAlign w:val="center"/>
          </w:tcPr>
          <w:p>
            <w:pPr>
              <w:pStyle w:val="48"/>
              <w:rPr>
                <w:rFonts w:hint="default"/>
                <w:kern w:val="0"/>
                <w:lang w:val="en-US" w:eastAsia="zh-CN"/>
              </w:rPr>
            </w:pPr>
            <w:r>
              <w:rPr>
                <w:rFonts w:hint="eastAsia"/>
                <w:kern w:val="0"/>
                <w:lang w:val="en-US" w:eastAsia="zh-CN"/>
              </w:rPr>
              <w:t>1</w:t>
            </w:r>
          </w:p>
        </w:tc>
        <w:tc>
          <w:tcPr>
            <w:tcW w:w="1593" w:type="dxa"/>
            <w:tcBorders>
              <w:tl2br w:val="nil"/>
              <w:tr2bl w:val="nil"/>
            </w:tcBorders>
            <w:shd w:val="clear" w:color="auto" w:fill="FFFFFF"/>
            <w:vAlign w:val="center"/>
          </w:tcPr>
          <w:p>
            <w:pPr>
              <w:pStyle w:val="46"/>
              <w:rPr>
                <w:rFonts w:hint="default"/>
                <w:color w:val="000000"/>
                <w:lang w:val="en-US" w:eastAsia="zh-CN"/>
              </w:rPr>
            </w:pPr>
            <w:r>
              <w:rPr>
                <w:rFonts w:hint="eastAsia"/>
                <w:color w:val="000000"/>
                <w:lang w:val="en-US" w:eastAsia="zh-CN"/>
              </w:rPr>
              <w:t>50</w:t>
            </w:r>
          </w:p>
        </w:tc>
        <w:tc>
          <w:tcPr>
            <w:tcW w:w="1394" w:type="dxa"/>
            <w:tcBorders>
              <w:tl2br w:val="nil"/>
              <w:tr2bl w:val="nil"/>
            </w:tcBorders>
            <w:shd w:val="clear" w:color="auto" w:fill="FFFFFF"/>
            <w:vAlign w:val="center"/>
          </w:tcPr>
          <w:p>
            <w:pPr>
              <w:pStyle w:val="46"/>
              <w:adjustRightInd w:val="0"/>
              <w:snapToGrid w:val="0"/>
              <w:textAlignment w:val="baseline"/>
              <w:rPr>
                <w:rFonts w:hint="default" w:eastAsia="宋体"/>
                <w:color w:val="000000"/>
                <w:lang w:val="en-US" w:eastAsia="zh-CN"/>
              </w:rPr>
            </w:pPr>
            <w:r>
              <w:rPr>
                <w:rFonts w:hint="eastAsia"/>
                <w:color w:val="000000"/>
                <w:lang w:val="en-US" w:eastAsia="zh-CN"/>
              </w:rPr>
              <w:t>0.02</w:t>
            </w:r>
          </w:p>
        </w:tc>
      </w:tr>
    </w:tbl>
    <w:p>
      <w:pPr>
        <w:ind w:firstLine="480"/>
      </w:pPr>
      <w:r>
        <w:rPr>
          <w:rFonts w:hint="eastAsia"/>
        </w:rPr>
        <w:t>由表7-</w:t>
      </w:r>
      <w:r>
        <w:rPr>
          <w:rFonts w:hint="eastAsia"/>
          <w:lang w:val="en-US" w:eastAsia="zh-CN"/>
        </w:rPr>
        <w:t>1</w:t>
      </w:r>
      <w:r>
        <w:rPr>
          <w:rFonts w:hint="eastAsia"/>
        </w:rPr>
        <w:t>可知，</w:t>
      </w:r>
      <w:r>
        <w:rPr>
          <w:rFonts w:hint="eastAsia"/>
          <w:lang w:eastAsia="zh-CN"/>
        </w:rPr>
        <w:t>山东永利新能源车业有限公司</w:t>
      </w:r>
      <w:r>
        <w:rPr>
          <w:rFonts w:hint="eastAsia"/>
          <w:color w:val="000000"/>
        </w:rPr>
        <w:t>涉及突发</w:t>
      </w:r>
      <w:r>
        <w:rPr>
          <w:rFonts w:hint="eastAsia"/>
          <w:color w:val="000000"/>
          <w:lang w:eastAsia="zh-CN"/>
        </w:rPr>
        <w:t>大气</w:t>
      </w:r>
      <w:r>
        <w:rPr>
          <w:rFonts w:hint="eastAsia"/>
        </w:rPr>
        <w:t>环境风险物质数量与临界量比值为Q=</w:t>
      </w:r>
      <w:r>
        <w:rPr>
          <w:rFonts w:hint="eastAsia"/>
          <w:lang w:val="en-US" w:eastAsia="zh-CN"/>
        </w:rPr>
        <w:t>4.121</w:t>
      </w:r>
      <w:r>
        <w:rPr>
          <w:rFonts w:hint="eastAsia"/>
        </w:rPr>
        <w:t>。</w:t>
      </w:r>
    </w:p>
    <w:p>
      <w:pPr>
        <w:pStyle w:val="2"/>
        <w:numPr>
          <w:ilvl w:val="1"/>
          <w:numId w:val="0"/>
        </w:numPr>
        <w:spacing w:before="120"/>
        <w:rPr>
          <w:rFonts w:ascii="宋体" w:hAnsi="宋体" w:eastAsia="宋体" w:cs="宋体"/>
          <w:sz w:val="28"/>
          <w:szCs w:val="28"/>
        </w:rPr>
      </w:pPr>
      <w:bookmarkStart w:id="60" w:name="_Toc28117"/>
      <w:bookmarkStart w:id="61" w:name="_Toc14743"/>
      <w:r>
        <w:rPr>
          <w:rFonts w:eastAsia="宋体" w:cs="Times New Roman"/>
          <w:sz w:val="24"/>
          <w:szCs w:val="24"/>
        </w:rPr>
        <w:t>7.2.</w:t>
      </w:r>
      <w:r>
        <w:rPr>
          <w:rFonts w:hint="eastAsia" w:eastAsia="宋体" w:cs="Times New Roman"/>
          <w:sz w:val="24"/>
          <w:szCs w:val="24"/>
        </w:rPr>
        <w:t>2 生产工艺过程与水环境风险控制水平（M）评估</w:t>
      </w:r>
      <w:bookmarkEnd w:id="59"/>
      <w:bookmarkEnd w:id="60"/>
      <w:bookmarkEnd w:id="61"/>
    </w:p>
    <w:p>
      <w:pPr>
        <w:ind w:firstLine="0" w:firstLineChars="0"/>
        <w:rPr>
          <w:b/>
          <w:bCs/>
        </w:rPr>
      </w:pPr>
      <w:r>
        <w:rPr>
          <w:rFonts w:hint="eastAsia"/>
          <w:b/>
          <w:bCs/>
        </w:rPr>
        <w:t>7.2.2.1 生产工艺过程含有风险工艺和设备情况</w:t>
      </w:r>
    </w:p>
    <w:p>
      <w:pPr>
        <w:ind w:firstLine="480"/>
      </w:pPr>
      <w:r>
        <w:rPr>
          <w:rFonts w:hint="eastAsia"/>
        </w:rPr>
        <w:t>企业喷漆工序及加热烘干工序分别涉及稀释剂（二甲苯）、天然气两种易燃物质；使用设备不涉及《产业结构调整指导目录》中有淘汰期限的落后生产工艺装备等。因此公司生产工艺过程中设计的风险工艺和设备评分为10分</w:t>
      </w:r>
      <w:r>
        <w:rPr>
          <w:rFonts w:hint="eastAsia"/>
          <w:lang w:eastAsia="zh-CN"/>
        </w:rPr>
        <w:t>。</w:t>
      </w:r>
      <w:r>
        <w:rPr>
          <w:rFonts w:hint="eastAsia"/>
        </w:rPr>
        <w:t>生产工艺过程含有风险工艺和设备情况对照检查表，见表7-</w:t>
      </w:r>
      <w:r>
        <w:rPr>
          <w:rFonts w:hint="eastAsia"/>
          <w:lang w:val="en-US" w:eastAsia="zh-CN"/>
        </w:rPr>
        <w:t>2</w:t>
      </w:r>
      <w:r>
        <w:rPr>
          <w:rFonts w:hint="eastAsia"/>
        </w:rPr>
        <w:t>。</w:t>
      </w:r>
    </w:p>
    <w:p>
      <w:pPr>
        <w:pStyle w:val="39"/>
        <w:spacing w:before="156"/>
        <w:rPr>
          <w:rFonts w:cs="Times New Roman"/>
          <w:kern w:val="0"/>
        </w:rPr>
      </w:pPr>
      <w:bookmarkStart w:id="62" w:name="_Ref441750098"/>
      <w:r>
        <w:rPr>
          <w:rFonts w:cs="Times New Roman"/>
        </w:rPr>
        <w:t>表</w:t>
      </w:r>
      <w:r>
        <w:rPr>
          <w:rFonts w:cs="Times New Roman"/>
        </w:rPr>
        <w:fldChar w:fldCharType="begin"/>
      </w:r>
      <w:r>
        <w:rPr>
          <w:rFonts w:cs="Times New Roman"/>
        </w:rPr>
        <w:instrText xml:space="preserve"> STYLEREF 1 \s </w:instrText>
      </w:r>
      <w:r>
        <w:rPr>
          <w:rFonts w:cs="Times New Roman"/>
        </w:rPr>
        <w:fldChar w:fldCharType="separate"/>
      </w:r>
      <w:r>
        <w:rPr>
          <w:rFonts w:cs="Times New Roman"/>
        </w:rPr>
        <w:t>7</w:t>
      </w:r>
      <w:r>
        <w:rPr>
          <w:rFonts w:cs="Times New Roman"/>
        </w:rPr>
        <w:fldChar w:fldCharType="end"/>
      </w:r>
      <w:r>
        <w:rPr>
          <w:rFonts w:cs="Times New Roman"/>
        </w:rPr>
        <w:noBreakHyphen/>
      </w:r>
      <w:bookmarkEnd w:id="62"/>
      <w:r>
        <w:rPr>
          <w:rFonts w:hint="eastAsia" w:cs="Times New Roman"/>
          <w:lang w:val="en-US" w:eastAsia="zh-CN"/>
        </w:rPr>
        <w:t xml:space="preserve">2  </w:t>
      </w:r>
      <w:r>
        <w:rPr>
          <w:rFonts w:cs="Times New Roman"/>
          <w:kern w:val="0"/>
        </w:rPr>
        <w:t>企业生产工艺对照检查结果表</w:t>
      </w:r>
    </w:p>
    <w:tbl>
      <w:tblPr>
        <w:tblStyle w:val="28"/>
        <w:tblW w:w="9116"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120"/>
        <w:gridCol w:w="1061"/>
        <w:gridCol w:w="1819"/>
        <w:gridCol w:w="111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2" w:hRule="atLeast"/>
          <w:tblHeader/>
          <w:jc w:val="center"/>
        </w:trPr>
        <w:tc>
          <w:tcPr>
            <w:tcW w:w="5120" w:type="dxa"/>
            <w:tcBorders>
              <w:tl2br w:val="nil"/>
              <w:tr2bl w:val="nil"/>
            </w:tcBorders>
            <w:vAlign w:val="center"/>
          </w:tcPr>
          <w:p>
            <w:pPr>
              <w:pStyle w:val="46"/>
              <w:rPr>
                <w:b/>
              </w:rPr>
            </w:pPr>
            <w:r>
              <w:rPr>
                <w:b/>
              </w:rPr>
              <w:t>评估依据</w:t>
            </w:r>
          </w:p>
        </w:tc>
        <w:tc>
          <w:tcPr>
            <w:tcW w:w="1061" w:type="dxa"/>
            <w:tcBorders>
              <w:tl2br w:val="nil"/>
              <w:tr2bl w:val="nil"/>
            </w:tcBorders>
            <w:vAlign w:val="center"/>
          </w:tcPr>
          <w:p>
            <w:pPr>
              <w:pStyle w:val="46"/>
              <w:rPr>
                <w:b/>
              </w:rPr>
            </w:pPr>
            <w:r>
              <w:rPr>
                <w:b/>
              </w:rPr>
              <w:t>分值</w:t>
            </w:r>
          </w:p>
        </w:tc>
        <w:tc>
          <w:tcPr>
            <w:tcW w:w="1819" w:type="dxa"/>
            <w:tcBorders>
              <w:tl2br w:val="nil"/>
              <w:tr2bl w:val="nil"/>
            </w:tcBorders>
            <w:vAlign w:val="center"/>
          </w:tcPr>
          <w:p>
            <w:pPr>
              <w:pStyle w:val="46"/>
              <w:rPr>
                <w:b/>
              </w:rPr>
            </w:pPr>
            <w:r>
              <w:rPr>
                <w:b/>
              </w:rPr>
              <w:t>检查结果</w:t>
            </w:r>
          </w:p>
        </w:tc>
        <w:tc>
          <w:tcPr>
            <w:tcW w:w="1116" w:type="dxa"/>
            <w:tcBorders>
              <w:tl2br w:val="nil"/>
              <w:tr2bl w:val="nil"/>
            </w:tcBorders>
            <w:vAlign w:val="center"/>
          </w:tcPr>
          <w:p>
            <w:pPr>
              <w:pStyle w:val="46"/>
              <w:rPr>
                <w:b/>
              </w:rPr>
            </w:pPr>
            <w:r>
              <w:rPr>
                <w:b/>
              </w:rPr>
              <w:t>评分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021" w:hRule="atLeast"/>
          <w:jc w:val="center"/>
        </w:trPr>
        <w:tc>
          <w:tcPr>
            <w:tcW w:w="5120" w:type="dxa"/>
            <w:tcBorders>
              <w:tl2br w:val="nil"/>
              <w:tr2bl w:val="nil"/>
            </w:tcBorders>
            <w:vAlign w:val="center"/>
          </w:tcPr>
          <w:p>
            <w:pPr>
              <w:pStyle w:val="46"/>
            </w:pPr>
            <w: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1061" w:type="dxa"/>
            <w:tcBorders>
              <w:tl2br w:val="nil"/>
              <w:tr2bl w:val="nil"/>
            </w:tcBorders>
            <w:vAlign w:val="center"/>
          </w:tcPr>
          <w:p>
            <w:pPr>
              <w:pStyle w:val="46"/>
            </w:pPr>
            <w:r>
              <w:t>10/每套</w:t>
            </w:r>
          </w:p>
        </w:tc>
        <w:tc>
          <w:tcPr>
            <w:tcW w:w="1819" w:type="dxa"/>
            <w:tcBorders>
              <w:tl2br w:val="nil"/>
              <w:tr2bl w:val="nil"/>
            </w:tcBorders>
            <w:vAlign w:val="center"/>
          </w:tcPr>
          <w:p>
            <w:pPr>
              <w:pStyle w:val="46"/>
            </w:pPr>
            <w:r>
              <w:rPr>
                <w:rFonts w:hint="eastAsia"/>
              </w:rPr>
              <w:t>无</w:t>
            </w:r>
          </w:p>
        </w:tc>
        <w:tc>
          <w:tcPr>
            <w:tcW w:w="1116" w:type="dxa"/>
            <w:tcBorders>
              <w:tl2br w:val="nil"/>
              <w:tr2bl w:val="nil"/>
            </w:tcBorders>
            <w:vAlign w:val="center"/>
          </w:tcPr>
          <w:p>
            <w:pPr>
              <w:pStyle w:val="46"/>
              <w:rPr>
                <w:rFonts w:hint="default" w:eastAsia="宋体"/>
                <w:lang w:val="en-US" w:eastAsia="zh-CN"/>
              </w:rPr>
            </w:pP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5120" w:type="dxa"/>
            <w:tcBorders>
              <w:tl2br w:val="nil"/>
              <w:tr2bl w:val="nil"/>
            </w:tcBorders>
            <w:vAlign w:val="center"/>
          </w:tcPr>
          <w:p>
            <w:pPr>
              <w:pStyle w:val="46"/>
            </w:pPr>
            <w:r>
              <w:t>其他高温或高压、涉及易燃易爆等物质的工艺过程</w:t>
            </w:r>
          </w:p>
        </w:tc>
        <w:tc>
          <w:tcPr>
            <w:tcW w:w="1061" w:type="dxa"/>
            <w:tcBorders>
              <w:tl2br w:val="nil"/>
              <w:tr2bl w:val="nil"/>
            </w:tcBorders>
            <w:vAlign w:val="center"/>
          </w:tcPr>
          <w:p>
            <w:pPr>
              <w:pStyle w:val="46"/>
            </w:pPr>
            <w:r>
              <w:t>5/每套</w:t>
            </w:r>
          </w:p>
        </w:tc>
        <w:tc>
          <w:tcPr>
            <w:tcW w:w="1819" w:type="dxa"/>
            <w:tcBorders>
              <w:tl2br w:val="nil"/>
              <w:tr2bl w:val="nil"/>
            </w:tcBorders>
            <w:vAlign w:val="center"/>
          </w:tcPr>
          <w:p>
            <w:pPr>
              <w:pStyle w:val="46"/>
            </w:pPr>
            <w:r>
              <w:rPr>
                <w:rFonts w:hint="eastAsia"/>
              </w:rPr>
              <w:t>无</w:t>
            </w:r>
          </w:p>
        </w:tc>
        <w:tc>
          <w:tcPr>
            <w:tcW w:w="1116" w:type="dxa"/>
            <w:tcBorders>
              <w:tl2br w:val="nil"/>
              <w:tr2bl w:val="nil"/>
            </w:tcBorders>
            <w:vAlign w:val="center"/>
          </w:tcPr>
          <w:p>
            <w:pPr>
              <w:pStyle w:val="46"/>
              <w:rPr>
                <w:rFonts w:hint="default" w:eastAsia="宋体"/>
                <w:lang w:val="en-US" w:eastAsia="zh-CN"/>
              </w:rPr>
            </w:pPr>
            <w:r>
              <w:rPr>
                <w:rFonts w:hint="eastAsia"/>
                <w:lang w:val="en-US" w:eastAsia="zh-CN"/>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5120" w:type="dxa"/>
            <w:tcBorders>
              <w:tl2br w:val="nil"/>
              <w:tr2bl w:val="nil"/>
            </w:tcBorders>
            <w:vAlign w:val="center"/>
          </w:tcPr>
          <w:p>
            <w:pPr>
              <w:pStyle w:val="46"/>
            </w:pPr>
            <w:r>
              <w:t>具有国家规定限期淘汰的工艺名录和设备</w:t>
            </w:r>
          </w:p>
        </w:tc>
        <w:tc>
          <w:tcPr>
            <w:tcW w:w="1061" w:type="dxa"/>
            <w:tcBorders>
              <w:tl2br w:val="nil"/>
              <w:tr2bl w:val="nil"/>
            </w:tcBorders>
            <w:vAlign w:val="center"/>
          </w:tcPr>
          <w:p>
            <w:pPr>
              <w:pStyle w:val="46"/>
            </w:pPr>
            <w:r>
              <w:t>5/每套</w:t>
            </w:r>
          </w:p>
        </w:tc>
        <w:tc>
          <w:tcPr>
            <w:tcW w:w="1819" w:type="dxa"/>
            <w:tcBorders>
              <w:tl2br w:val="nil"/>
              <w:tr2bl w:val="nil"/>
            </w:tcBorders>
            <w:vAlign w:val="center"/>
          </w:tcPr>
          <w:p>
            <w:pPr>
              <w:pStyle w:val="46"/>
            </w:pPr>
            <w:r>
              <w:t>无</w:t>
            </w:r>
          </w:p>
        </w:tc>
        <w:tc>
          <w:tcPr>
            <w:tcW w:w="1116" w:type="dxa"/>
            <w:tcBorders>
              <w:tl2br w:val="nil"/>
              <w:tr2bl w:val="nil"/>
            </w:tcBorders>
            <w:vAlign w:val="center"/>
          </w:tcPr>
          <w:p>
            <w:pPr>
              <w:pStyle w:val="46"/>
            </w:pPr>
            <w: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5120" w:type="dxa"/>
            <w:tcBorders>
              <w:tl2br w:val="nil"/>
              <w:tr2bl w:val="nil"/>
            </w:tcBorders>
            <w:vAlign w:val="center"/>
          </w:tcPr>
          <w:p>
            <w:pPr>
              <w:pStyle w:val="46"/>
            </w:pPr>
            <w:r>
              <w:rPr>
                <w:rFonts w:hint="eastAsia"/>
              </w:rPr>
              <w:t>不涉及以上危险工艺过程或国家规定的禁用工艺/设备</w:t>
            </w:r>
          </w:p>
        </w:tc>
        <w:tc>
          <w:tcPr>
            <w:tcW w:w="1061" w:type="dxa"/>
            <w:tcBorders>
              <w:tl2br w:val="nil"/>
              <w:tr2bl w:val="nil"/>
            </w:tcBorders>
            <w:vAlign w:val="center"/>
          </w:tcPr>
          <w:p>
            <w:pPr>
              <w:pStyle w:val="46"/>
            </w:pPr>
            <w:r>
              <w:rPr>
                <w:rFonts w:hint="eastAsia"/>
              </w:rPr>
              <w:t>0</w:t>
            </w:r>
          </w:p>
        </w:tc>
        <w:tc>
          <w:tcPr>
            <w:tcW w:w="1819" w:type="dxa"/>
            <w:tcBorders>
              <w:tl2br w:val="nil"/>
              <w:tr2bl w:val="nil"/>
            </w:tcBorders>
            <w:vAlign w:val="center"/>
          </w:tcPr>
          <w:p>
            <w:pPr>
              <w:pStyle w:val="46"/>
            </w:pPr>
            <w:r>
              <w:t>无</w:t>
            </w:r>
          </w:p>
        </w:tc>
        <w:tc>
          <w:tcPr>
            <w:tcW w:w="1116" w:type="dxa"/>
            <w:tcBorders>
              <w:tl2br w:val="nil"/>
              <w:tr2bl w:val="nil"/>
            </w:tcBorders>
            <w:vAlign w:val="center"/>
          </w:tcPr>
          <w:p>
            <w:pPr>
              <w:pStyle w:val="46"/>
            </w:pPr>
            <w:r>
              <w:rPr>
                <w:rFonts w:hint="eastAsia"/>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5120" w:type="dxa"/>
            <w:tcBorders>
              <w:tl2br w:val="nil"/>
              <w:tr2bl w:val="nil"/>
            </w:tcBorders>
            <w:vAlign w:val="center"/>
          </w:tcPr>
          <w:p>
            <w:pPr>
              <w:pStyle w:val="46"/>
            </w:pPr>
            <w:r>
              <w:rPr>
                <w:rFonts w:hint="eastAsia"/>
              </w:rPr>
              <w:t>合计</w:t>
            </w:r>
          </w:p>
        </w:tc>
        <w:tc>
          <w:tcPr>
            <w:tcW w:w="1061" w:type="dxa"/>
            <w:tcBorders>
              <w:tl2br w:val="nil"/>
              <w:tr2bl w:val="nil"/>
            </w:tcBorders>
            <w:vAlign w:val="center"/>
          </w:tcPr>
          <w:p>
            <w:pPr>
              <w:pStyle w:val="46"/>
            </w:pPr>
            <w:r>
              <w:rPr>
                <w:rFonts w:hint="eastAsia"/>
              </w:rPr>
              <w:t>/</w:t>
            </w:r>
          </w:p>
        </w:tc>
        <w:tc>
          <w:tcPr>
            <w:tcW w:w="1819" w:type="dxa"/>
            <w:tcBorders>
              <w:tl2br w:val="nil"/>
              <w:tr2bl w:val="nil"/>
            </w:tcBorders>
            <w:vAlign w:val="center"/>
          </w:tcPr>
          <w:p>
            <w:pPr>
              <w:pStyle w:val="46"/>
            </w:pPr>
            <w:r>
              <w:rPr>
                <w:rFonts w:hint="eastAsia"/>
              </w:rPr>
              <w:t>/</w:t>
            </w:r>
          </w:p>
        </w:tc>
        <w:tc>
          <w:tcPr>
            <w:tcW w:w="1116" w:type="dxa"/>
            <w:tcBorders>
              <w:tl2br w:val="nil"/>
              <w:tr2bl w:val="nil"/>
            </w:tcBorders>
            <w:vAlign w:val="center"/>
          </w:tcPr>
          <w:p>
            <w:pPr>
              <w:pStyle w:val="46"/>
              <w:rPr>
                <w:rFonts w:hint="default" w:eastAsia="宋体"/>
                <w:lang w:val="en-US" w:eastAsia="zh-CN"/>
              </w:rPr>
            </w:pPr>
            <w:r>
              <w:rPr>
                <w:rFonts w:hint="eastAsia"/>
                <w:lang w:val="en-US" w:eastAsia="zh-CN"/>
              </w:rPr>
              <w:t>10</w:t>
            </w:r>
          </w:p>
        </w:tc>
      </w:tr>
    </w:tbl>
    <w:p>
      <w:pPr>
        <w:pStyle w:val="37"/>
        <w:spacing w:beforeLines="50" w:line="360" w:lineRule="auto"/>
      </w:pPr>
      <w:r>
        <w:rPr>
          <w:rFonts w:ascii="Times New Roman" w:hAnsi="Times New Roman" w:cs="Times New Roman"/>
          <w:b/>
          <w:bCs/>
        </w:rPr>
        <w:t>7.2.2.2 企业大气环境风险防控措施及突发大气环境事件发生情况</w:t>
      </w:r>
    </w:p>
    <w:p>
      <w:pPr>
        <w:ind w:firstLine="480"/>
      </w:pPr>
      <w:r>
        <w:t>企业</w:t>
      </w:r>
      <w:r>
        <w:rPr>
          <w:rFonts w:hint="eastAsia"/>
        </w:rPr>
        <w:t>大气环境风险防控措施及突发大气环境事件发生情况评估对</w:t>
      </w:r>
      <w:r>
        <w:t>照检查表如</w:t>
      </w:r>
      <w:r>
        <w:fldChar w:fldCharType="begin"/>
      </w:r>
      <w:r>
        <w:instrText xml:space="preserve"> REF _Ref441750688 \h  \* MERGEFORMAT </w:instrText>
      </w:r>
      <w:r>
        <w:fldChar w:fldCharType="separate"/>
      </w:r>
      <w:r>
        <w:t>表7</w:t>
      </w:r>
      <w:r>
        <w:noBreakHyphen/>
      </w:r>
      <w:r>
        <w:rPr>
          <w:rFonts w:hint="eastAsia"/>
          <w:lang w:val="en-US" w:eastAsia="zh-CN"/>
        </w:rPr>
        <w:t>3</w:t>
      </w:r>
      <w:r>
        <w:rPr>
          <w:rFonts w:hint="eastAsia"/>
        </w:rPr>
        <w:fldChar w:fldCharType="end"/>
      </w:r>
      <w:r>
        <w:t>所示。</w:t>
      </w:r>
    </w:p>
    <w:p>
      <w:pPr>
        <w:ind w:firstLine="420"/>
        <w:jc w:val="center"/>
        <w:rPr>
          <w:rFonts w:eastAsia="黑体"/>
          <w:sz w:val="21"/>
          <w:szCs w:val="21"/>
        </w:rPr>
      </w:pPr>
      <w:r>
        <w:rPr>
          <w:rFonts w:eastAsia="黑体"/>
          <w:sz w:val="21"/>
          <w:szCs w:val="21"/>
        </w:rPr>
        <w:t>表7</w:t>
      </w:r>
      <w:r>
        <w:rPr>
          <w:rFonts w:hint="eastAsia" w:eastAsia="黑体"/>
          <w:sz w:val="21"/>
          <w:szCs w:val="21"/>
          <w:lang w:val="en-US" w:eastAsia="zh-CN"/>
        </w:rPr>
        <w:t xml:space="preserve">-3  </w:t>
      </w:r>
      <w:r>
        <w:rPr>
          <w:rFonts w:eastAsia="黑体"/>
          <w:sz w:val="21"/>
          <w:szCs w:val="21"/>
        </w:rPr>
        <w:t>企业大气环境风险防控措施及突发大气环境事件发生情况评估表</w:t>
      </w:r>
    </w:p>
    <w:tbl>
      <w:tblPr>
        <w:tblStyle w:val="28"/>
        <w:tblW w:w="9101"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125"/>
        <w:gridCol w:w="4927"/>
        <w:gridCol w:w="855"/>
        <w:gridCol w:w="1259"/>
        <w:gridCol w:w="887"/>
        <w:gridCol w:w="4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482" w:hRule="atLeast"/>
          <w:tblHeader/>
          <w:jc w:val="center"/>
        </w:trPr>
        <w:tc>
          <w:tcPr>
            <w:tcW w:w="1125" w:type="dxa"/>
            <w:tcBorders>
              <w:tl2br w:val="nil"/>
              <w:tr2bl w:val="nil"/>
            </w:tcBorders>
            <w:vAlign w:val="center"/>
          </w:tcPr>
          <w:p>
            <w:pPr>
              <w:pStyle w:val="46"/>
              <w:rPr>
                <w:b/>
              </w:rPr>
            </w:pPr>
            <w:r>
              <w:rPr>
                <w:rFonts w:hint="eastAsia"/>
                <w:b/>
              </w:rPr>
              <w:t>评估指标</w:t>
            </w:r>
          </w:p>
        </w:tc>
        <w:tc>
          <w:tcPr>
            <w:tcW w:w="4927" w:type="dxa"/>
            <w:tcBorders>
              <w:tl2br w:val="nil"/>
              <w:tr2bl w:val="nil"/>
            </w:tcBorders>
            <w:vAlign w:val="center"/>
          </w:tcPr>
          <w:p>
            <w:pPr>
              <w:pStyle w:val="46"/>
              <w:rPr>
                <w:b/>
              </w:rPr>
            </w:pPr>
            <w:r>
              <w:rPr>
                <w:b/>
              </w:rPr>
              <w:t>评估依据</w:t>
            </w:r>
          </w:p>
        </w:tc>
        <w:tc>
          <w:tcPr>
            <w:tcW w:w="855" w:type="dxa"/>
            <w:tcBorders>
              <w:tl2br w:val="nil"/>
              <w:tr2bl w:val="nil"/>
            </w:tcBorders>
            <w:vAlign w:val="center"/>
          </w:tcPr>
          <w:p>
            <w:pPr>
              <w:pStyle w:val="46"/>
              <w:rPr>
                <w:b/>
              </w:rPr>
            </w:pPr>
            <w:r>
              <w:rPr>
                <w:b/>
              </w:rPr>
              <w:t>分值</w:t>
            </w:r>
          </w:p>
        </w:tc>
        <w:tc>
          <w:tcPr>
            <w:tcW w:w="1259" w:type="dxa"/>
            <w:tcBorders>
              <w:tl2br w:val="nil"/>
              <w:tr2bl w:val="nil"/>
            </w:tcBorders>
            <w:vAlign w:val="center"/>
          </w:tcPr>
          <w:p>
            <w:pPr>
              <w:pStyle w:val="46"/>
              <w:rPr>
                <w:b/>
              </w:rPr>
            </w:pPr>
            <w:r>
              <w:rPr>
                <w:b/>
              </w:rPr>
              <w:t>检查</w:t>
            </w:r>
          </w:p>
          <w:p>
            <w:pPr>
              <w:pStyle w:val="46"/>
              <w:rPr>
                <w:b/>
              </w:rPr>
            </w:pPr>
            <w:r>
              <w:rPr>
                <w:b/>
              </w:rPr>
              <w:t>结果</w:t>
            </w:r>
          </w:p>
        </w:tc>
        <w:tc>
          <w:tcPr>
            <w:tcW w:w="887" w:type="dxa"/>
            <w:tcBorders>
              <w:tl2br w:val="nil"/>
              <w:tr2bl w:val="nil"/>
            </w:tcBorders>
            <w:vAlign w:val="center"/>
          </w:tcPr>
          <w:p>
            <w:pPr>
              <w:pStyle w:val="46"/>
              <w:rPr>
                <w:b/>
              </w:rPr>
            </w:pPr>
            <w:r>
              <w:rPr>
                <w:b/>
              </w:rPr>
              <w:t>评分</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1405" w:hRule="atLeast"/>
          <w:jc w:val="center"/>
        </w:trPr>
        <w:tc>
          <w:tcPr>
            <w:tcW w:w="1125" w:type="dxa"/>
            <w:vMerge w:val="restart"/>
            <w:tcBorders>
              <w:tl2br w:val="nil"/>
              <w:tr2bl w:val="nil"/>
            </w:tcBorders>
            <w:vAlign w:val="center"/>
          </w:tcPr>
          <w:p>
            <w:pPr>
              <w:pStyle w:val="46"/>
            </w:pPr>
            <w:r>
              <w:rPr>
                <w:rFonts w:hint="eastAsia"/>
                <w:bCs/>
              </w:rPr>
              <w:t>毒性气体泄露监控预警措施</w:t>
            </w:r>
          </w:p>
        </w:tc>
        <w:tc>
          <w:tcPr>
            <w:tcW w:w="4927" w:type="dxa"/>
            <w:tcBorders>
              <w:tl2br w:val="nil"/>
              <w:tr2bl w:val="nil"/>
            </w:tcBorders>
            <w:vAlign w:val="center"/>
          </w:tcPr>
          <w:p>
            <w:pPr>
              <w:pStyle w:val="46"/>
              <w:numPr>
                <w:ilvl w:val="0"/>
                <w:numId w:val="7"/>
              </w:numPr>
              <w:jc w:val="left"/>
            </w:pPr>
            <w:r>
              <w:rPr>
                <w:rFonts w:hint="eastAsia"/>
              </w:rPr>
              <w:t>不涉及附录A中有毒有害气体的；或</w:t>
            </w:r>
          </w:p>
          <w:p>
            <w:pPr>
              <w:pStyle w:val="46"/>
              <w:numPr>
                <w:ilvl w:val="0"/>
                <w:numId w:val="7"/>
              </w:numPr>
              <w:jc w:val="left"/>
            </w:pPr>
            <w:r>
              <w:rPr>
                <w:rFonts w:hint="eastAsia"/>
              </w:rPr>
              <w:t>根据实际情况，具备有毒有害气体（如硫化氢、氰化氢、氯化氢、光气、氯气、氨气、苯等）厂界泄露监控预警系统的</w:t>
            </w:r>
          </w:p>
        </w:tc>
        <w:tc>
          <w:tcPr>
            <w:tcW w:w="855" w:type="dxa"/>
            <w:tcBorders>
              <w:tl2br w:val="nil"/>
              <w:tr2bl w:val="nil"/>
            </w:tcBorders>
            <w:vAlign w:val="center"/>
          </w:tcPr>
          <w:p>
            <w:pPr>
              <w:pStyle w:val="46"/>
            </w:pPr>
            <w:r>
              <w:rPr>
                <w:rFonts w:hint="eastAsia"/>
              </w:rPr>
              <w:t>0</w:t>
            </w:r>
          </w:p>
        </w:tc>
        <w:tc>
          <w:tcPr>
            <w:tcW w:w="1259" w:type="dxa"/>
            <w:vMerge w:val="restart"/>
            <w:tcBorders>
              <w:tl2br w:val="nil"/>
              <w:tr2bl w:val="nil"/>
            </w:tcBorders>
            <w:vAlign w:val="center"/>
          </w:tcPr>
          <w:p>
            <w:pPr>
              <w:pStyle w:val="46"/>
              <w:rPr>
                <w:rFonts w:hint="eastAsia"/>
                <w:lang w:eastAsia="zh-CN"/>
              </w:rPr>
            </w:pPr>
            <w:r>
              <w:rPr>
                <w:rFonts w:hint="eastAsia"/>
                <w:lang w:eastAsia="zh-CN"/>
              </w:rPr>
              <w:t>涉及附录 A 中的甲烷（天</w:t>
            </w:r>
          </w:p>
          <w:p>
            <w:pPr>
              <w:pStyle w:val="46"/>
              <w:rPr>
                <w:rFonts w:hint="eastAsia"/>
                <w:lang w:eastAsia="zh-CN"/>
              </w:rPr>
            </w:pPr>
            <w:r>
              <w:rPr>
                <w:rFonts w:hint="eastAsia"/>
                <w:lang w:eastAsia="zh-CN"/>
              </w:rPr>
              <w:t>然气），具备车间泄漏监</w:t>
            </w:r>
          </w:p>
          <w:p>
            <w:pPr>
              <w:pStyle w:val="46"/>
              <w:rPr>
                <w:rFonts w:hint="default" w:eastAsia="宋体"/>
                <w:lang w:val="en-US" w:eastAsia="zh-CN"/>
              </w:rPr>
            </w:pPr>
            <w:r>
              <w:rPr>
                <w:rFonts w:hint="eastAsia"/>
                <w:lang w:eastAsia="zh-CN"/>
              </w:rPr>
              <w:t>控预测系统</w:t>
            </w:r>
          </w:p>
        </w:tc>
        <w:tc>
          <w:tcPr>
            <w:tcW w:w="887" w:type="dxa"/>
            <w:vMerge w:val="restart"/>
            <w:tcBorders>
              <w:tl2br w:val="nil"/>
              <w:tr2bl w:val="nil"/>
            </w:tcBorders>
            <w:vAlign w:val="center"/>
          </w:tcPr>
          <w:p>
            <w:pPr>
              <w:pStyle w:val="46"/>
              <w:rPr>
                <w:rFonts w:hint="default" w:eastAsia="宋体"/>
                <w:lang w:val="en-US" w:eastAsia="zh-CN"/>
              </w:rPr>
            </w:pP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654" w:hRule="atLeast"/>
          <w:jc w:val="center"/>
        </w:trPr>
        <w:tc>
          <w:tcPr>
            <w:tcW w:w="1125" w:type="dxa"/>
            <w:vMerge w:val="continue"/>
            <w:tcBorders>
              <w:tl2br w:val="nil"/>
              <w:tr2bl w:val="nil"/>
            </w:tcBorders>
            <w:vAlign w:val="center"/>
          </w:tcPr>
          <w:p>
            <w:pPr>
              <w:pStyle w:val="46"/>
            </w:pPr>
          </w:p>
        </w:tc>
        <w:tc>
          <w:tcPr>
            <w:tcW w:w="4927" w:type="dxa"/>
            <w:tcBorders>
              <w:tl2br w:val="nil"/>
              <w:tr2bl w:val="nil"/>
            </w:tcBorders>
            <w:vAlign w:val="center"/>
          </w:tcPr>
          <w:p>
            <w:pPr>
              <w:pStyle w:val="46"/>
            </w:pPr>
            <w:r>
              <w:rPr>
                <w:rFonts w:hint="eastAsia"/>
              </w:rPr>
              <w:t>不具备有毒有害气体泄露监控预警系统的</w:t>
            </w:r>
          </w:p>
        </w:tc>
        <w:tc>
          <w:tcPr>
            <w:tcW w:w="855" w:type="dxa"/>
            <w:tcBorders>
              <w:tl2br w:val="nil"/>
              <w:tr2bl w:val="nil"/>
            </w:tcBorders>
            <w:vAlign w:val="center"/>
          </w:tcPr>
          <w:p>
            <w:pPr>
              <w:pStyle w:val="46"/>
            </w:pPr>
            <w:r>
              <w:rPr>
                <w:rFonts w:hint="eastAsia"/>
              </w:rPr>
              <w:t>25</w:t>
            </w:r>
          </w:p>
        </w:tc>
        <w:tc>
          <w:tcPr>
            <w:tcW w:w="1259" w:type="dxa"/>
            <w:vMerge w:val="continue"/>
            <w:tcBorders>
              <w:tl2br w:val="nil"/>
              <w:tr2bl w:val="nil"/>
            </w:tcBorders>
            <w:vAlign w:val="center"/>
          </w:tcPr>
          <w:p>
            <w:pPr>
              <w:pStyle w:val="46"/>
            </w:pPr>
          </w:p>
        </w:tc>
        <w:tc>
          <w:tcPr>
            <w:tcW w:w="887"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425" w:hRule="atLeast"/>
          <w:jc w:val="center"/>
        </w:trPr>
        <w:tc>
          <w:tcPr>
            <w:tcW w:w="1125" w:type="dxa"/>
            <w:vMerge w:val="restart"/>
            <w:tcBorders>
              <w:tl2br w:val="nil"/>
              <w:tr2bl w:val="nil"/>
            </w:tcBorders>
            <w:vAlign w:val="center"/>
          </w:tcPr>
          <w:p>
            <w:pPr>
              <w:pStyle w:val="46"/>
            </w:pPr>
            <w:r>
              <w:rPr>
                <w:rFonts w:hint="eastAsia"/>
              </w:rPr>
              <w:t>符合防护距离情况</w:t>
            </w:r>
          </w:p>
        </w:tc>
        <w:tc>
          <w:tcPr>
            <w:tcW w:w="4927" w:type="dxa"/>
            <w:tcBorders>
              <w:tl2br w:val="nil"/>
              <w:tr2bl w:val="nil"/>
            </w:tcBorders>
            <w:vAlign w:val="center"/>
          </w:tcPr>
          <w:p>
            <w:pPr>
              <w:pStyle w:val="46"/>
            </w:pPr>
            <w:r>
              <w:rPr>
                <w:rFonts w:hint="eastAsia"/>
              </w:rPr>
              <w:t>符合环评及批复文件防护距离要求的</w:t>
            </w:r>
          </w:p>
        </w:tc>
        <w:tc>
          <w:tcPr>
            <w:tcW w:w="855" w:type="dxa"/>
            <w:tcBorders>
              <w:tl2br w:val="nil"/>
              <w:tr2bl w:val="nil"/>
            </w:tcBorders>
            <w:vAlign w:val="center"/>
          </w:tcPr>
          <w:p>
            <w:pPr>
              <w:pStyle w:val="46"/>
            </w:pPr>
            <w:r>
              <w:rPr>
                <w:rFonts w:hint="eastAsia"/>
              </w:rPr>
              <w:t>0</w:t>
            </w:r>
          </w:p>
        </w:tc>
        <w:tc>
          <w:tcPr>
            <w:tcW w:w="1259" w:type="dxa"/>
            <w:vMerge w:val="restart"/>
            <w:tcBorders>
              <w:tl2br w:val="nil"/>
              <w:tr2bl w:val="nil"/>
            </w:tcBorders>
            <w:vAlign w:val="center"/>
          </w:tcPr>
          <w:p>
            <w:pPr>
              <w:pStyle w:val="46"/>
            </w:pPr>
            <w:r>
              <w:rPr>
                <w:rFonts w:hint="eastAsia"/>
              </w:rPr>
              <w:t>符合</w:t>
            </w:r>
          </w:p>
        </w:tc>
        <w:tc>
          <w:tcPr>
            <w:tcW w:w="887" w:type="dxa"/>
            <w:vMerge w:val="restart"/>
            <w:tcBorders>
              <w:tl2br w:val="nil"/>
              <w:tr2bl w:val="nil"/>
            </w:tcBorders>
            <w:vAlign w:val="center"/>
          </w:tcPr>
          <w:p>
            <w:pPr>
              <w:pStyle w:val="46"/>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425" w:hRule="atLeast"/>
          <w:jc w:val="center"/>
        </w:trPr>
        <w:tc>
          <w:tcPr>
            <w:tcW w:w="1125" w:type="dxa"/>
            <w:vMerge w:val="continue"/>
            <w:tcBorders>
              <w:tl2br w:val="nil"/>
              <w:tr2bl w:val="nil"/>
            </w:tcBorders>
            <w:vAlign w:val="center"/>
          </w:tcPr>
          <w:p>
            <w:pPr>
              <w:pStyle w:val="46"/>
            </w:pPr>
          </w:p>
        </w:tc>
        <w:tc>
          <w:tcPr>
            <w:tcW w:w="4927" w:type="dxa"/>
            <w:tcBorders>
              <w:tl2br w:val="nil"/>
              <w:tr2bl w:val="nil"/>
            </w:tcBorders>
            <w:vAlign w:val="center"/>
          </w:tcPr>
          <w:p>
            <w:pPr>
              <w:pStyle w:val="46"/>
            </w:pPr>
            <w:r>
              <w:rPr>
                <w:rFonts w:hint="eastAsia"/>
              </w:rPr>
              <w:t>不符合环评及批复文件防护距离要求的</w:t>
            </w:r>
          </w:p>
        </w:tc>
        <w:tc>
          <w:tcPr>
            <w:tcW w:w="855" w:type="dxa"/>
            <w:tcBorders>
              <w:tl2br w:val="nil"/>
              <w:tr2bl w:val="nil"/>
            </w:tcBorders>
            <w:vAlign w:val="center"/>
          </w:tcPr>
          <w:p>
            <w:pPr>
              <w:pStyle w:val="46"/>
            </w:pPr>
            <w:r>
              <w:rPr>
                <w:rFonts w:hint="eastAsia"/>
              </w:rPr>
              <w:t>25</w:t>
            </w:r>
          </w:p>
        </w:tc>
        <w:tc>
          <w:tcPr>
            <w:tcW w:w="1259" w:type="dxa"/>
            <w:vMerge w:val="continue"/>
            <w:tcBorders>
              <w:tl2br w:val="nil"/>
              <w:tr2bl w:val="nil"/>
            </w:tcBorders>
            <w:vAlign w:val="center"/>
          </w:tcPr>
          <w:p>
            <w:pPr>
              <w:pStyle w:val="46"/>
            </w:pPr>
          </w:p>
        </w:tc>
        <w:tc>
          <w:tcPr>
            <w:tcW w:w="887"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425" w:hRule="atLeast"/>
          <w:jc w:val="center"/>
        </w:trPr>
        <w:tc>
          <w:tcPr>
            <w:tcW w:w="1125" w:type="dxa"/>
            <w:vMerge w:val="restart"/>
            <w:tcBorders>
              <w:tl2br w:val="nil"/>
              <w:tr2bl w:val="nil"/>
            </w:tcBorders>
            <w:vAlign w:val="center"/>
          </w:tcPr>
          <w:p>
            <w:pPr>
              <w:pStyle w:val="46"/>
            </w:pPr>
            <w:r>
              <w:rPr>
                <w:rFonts w:hint="eastAsia"/>
              </w:rPr>
              <w:t>近三年内突发大气环境事件发生情况</w:t>
            </w:r>
          </w:p>
        </w:tc>
        <w:tc>
          <w:tcPr>
            <w:tcW w:w="4927" w:type="dxa"/>
            <w:tcBorders>
              <w:tl2br w:val="nil"/>
              <w:tr2bl w:val="nil"/>
            </w:tcBorders>
            <w:vAlign w:val="center"/>
          </w:tcPr>
          <w:p>
            <w:pPr>
              <w:pStyle w:val="46"/>
              <w:jc w:val="both"/>
            </w:pPr>
            <w:r>
              <w:rPr>
                <w:rFonts w:hint="eastAsia"/>
              </w:rPr>
              <w:t>发生过特别重大或重大等级突发大气环境事件的</w:t>
            </w:r>
          </w:p>
        </w:tc>
        <w:tc>
          <w:tcPr>
            <w:tcW w:w="855" w:type="dxa"/>
            <w:tcBorders>
              <w:tl2br w:val="nil"/>
              <w:tr2bl w:val="nil"/>
            </w:tcBorders>
            <w:vAlign w:val="center"/>
          </w:tcPr>
          <w:p>
            <w:pPr>
              <w:pStyle w:val="46"/>
            </w:pPr>
            <w:r>
              <w:rPr>
                <w:rFonts w:hint="eastAsia"/>
              </w:rPr>
              <w:t>20</w:t>
            </w:r>
          </w:p>
        </w:tc>
        <w:tc>
          <w:tcPr>
            <w:tcW w:w="1259" w:type="dxa"/>
            <w:tcBorders>
              <w:tl2br w:val="nil"/>
              <w:tr2bl w:val="nil"/>
            </w:tcBorders>
            <w:vAlign w:val="center"/>
          </w:tcPr>
          <w:p>
            <w:pPr>
              <w:pStyle w:val="46"/>
            </w:pPr>
            <w:r>
              <w:rPr>
                <w:rFonts w:hint="eastAsia"/>
              </w:rPr>
              <w:t>无</w:t>
            </w:r>
          </w:p>
        </w:tc>
        <w:tc>
          <w:tcPr>
            <w:tcW w:w="887" w:type="dxa"/>
            <w:vMerge w:val="restart"/>
            <w:tcBorders>
              <w:tl2br w:val="nil"/>
              <w:tr2bl w:val="nil"/>
            </w:tcBorders>
            <w:vAlign w:val="center"/>
          </w:tcPr>
          <w:p>
            <w:pPr>
              <w:pStyle w:val="46"/>
            </w:pPr>
            <w: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425" w:hRule="atLeast"/>
          <w:jc w:val="center"/>
        </w:trPr>
        <w:tc>
          <w:tcPr>
            <w:tcW w:w="1125" w:type="dxa"/>
            <w:vMerge w:val="continue"/>
            <w:tcBorders>
              <w:tl2br w:val="nil"/>
              <w:tr2bl w:val="nil"/>
            </w:tcBorders>
            <w:vAlign w:val="center"/>
          </w:tcPr>
          <w:p>
            <w:pPr>
              <w:pStyle w:val="46"/>
            </w:pPr>
          </w:p>
        </w:tc>
        <w:tc>
          <w:tcPr>
            <w:tcW w:w="4927" w:type="dxa"/>
            <w:tcBorders>
              <w:tl2br w:val="nil"/>
              <w:tr2bl w:val="nil"/>
            </w:tcBorders>
            <w:vAlign w:val="center"/>
          </w:tcPr>
          <w:p>
            <w:pPr>
              <w:pStyle w:val="46"/>
              <w:jc w:val="both"/>
            </w:pPr>
            <w:r>
              <w:rPr>
                <w:rFonts w:hint="eastAsia"/>
              </w:rPr>
              <w:t>发生过较大等级突发大气环境事件的</w:t>
            </w:r>
          </w:p>
        </w:tc>
        <w:tc>
          <w:tcPr>
            <w:tcW w:w="855" w:type="dxa"/>
            <w:tcBorders>
              <w:tl2br w:val="nil"/>
              <w:tr2bl w:val="nil"/>
            </w:tcBorders>
            <w:vAlign w:val="center"/>
          </w:tcPr>
          <w:p>
            <w:pPr>
              <w:pStyle w:val="46"/>
            </w:pPr>
            <w:r>
              <w:rPr>
                <w:rFonts w:hint="eastAsia"/>
              </w:rPr>
              <w:t>15</w:t>
            </w:r>
          </w:p>
        </w:tc>
        <w:tc>
          <w:tcPr>
            <w:tcW w:w="1259" w:type="dxa"/>
            <w:tcBorders>
              <w:tl2br w:val="nil"/>
              <w:tr2bl w:val="nil"/>
            </w:tcBorders>
            <w:vAlign w:val="center"/>
          </w:tcPr>
          <w:p>
            <w:pPr>
              <w:pStyle w:val="46"/>
            </w:pPr>
            <w:r>
              <w:rPr>
                <w:rFonts w:hint="eastAsia"/>
              </w:rPr>
              <w:t>无</w:t>
            </w:r>
          </w:p>
        </w:tc>
        <w:tc>
          <w:tcPr>
            <w:tcW w:w="887"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425" w:hRule="atLeast"/>
          <w:jc w:val="center"/>
        </w:trPr>
        <w:tc>
          <w:tcPr>
            <w:tcW w:w="1125" w:type="dxa"/>
            <w:vMerge w:val="continue"/>
            <w:tcBorders>
              <w:tl2br w:val="nil"/>
              <w:tr2bl w:val="nil"/>
            </w:tcBorders>
            <w:vAlign w:val="center"/>
          </w:tcPr>
          <w:p>
            <w:pPr>
              <w:pStyle w:val="46"/>
            </w:pPr>
          </w:p>
        </w:tc>
        <w:tc>
          <w:tcPr>
            <w:tcW w:w="4927" w:type="dxa"/>
            <w:tcBorders>
              <w:tl2br w:val="nil"/>
              <w:tr2bl w:val="nil"/>
            </w:tcBorders>
            <w:vAlign w:val="center"/>
          </w:tcPr>
          <w:p>
            <w:pPr>
              <w:pStyle w:val="46"/>
              <w:jc w:val="both"/>
            </w:pPr>
            <w:r>
              <w:rPr>
                <w:rFonts w:hint="eastAsia"/>
              </w:rPr>
              <w:t>发生过一般等级突发大气环境事件的</w:t>
            </w:r>
          </w:p>
        </w:tc>
        <w:tc>
          <w:tcPr>
            <w:tcW w:w="855" w:type="dxa"/>
            <w:tcBorders>
              <w:tl2br w:val="nil"/>
              <w:tr2bl w:val="nil"/>
            </w:tcBorders>
            <w:vAlign w:val="center"/>
          </w:tcPr>
          <w:p>
            <w:pPr>
              <w:pStyle w:val="46"/>
            </w:pPr>
            <w:r>
              <w:rPr>
                <w:rFonts w:hint="eastAsia"/>
              </w:rPr>
              <w:t>10</w:t>
            </w:r>
          </w:p>
        </w:tc>
        <w:tc>
          <w:tcPr>
            <w:tcW w:w="1259" w:type="dxa"/>
            <w:tcBorders>
              <w:tl2br w:val="nil"/>
              <w:tr2bl w:val="nil"/>
            </w:tcBorders>
            <w:vAlign w:val="center"/>
          </w:tcPr>
          <w:p>
            <w:pPr>
              <w:pStyle w:val="46"/>
            </w:pPr>
            <w:r>
              <w:rPr>
                <w:rFonts w:hint="eastAsia"/>
              </w:rPr>
              <w:t>无</w:t>
            </w:r>
          </w:p>
        </w:tc>
        <w:tc>
          <w:tcPr>
            <w:tcW w:w="887"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gridAfter w:val="1"/>
          <w:wAfter w:w="48" w:type="dxa"/>
          <w:trHeight w:val="425" w:hRule="atLeast"/>
          <w:jc w:val="center"/>
        </w:trPr>
        <w:tc>
          <w:tcPr>
            <w:tcW w:w="1125" w:type="dxa"/>
            <w:vMerge w:val="continue"/>
            <w:tcBorders>
              <w:tl2br w:val="nil"/>
              <w:tr2bl w:val="nil"/>
            </w:tcBorders>
            <w:vAlign w:val="center"/>
          </w:tcPr>
          <w:p>
            <w:pPr>
              <w:pStyle w:val="46"/>
            </w:pPr>
          </w:p>
        </w:tc>
        <w:tc>
          <w:tcPr>
            <w:tcW w:w="4927" w:type="dxa"/>
            <w:tcBorders>
              <w:tl2br w:val="nil"/>
              <w:tr2bl w:val="nil"/>
            </w:tcBorders>
            <w:vAlign w:val="center"/>
          </w:tcPr>
          <w:p>
            <w:pPr>
              <w:pStyle w:val="46"/>
              <w:jc w:val="both"/>
            </w:pPr>
            <w:r>
              <w:rPr>
                <w:rFonts w:hint="eastAsia"/>
              </w:rPr>
              <w:t>未发生突发大气环境事件的</w:t>
            </w:r>
          </w:p>
        </w:tc>
        <w:tc>
          <w:tcPr>
            <w:tcW w:w="855" w:type="dxa"/>
            <w:tcBorders>
              <w:tl2br w:val="nil"/>
              <w:tr2bl w:val="nil"/>
            </w:tcBorders>
            <w:vAlign w:val="center"/>
          </w:tcPr>
          <w:p>
            <w:pPr>
              <w:pStyle w:val="46"/>
            </w:pPr>
            <w:r>
              <w:rPr>
                <w:rFonts w:hint="eastAsia"/>
              </w:rPr>
              <w:t>0</w:t>
            </w:r>
          </w:p>
        </w:tc>
        <w:tc>
          <w:tcPr>
            <w:tcW w:w="1259" w:type="dxa"/>
            <w:tcBorders>
              <w:tl2br w:val="nil"/>
              <w:tr2bl w:val="nil"/>
            </w:tcBorders>
            <w:vAlign w:val="center"/>
          </w:tcPr>
          <w:p>
            <w:pPr>
              <w:pStyle w:val="46"/>
            </w:pPr>
            <w:r>
              <w:rPr>
                <w:rFonts w:hint="eastAsia"/>
              </w:rPr>
              <w:t>无</w:t>
            </w:r>
          </w:p>
        </w:tc>
        <w:tc>
          <w:tcPr>
            <w:tcW w:w="887"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6907" w:type="dxa"/>
            <w:gridSpan w:val="3"/>
            <w:tcBorders>
              <w:tl2br w:val="nil"/>
              <w:tr2bl w:val="nil"/>
            </w:tcBorders>
            <w:shd w:val="clear" w:color="auto" w:fill="BEBEBE" w:themeFill="background1" w:themeFillShade="BF"/>
            <w:vAlign w:val="center"/>
          </w:tcPr>
          <w:p>
            <w:pPr>
              <w:pStyle w:val="46"/>
            </w:pPr>
            <w:r>
              <w:t>合计</w:t>
            </w:r>
          </w:p>
        </w:tc>
        <w:tc>
          <w:tcPr>
            <w:tcW w:w="1259" w:type="dxa"/>
            <w:tcBorders>
              <w:tl2br w:val="nil"/>
              <w:tr2bl w:val="nil"/>
            </w:tcBorders>
            <w:shd w:val="clear" w:color="auto" w:fill="BEBEBE" w:themeFill="background1" w:themeFillShade="BF"/>
            <w:vAlign w:val="center"/>
          </w:tcPr>
          <w:p>
            <w:pPr>
              <w:pStyle w:val="46"/>
            </w:pPr>
            <w:r>
              <w:rPr>
                <w:rFonts w:hint="eastAsia"/>
              </w:rPr>
              <w:t>/</w:t>
            </w:r>
          </w:p>
        </w:tc>
        <w:tc>
          <w:tcPr>
            <w:tcW w:w="935" w:type="dxa"/>
            <w:gridSpan w:val="2"/>
            <w:tcBorders>
              <w:tl2br w:val="nil"/>
              <w:tr2bl w:val="nil"/>
            </w:tcBorders>
            <w:shd w:val="clear" w:color="auto" w:fill="BEBEBE" w:themeFill="background1" w:themeFillShade="BF"/>
            <w:vAlign w:val="center"/>
          </w:tcPr>
          <w:p>
            <w:pPr>
              <w:pStyle w:val="46"/>
            </w:pPr>
            <w:r>
              <w:rPr>
                <w:rFonts w:hint="eastAsia"/>
              </w:rPr>
              <w:t>0</w:t>
            </w:r>
          </w:p>
        </w:tc>
      </w:tr>
    </w:tbl>
    <w:p>
      <w:pPr>
        <w:ind w:firstLine="480"/>
      </w:pPr>
      <w:r>
        <w:rPr>
          <w:rFonts w:hint="eastAsia"/>
        </w:rPr>
        <w:t>根据</w:t>
      </w:r>
      <w:r>
        <w:t>企业生产工艺与环境风险控制水平评估指标得分为</w:t>
      </w:r>
      <w:r>
        <w:rPr>
          <w:rFonts w:hint="eastAsia"/>
          <w:lang w:val="en-US" w:eastAsia="zh-CN"/>
        </w:rPr>
        <w:t>10</w:t>
      </w:r>
      <w:r>
        <w:t>分。根据划分标准（如</w:t>
      </w:r>
      <w:r>
        <w:fldChar w:fldCharType="begin"/>
      </w:r>
      <w:r>
        <w:instrText xml:space="preserve"> REF _Ref441756446 \h  \* MERGEFORMAT </w:instrText>
      </w:r>
      <w:r>
        <w:fldChar w:fldCharType="separate"/>
      </w:r>
      <w:r>
        <w:t>表7</w:t>
      </w:r>
      <w:r>
        <w:noBreakHyphen/>
      </w:r>
      <w:r>
        <w:rPr>
          <w:rFonts w:hint="eastAsia"/>
          <w:lang w:val="en-US" w:eastAsia="zh-CN"/>
        </w:rPr>
        <w:t>4</w:t>
      </w:r>
      <w:r>
        <w:rPr>
          <w:rFonts w:hint="eastAsia"/>
        </w:rPr>
        <w:fldChar w:fldCharType="end"/>
      </w:r>
      <w:r>
        <w:t>所示），</w:t>
      </w:r>
      <w:r>
        <w:rPr>
          <w:b/>
          <w:u w:val="single"/>
        </w:rPr>
        <w:t>企业生产工艺与环境风险控制水平类型为M</w:t>
      </w:r>
      <w:r>
        <w:rPr>
          <w:rFonts w:hint="eastAsia"/>
          <w:b/>
          <w:u w:val="single"/>
        </w:rPr>
        <w:t>1</w:t>
      </w:r>
      <w:r>
        <w:t>。</w:t>
      </w:r>
    </w:p>
    <w:p>
      <w:pPr>
        <w:pStyle w:val="39"/>
        <w:spacing w:before="156"/>
        <w:rPr>
          <w:rFonts w:cs="Times New Roman"/>
          <w:kern w:val="0"/>
        </w:rPr>
      </w:pPr>
      <w:r>
        <w:rPr>
          <w:rFonts w:cs="Times New Roman"/>
        </w:rPr>
        <w:t>表</w:t>
      </w:r>
      <w:r>
        <w:rPr>
          <w:rFonts w:cs="Times New Roman"/>
        </w:rPr>
        <w:fldChar w:fldCharType="begin"/>
      </w:r>
      <w:r>
        <w:rPr>
          <w:rFonts w:cs="Times New Roman"/>
        </w:rPr>
        <w:instrText xml:space="preserve"> STYLEREF 1 \s </w:instrText>
      </w:r>
      <w:r>
        <w:rPr>
          <w:rFonts w:cs="Times New Roman"/>
        </w:rPr>
        <w:fldChar w:fldCharType="separate"/>
      </w:r>
      <w:r>
        <w:rPr>
          <w:rFonts w:cs="Times New Roman"/>
        </w:rPr>
        <w:t>7</w:t>
      </w:r>
      <w:r>
        <w:rPr>
          <w:rFonts w:cs="Times New Roman"/>
        </w:rPr>
        <w:fldChar w:fldCharType="end"/>
      </w:r>
      <w:r>
        <w:rPr>
          <w:rFonts w:cs="Times New Roman"/>
        </w:rPr>
        <w:noBreakHyphen/>
      </w:r>
      <w:r>
        <w:rPr>
          <w:rFonts w:hint="eastAsia" w:cs="Times New Roman"/>
          <w:lang w:val="en-US" w:eastAsia="zh-CN"/>
        </w:rPr>
        <w:t xml:space="preserve">4  </w:t>
      </w:r>
      <w:r>
        <w:rPr>
          <w:rFonts w:cs="Times New Roman"/>
          <w:kern w:val="0"/>
        </w:rPr>
        <w:t>企业生产工艺与环境风险控制水平</w:t>
      </w:r>
    </w:p>
    <w:tbl>
      <w:tblPr>
        <w:tblStyle w:val="28"/>
        <w:tblW w:w="9116"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558"/>
        <w:gridCol w:w="455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84" w:hRule="atLeast"/>
          <w:jc w:val="center"/>
        </w:trPr>
        <w:tc>
          <w:tcPr>
            <w:tcW w:w="4558" w:type="dxa"/>
            <w:tcBorders>
              <w:tl2br w:val="nil"/>
              <w:tr2bl w:val="nil"/>
            </w:tcBorders>
            <w:vAlign w:val="center"/>
          </w:tcPr>
          <w:p>
            <w:pPr>
              <w:pStyle w:val="46"/>
              <w:rPr>
                <w:b/>
              </w:rPr>
            </w:pPr>
            <w:r>
              <w:rPr>
                <w:b/>
              </w:rPr>
              <w:t>工艺与环境风险控制水平值（M）</w:t>
            </w:r>
          </w:p>
        </w:tc>
        <w:tc>
          <w:tcPr>
            <w:tcW w:w="4558" w:type="dxa"/>
            <w:tcBorders>
              <w:tl2br w:val="nil"/>
              <w:tr2bl w:val="nil"/>
            </w:tcBorders>
            <w:vAlign w:val="center"/>
          </w:tcPr>
          <w:p>
            <w:pPr>
              <w:pStyle w:val="46"/>
              <w:rPr>
                <w:b/>
              </w:rPr>
            </w:pPr>
            <w:r>
              <w:rPr>
                <w:b/>
              </w:rPr>
              <w:t>工艺过程与环境风险控制水平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4558" w:type="dxa"/>
            <w:tcBorders>
              <w:tl2br w:val="nil"/>
              <w:tr2bl w:val="nil"/>
            </w:tcBorders>
            <w:vAlign w:val="center"/>
          </w:tcPr>
          <w:p>
            <w:pPr>
              <w:pStyle w:val="46"/>
            </w:pPr>
            <w:r>
              <w:t>M＜25</w:t>
            </w:r>
          </w:p>
        </w:tc>
        <w:tc>
          <w:tcPr>
            <w:tcW w:w="4558" w:type="dxa"/>
            <w:tcBorders>
              <w:tl2br w:val="nil"/>
              <w:tr2bl w:val="nil"/>
            </w:tcBorders>
            <w:vAlign w:val="center"/>
          </w:tcPr>
          <w:p>
            <w:pPr>
              <w:pStyle w:val="46"/>
            </w:pPr>
            <w:r>
              <w:t>M1类水平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4" w:hRule="atLeast"/>
          <w:jc w:val="center"/>
        </w:trPr>
        <w:tc>
          <w:tcPr>
            <w:tcW w:w="4558" w:type="dxa"/>
            <w:tcBorders>
              <w:tl2br w:val="nil"/>
              <w:tr2bl w:val="nil"/>
            </w:tcBorders>
            <w:shd w:val="clear" w:color="7F7F7F" w:themeColor="text1" w:themeTint="7F" w:fill="auto"/>
            <w:vAlign w:val="center"/>
          </w:tcPr>
          <w:p>
            <w:pPr>
              <w:pStyle w:val="46"/>
            </w:pPr>
            <w:r>
              <w:rPr>
                <w:rFonts w:hint="eastAsia"/>
              </w:rPr>
              <w:t>25≤M＜45</w:t>
            </w:r>
          </w:p>
        </w:tc>
        <w:tc>
          <w:tcPr>
            <w:tcW w:w="4558" w:type="dxa"/>
            <w:tcBorders>
              <w:tl2br w:val="nil"/>
              <w:tr2bl w:val="nil"/>
            </w:tcBorders>
            <w:shd w:val="clear" w:color="7F7F7F" w:themeColor="text1" w:themeTint="7F" w:fill="auto"/>
            <w:vAlign w:val="center"/>
          </w:tcPr>
          <w:p>
            <w:pPr>
              <w:pStyle w:val="46"/>
            </w:pPr>
            <w:r>
              <w:rPr>
                <w:rFonts w:hint="eastAsia"/>
              </w:rPr>
              <w:t>M2类水平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1" w:hRule="atLeast"/>
          <w:jc w:val="center"/>
        </w:trPr>
        <w:tc>
          <w:tcPr>
            <w:tcW w:w="4558" w:type="dxa"/>
            <w:tcBorders>
              <w:tl2br w:val="nil"/>
              <w:tr2bl w:val="nil"/>
            </w:tcBorders>
            <w:shd w:val="solid" w:color="FFFFFF" w:themeColor="background1" w:fill="BEBEBE" w:themeFill="background1" w:themeFillShade="BF"/>
            <w:vAlign w:val="center"/>
          </w:tcPr>
          <w:p>
            <w:pPr>
              <w:pStyle w:val="46"/>
            </w:pPr>
            <w:r>
              <w:t>45≤M＜60</w:t>
            </w:r>
          </w:p>
        </w:tc>
        <w:tc>
          <w:tcPr>
            <w:tcW w:w="4558" w:type="dxa"/>
            <w:tcBorders>
              <w:tl2br w:val="nil"/>
              <w:tr2bl w:val="nil"/>
            </w:tcBorders>
            <w:shd w:val="solid" w:color="FFFFFF" w:themeColor="background1" w:fill="BEBEBE" w:themeFill="background1" w:themeFillShade="BF"/>
            <w:vAlign w:val="center"/>
          </w:tcPr>
          <w:p>
            <w:pPr>
              <w:pStyle w:val="46"/>
            </w:pPr>
            <w:r>
              <w:t>M3类水平</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47" w:hRule="atLeast"/>
          <w:jc w:val="center"/>
        </w:trPr>
        <w:tc>
          <w:tcPr>
            <w:tcW w:w="4558" w:type="dxa"/>
            <w:tcBorders>
              <w:tl2br w:val="nil"/>
              <w:tr2bl w:val="nil"/>
            </w:tcBorders>
            <w:shd w:val="clear" w:color="auto" w:fill="FFFFFF" w:themeFill="background1"/>
            <w:vAlign w:val="center"/>
          </w:tcPr>
          <w:p>
            <w:pPr>
              <w:pStyle w:val="46"/>
            </w:pPr>
            <w:r>
              <w:rPr>
                <w:rFonts w:hint="eastAsia"/>
              </w:rPr>
              <w:t>M≥60</w:t>
            </w:r>
          </w:p>
        </w:tc>
        <w:tc>
          <w:tcPr>
            <w:tcW w:w="4558" w:type="dxa"/>
            <w:tcBorders>
              <w:tl2br w:val="nil"/>
              <w:tr2bl w:val="nil"/>
            </w:tcBorders>
            <w:shd w:val="clear" w:color="auto" w:fill="FFFFFF" w:themeFill="background1"/>
            <w:vAlign w:val="center"/>
          </w:tcPr>
          <w:p>
            <w:pPr>
              <w:pStyle w:val="46"/>
            </w:pPr>
            <w:r>
              <w:rPr>
                <w:rFonts w:hint="eastAsia"/>
              </w:rPr>
              <w:t>M4类水平</w:t>
            </w:r>
          </w:p>
        </w:tc>
      </w:tr>
    </w:tbl>
    <w:p>
      <w:pPr>
        <w:pStyle w:val="4"/>
        <w:numPr>
          <w:ilvl w:val="2"/>
          <w:numId w:val="0"/>
        </w:numPr>
        <w:tabs>
          <w:tab w:val="left" w:pos="426"/>
          <w:tab w:val="clear" w:pos="284"/>
        </w:tabs>
        <w:rPr>
          <w:rFonts w:eastAsia="宋体" w:cs="Times New Roman"/>
          <w:sz w:val="24"/>
          <w:szCs w:val="24"/>
        </w:rPr>
      </w:pPr>
      <w:r>
        <w:rPr>
          <w:rFonts w:eastAsia="宋体" w:cs="Times New Roman"/>
          <w:sz w:val="24"/>
          <w:szCs w:val="24"/>
        </w:rPr>
        <w:t>7.3.</w:t>
      </w:r>
      <w:r>
        <w:rPr>
          <w:rFonts w:hint="eastAsia" w:eastAsia="宋体" w:cs="Times New Roman"/>
          <w:sz w:val="24"/>
          <w:szCs w:val="24"/>
        </w:rPr>
        <w:t xml:space="preserve">3 </w:t>
      </w:r>
      <w:r>
        <w:rPr>
          <w:rFonts w:eastAsia="宋体" w:cs="Times New Roman"/>
          <w:sz w:val="24"/>
          <w:szCs w:val="24"/>
        </w:rPr>
        <w:t>环境风险受体敏感性（E）</w:t>
      </w:r>
    </w:p>
    <w:p>
      <w:pPr>
        <w:ind w:firstLine="480"/>
      </w:pPr>
      <w:r>
        <w:t>按照</w:t>
      </w:r>
      <w:r>
        <w:rPr>
          <w:rFonts w:hint="eastAsia"/>
        </w:rPr>
        <w:t>大气</w:t>
      </w:r>
      <w:r>
        <w:t>环境风险受体的敏感程度，将</w:t>
      </w:r>
      <w:r>
        <w:rPr>
          <w:rFonts w:hint="eastAsia"/>
        </w:rPr>
        <w:t>大气</w:t>
      </w:r>
      <w:r>
        <w:t>环境风险受体分</w:t>
      </w:r>
      <w:r>
        <w:rPr>
          <w:rFonts w:hint="eastAsia"/>
        </w:rPr>
        <w:t>敏感程度分</w:t>
      </w:r>
      <w:r>
        <w:t>为类型1、类型2和类型3，分别以E1、E2和E3表示，见</w:t>
      </w:r>
      <w:r>
        <w:fldChar w:fldCharType="begin"/>
      </w:r>
      <w:r>
        <w:instrText xml:space="preserve"> REF _Ref441755554 \h  \* MERGEFORMAT </w:instrText>
      </w:r>
      <w:r>
        <w:fldChar w:fldCharType="separate"/>
      </w:r>
      <w:r>
        <w:t>表7</w:t>
      </w:r>
      <w:r>
        <w:noBreakHyphen/>
      </w:r>
      <w:r>
        <w:rPr>
          <w:rFonts w:hint="eastAsia"/>
          <w:lang w:val="en-US" w:eastAsia="zh-CN"/>
        </w:rPr>
        <w:t>5</w:t>
      </w:r>
      <w:r>
        <w:rPr>
          <w:rFonts w:hint="eastAsia"/>
        </w:rPr>
        <w:fldChar w:fldCharType="end"/>
      </w:r>
      <w:r>
        <w:t>。</w:t>
      </w:r>
      <w:r>
        <w:rPr>
          <w:b/>
          <w:u w:val="single"/>
        </w:rPr>
        <w:t>企业</w:t>
      </w:r>
      <w:r>
        <w:rPr>
          <w:rFonts w:hint="eastAsia"/>
          <w:b/>
          <w:u w:val="single"/>
        </w:rPr>
        <w:t>大气</w:t>
      </w:r>
      <w:r>
        <w:rPr>
          <w:b/>
          <w:u w:val="single"/>
        </w:rPr>
        <w:t>环境风险受体类型为E</w:t>
      </w:r>
      <w:r>
        <w:rPr>
          <w:rFonts w:hint="eastAsia"/>
          <w:b/>
          <w:u w:val="single"/>
          <w:lang w:val="en-US" w:eastAsia="zh-CN"/>
        </w:rPr>
        <w:t>1</w:t>
      </w:r>
      <w:r>
        <w:rPr>
          <w:rFonts w:hint="eastAsia"/>
          <w:b/>
          <w:u w:val="single"/>
        </w:rPr>
        <w:t>。</w:t>
      </w:r>
    </w:p>
    <w:p>
      <w:pPr>
        <w:pStyle w:val="39"/>
        <w:spacing w:before="156"/>
        <w:rPr>
          <w:rFonts w:cs="Times New Roman"/>
          <w:kern w:val="0"/>
        </w:rPr>
      </w:pPr>
      <w:r>
        <w:rPr>
          <w:rFonts w:cs="Times New Roman"/>
        </w:rPr>
        <w:t>表</w:t>
      </w:r>
      <w:r>
        <w:rPr>
          <w:rFonts w:cs="Times New Roman"/>
        </w:rPr>
        <w:fldChar w:fldCharType="begin"/>
      </w:r>
      <w:r>
        <w:rPr>
          <w:rFonts w:cs="Times New Roman"/>
        </w:rPr>
        <w:instrText xml:space="preserve"> STYLEREF 1 \s </w:instrText>
      </w:r>
      <w:r>
        <w:rPr>
          <w:rFonts w:cs="Times New Roman"/>
        </w:rPr>
        <w:fldChar w:fldCharType="separate"/>
      </w:r>
      <w:r>
        <w:rPr>
          <w:rFonts w:cs="Times New Roman"/>
        </w:rPr>
        <w:t>7</w:t>
      </w:r>
      <w:r>
        <w:rPr>
          <w:rFonts w:cs="Times New Roman"/>
        </w:rPr>
        <w:fldChar w:fldCharType="end"/>
      </w:r>
      <w:r>
        <w:rPr>
          <w:rFonts w:cs="Times New Roman"/>
        </w:rPr>
        <w:noBreakHyphen/>
      </w:r>
      <w:r>
        <w:rPr>
          <w:rFonts w:hint="eastAsia" w:cs="Times New Roman"/>
          <w:lang w:val="en-US" w:eastAsia="zh-CN"/>
        </w:rPr>
        <w:t>5</w:t>
      </w:r>
      <w:r>
        <w:rPr>
          <w:rFonts w:hint="eastAsia" w:cs="Times New Roman"/>
        </w:rPr>
        <w:t xml:space="preserve">  </w:t>
      </w:r>
      <w:r>
        <w:rPr>
          <w:rFonts w:cs="Times New Roman"/>
          <w:kern w:val="0"/>
        </w:rPr>
        <w:t>企业周边环境风险受体情况划分</w:t>
      </w:r>
    </w:p>
    <w:tbl>
      <w:tblPr>
        <w:tblStyle w:val="28"/>
        <w:tblW w:w="9116"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001"/>
        <w:gridCol w:w="8115"/>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1001" w:type="dxa"/>
            <w:tcBorders>
              <w:tl2br w:val="nil"/>
              <w:tr2bl w:val="nil"/>
            </w:tcBorders>
            <w:vAlign w:val="center"/>
          </w:tcPr>
          <w:p>
            <w:pPr>
              <w:pStyle w:val="46"/>
              <w:rPr>
                <w:b/>
                <w:kern w:val="0"/>
              </w:rPr>
            </w:pPr>
            <w:r>
              <w:rPr>
                <w:b/>
                <w:kern w:val="0"/>
              </w:rPr>
              <w:t>类别</w:t>
            </w:r>
          </w:p>
        </w:tc>
        <w:tc>
          <w:tcPr>
            <w:tcW w:w="8115" w:type="dxa"/>
            <w:tcBorders>
              <w:tl2br w:val="nil"/>
              <w:tr2bl w:val="nil"/>
            </w:tcBorders>
            <w:vAlign w:val="center"/>
          </w:tcPr>
          <w:p>
            <w:pPr>
              <w:pStyle w:val="46"/>
              <w:rPr>
                <w:b/>
                <w:kern w:val="0"/>
              </w:rPr>
            </w:pPr>
            <w:r>
              <w:rPr>
                <w:b/>
                <w:kern w:val="0"/>
              </w:rPr>
              <w:t>环境风险受体情况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63" w:hRule="atLeast"/>
          <w:jc w:val="center"/>
        </w:trPr>
        <w:tc>
          <w:tcPr>
            <w:tcW w:w="1001" w:type="dxa"/>
            <w:tcBorders>
              <w:tl2br w:val="nil"/>
              <w:tr2bl w:val="nil"/>
            </w:tcBorders>
            <w:vAlign w:val="center"/>
          </w:tcPr>
          <w:p>
            <w:pPr>
              <w:pStyle w:val="46"/>
              <w:rPr>
                <w:kern w:val="0"/>
              </w:rPr>
            </w:pPr>
            <w:r>
              <w:rPr>
                <w:kern w:val="0"/>
              </w:rPr>
              <w:t>类型1</w:t>
            </w:r>
          </w:p>
          <w:p>
            <w:pPr>
              <w:pStyle w:val="46"/>
              <w:rPr>
                <w:kern w:val="0"/>
              </w:rPr>
            </w:pPr>
            <w:r>
              <w:rPr>
                <w:kern w:val="0"/>
              </w:rPr>
              <w:t>(E1)</w:t>
            </w:r>
          </w:p>
        </w:tc>
        <w:tc>
          <w:tcPr>
            <w:tcW w:w="8115" w:type="dxa"/>
            <w:tcBorders>
              <w:tl2br w:val="nil"/>
              <w:tr2bl w:val="nil"/>
            </w:tcBorders>
            <w:vAlign w:val="center"/>
          </w:tcPr>
          <w:p>
            <w:pPr>
              <w:pStyle w:val="46"/>
              <w:jc w:val="left"/>
              <w:rPr>
                <w:kern w:val="0"/>
              </w:rPr>
            </w:pPr>
            <w:r>
              <w:rPr>
                <w:kern w:val="0"/>
              </w:rPr>
              <w:t>企业周边5公里范围内居住区、医疗卫生、文化教育、科研、行政办公等机构人口总数5万人</w:t>
            </w:r>
            <w:r>
              <w:rPr>
                <w:rFonts w:hint="eastAsia"/>
                <w:kern w:val="0"/>
              </w:rPr>
              <w:t>以上</w:t>
            </w:r>
            <w:r>
              <w:rPr>
                <w:kern w:val="0"/>
              </w:rPr>
              <w:t>，或企业周边500</w:t>
            </w:r>
            <w:r>
              <w:rPr>
                <w:rFonts w:hint="eastAsia"/>
                <w:kern w:val="0"/>
              </w:rPr>
              <w:t>m</w:t>
            </w:r>
            <w:r>
              <w:rPr>
                <w:kern w:val="0"/>
              </w:rPr>
              <w:t>范围内人口总数大于1000人，或企业周边5公里涉及军事禁区、军事管理区、国家相关保密区域</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56" w:hRule="atLeast"/>
          <w:jc w:val="center"/>
        </w:trPr>
        <w:tc>
          <w:tcPr>
            <w:tcW w:w="1001" w:type="dxa"/>
            <w:tcBorders>
              <w:tl2br w:val="nil"/>
              <w:tr2bl w:val="nil"/>
            </w:tcBorders>
            <w:vAlign w:val="center"/>
          </w:tcPr>
          <w:p>
            <w:pPr>
              <w:pStyle w:val="46"/>
              <w:rPr>
                <w:kern w:val="0"/>
              </w:rPr>
            </w:pPr>
            <w:r>
              <w:rPr>
                <w:kern w:val="0"/>
              </w:rPr>
              <w:t>类型2</w:t>
            </w:r>
          </w:p>
          <w:p>
            <w:pPr>
              <w:pStyle w:val="46"/>
              <w:rPr>
                <w:kern w:val="0"/>
              </w:rPr>
            </w:pPr>
            <w:r>
              <w:rPr>
                <w:kern w:val="0"/>
              </w:rPr>
              <w:t>(E2)</w:t>
            </w:r>
          </w:p>
        </w:tc>
        <w:tc>
          <w:tcPr>
            <w:tcW w:w="8115" w:type="dxa"/>
            <w:tcBorders>
              <w:tl2br w:val="nil"/>
              <w:tr2bl w:val="nil"/>
            </w:tcBorders>
            <w:vAlign w:val="center"/>
          </w:tcPr>
          <w:p>
            <w:pPr>
              <w:pStyle w:val="46"/>
              <w:jc w:val="left"/>
              <w:rPr>
                <w:kern w:val="0"/>
              </w:rPr>
            </w:pPr>
            <w:r>
              <w:rPr>
                <w:kern w:val="0"/>
              </w:rPr>
              <w:t>企业周边5公里范围内居住区、医疗卫生、文化教育、科研、行政办公等机构人口总数大于1万人，小于5万人；或企业周边500</w:t>
            </w:r>
            <w:r>
              <w:rPr>
                <w:rFonts w:hint="eastAsia"/>
                <w:kern w:val="0"/>
              </w:rPr>
              <w:t>m</w:t>
            </w:r>
            <w:r>
              <w:rPr>
                <w:kern w:val="0"/>
              </w:rPr>
              <w:t>范围内人口总数大于500人，小于1000人；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9" w:hRule="atLeast"/>
          <w:jc w:val="center"/>
        </w:trPr>
        <w:tc>
          <w:tcPr>
            <w:tcW w:w="1001" w:type="dxa"/>
            <w:tcBorders>
              <w:tl2br w:val="nil"/>
              <w:tr2bl w:val="nil"/>
            </w:tcBorders>
            <w:vAlign w:val="center"/>
          </w:tcPr>
          <w:p>
            <w:pPr>
              <w:pStyle w:val="46"/>
              <w:rPr>
                <w:kern w:val="0"/>
              </w:rPr>
            </w:pPr>
            <w:r>
              <w:rPr>
                <w:kern w:val="0"/>
              </w:rPr>
              <w:t>类型3</w:t>
            </w:r>
          </w:p>
          <w:p>
            <w:pPr>
              <w:pStyle w:val="46"/>
              <w:rPr>
                <w:kern w:val="0"/>
              </w:rPr>
            </w:pPr>
            <w:r>
              <w:rPr>
                <w:kern w:val="0"/>
              </w:rPr>
              <w:t>(E3)</w:t>
            </w:r>
          </w:p>
        </w:tc>
        <w:tc>
          <w:tcPr>
            <w:tcW w:w="8115" w:type="dxa"/>
            <w:tcBorders>
              <w:tl2br w:val="nil"/>
              <w:tr2bl w:val="nil"/>
            </w:tcBorders>
            <w:vAlign w:val="center"/>
          </w:tcPr>
          <w:p>
            <w:pPr>
              <w:pStyle w:val="46"/>
              <w:jc w:val="left"/>
              <w:rPr>
                <w:kern w:val="0"/>
              </w:rPr>
            </w:pPr>
            <w:r>
              <w:rPr>
                <w:kern w:val="0"/>
              </w:rPr>
              <w:t>企业周边5公里范围内居住区、医疗卫生、文化教育、科研、行政办公等机构人口总数小于1万人，或企业周边500</w:t>
            </w:r>
            <w:r>
              <w:rPr>
                <w:rFonts w:hint="eastAsia"/>
                <w:kern w:val="0"/>
              </w:rPr>
              <w:t>m</w:t>
            </w:r>
            <w:r>
              <w:rPr>
                <w:kern w:val="0"/>
              </w:rPr>
              <w:t>范围内人口总数小于500人。</w:t>
            </w:r>
          </w:p>
        </w:tc>
      </w:tr>
    </w:tbl>
    <w:p>
      <w:pPr>
        <w:pStyle w:val="2"/>
        <w:numPr>
          <w:ilvl w:val="1"/>
          <w:numId w:val="0"/>
        </w:numPr>
        <w:rPr>
          <w:rFonts w:hint="default" w:ascii="Times New Roman" w:hAnsi="Times New Roman" w:eastAsia="宋体" w:cs="Times New Roman"/>
          <w:sz w:val="28"/>
          <w:szCs w:val="28"/>
        </w:rPr>
      </w:pPr>
      <w:bookmarkStart w:id="63" w:name="_Toc23355"/>
      <w:bookmarkStart w:id="64" w:name="_Toc10813"/>
      <w:bookmarkStart w:id="65" w:name="_Toc14625"/>
      <w:r>
        <w:rPr>
          <w:rFonts w:hint="default" w:ascii="Times New Roman" w:hAnsi="Times New Roman" w:eastAsia="宋体" w:cs="Times New Roman"/>
          <w:sz w:val="28"/>
          <w:szCs w:val="28"/>
        </w:rPr>
        <w:t>7.3 企业环境风险等级划分与级别表征</w:t>
      </w:r>
      <w:bookmarkEnd w:id="63"/>
      <w:bookmarkEnd w:id="64"/>
      <w:bookmarkEnd w:id="65"/>
    </w:p>
    <w:p>
      <w:pPr>
        <w:ind w:firstLine="480"/>
      </w:pPr>
      <w:r>
        <w:rPr>
          <w:rFonts w:hint="eastAsia"/>
        </w:rPr>
        <w:t>根据表7-</w:t>
      </w:r>
      <w:r>
        <w:rPr>
          <w:rFonts w:hint="eastAsia"/>
          <w:lang w:val="en-US" w:eastAsia="zh-CN"/>
        </w:rPr>
        <w:t>6</w:t>
      </w:r>
      <w:r>
        <w:rPr>
          <w:rFonts w:hint="eastAsia"/>
        </w:rPr>
        <w:t>所示。</w:t>
      </w:r>
    </w:p>
    <w:p>
      <w:pPr>
        <w:ind w:firstLine="0" w:firstLineChars="0"/>
        <w:jc w:val="center"/>
        <w:rPr>
          <w:rFonts w:eastAsia="黑体"/>
          <w:sz w:val="21"/>
          <w:szCs w:val="21"/>
        </w:rPr>
      </w:pPr>
      <w:r>
        <w:rPr>
          <w:rFonts w:eastAsia="黑体"/>
          <w:sz w:val="21"/>
          <w:szCs w:val="21"/>
        </w:rPr>
        <w:t>表7-</w:t>
      </w:r>
      <w:r>
        <w:rPr>
          <w:rFonts w:hint="eastAsia" w:eastAsia="黑体"/>
          <w:sz w:val="21"/>
          <w:szCs w:val="21"/>
          <w:lang w:val="en-US" w:eastAsia="zh-CN"/>
        </w:rPr>
        <w:t>6</w:t>
      </w:r>
      <w:r>
        <w:rPr>
          <w:rFonts w:eastAsia="黑体"/>
          <w:sz w:val="21"/>
          <w:szCs w:val="21"/>
        </w:rPr>
        <w:t xml:space="preserve">  企业突发环境事件风险分级矩阵表</w:t>
      </w:r>
    </w:p>
    <w:tbl>
      <w:tblPr>
        <w:tblStyle w:val="29"/>
        <w:tblW w:w="911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892"/>
        <w:gridCol w:w="1427"/>
        <w:gridCol w:w="1490"/>
        <w:gridCol w:w="1420"/>
        <w:gridCol w:w="13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restart"/>
            <w:tcBorders>
              <w:tl2br w:val="nil"/>
              <w:tr2bl w:val="nil"/>
            </w:tcBorders>
            <w:vAlign w:val="center"/>
          </w:tcPr>
          <w:p>
            <w:pPr>
              <w:pStyle w:val="37"/>
              <w:jc w:val="center"/>
              <w:rPr>
                <w:rFonts w:ascii="Times New Roman" w:hAnsi="Times New Roman" w:cs="Times New Roman"/>
                <w:b/>
                <w:bCs/>
                <w:sz w:val="21"/>
                <w:szCs w:val="21"/>
              </w:rPr>
            </w:pPr>
            <w:r>
              <w:rPr>
                <w:rFonts w:ascii="Times New Roman" w:hAnsi="Times New Roman" w:cs="Times New Roman"/>
                <w:b/>
                <w:bCs/>
                <w:sz w:val="21"/>
                <w:szCs w:val="21"/>
              </w:rPr>
              <w:t>环境风险受体敏感程度</w:t>
            </w:r>
          </w:p>
        </w:tc>
        <w:tc>
          <w:tcPr>
            <w:tcW w:w="1892" w:type="dxa"/>
            <w:vMerge w:val="restart"/>
            <w:tcBorders>
              <w:tl2br w:val="nil"/>
              <w:tr2bl w:val="nil"/>
            </w:tcBorders>
            <w:vAlign w:val="center"/>
          </w:tcPr>
          <w:p>
            <w:pPr>
              <w:pStyle w:val="37"/>
              <w:jc w:val="center"/>
              <w:rPr>
                <w:rFonts w:ascii="Times New Roman" w:hAnsi="Times New Roman" w:cs="Times New Roman"/>
                <w:b/>
                <w:bCs/>
                <w:sz w:val="21"/>
                <w:szCs w:val="21"/>
              </w:rPr>
            </w:pPr>
            <w:r>
              <w:rPr>
                <w:rFonts w:ascii="Times New Roman" w:hAnsi="Times New Roman" w:cs="Times New Roman"/>
                <w:b/>
                <w:bCs/>
                <w:sz w:val="21"/>
                <w:szCs w:val="21"/>
              </w:rPr>
              <w:t>风险物质数量与临界量比值</w:t>
            </w:r>
          </w:p>
        </w:tc>
        <w:tc>
          <w:tcPr>
            <w:tcW w:w="5705" w:type="dxa"/>
            <w:gridSpan w:val="4"/>
            <w:tcBorders>
              <w:tl2br w:val="nil"/>
              <w:tr2bl w:val="nil"/>
            </w:tcBorders>
            <w:vAlign w:val="center"/>
          </w:tcPr>
          <w:p>
            <w:pPr>
              <w:pStyle w:val="37"/>
              <w:jc w:val="center"/>
              <w:rPr>
                <w:rFonts w:ascii="Times New Roman" w:hAnsi="Times New Roman" w:cs="Times New Roman"/>
                <w:b/>
                <w:bCs/>
                <w:sz w:val="21"/>
                <w:szCs w:val="21"/>
              </w:rPr>
            </w:pPr>
            <w:r>
              <w:rPr>
                <w:rFonts w:ascii="Times New Roman" w:hAnsi="Times New Roman" w:cs="Times New Roman"/>
                <w:b/>
                <w:bCs/>
                <w:sz w:val="21"/>
                <w:szCs w:val="21"/>
              </w:rPr>
              <w:t>生产工艺过程与环境风险控制水平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continue"/>
            <w:tcBorders>
              <w:tl2br w:val="nil"/>
              <w:tr2bl w:val="nil"/>
            </w:tcBorders>
            <w:vAlign w:val="center"/>
          </w:tcPr>
          <w:p>
            <w:pPr>
              <w:pStyle w:val="37"/>
              <w:jc w:val="center"/>
              <w:rPr>
                <w:rFonts w:ascii="Times New Roman" w:hAnsi="Times New Roman" w:cs="Times New Roman"/>
                <w:b/>
                <w:bCs/>
                <w:sz w:val="21"/>
                <w:szCs w:val="21"/>
              </w:rPr>
            </w:pPr>
          </w:p>
        </w:tc>
        <w:tc>
          <w:tcPr>
            <w:tcW w:w="1892" w:type="dxa"/>
            <w:vMerge w:val="continue"/>
            <w:tcBorders>
              <w:tl2br w:val="nil"/>
              <w:tr2bl w:val="nil"/>
            </w:tcBorders>
            <w:vAlign w:val="center"/>
          </w:tcPr>
          <w:p>
            <w:pPr>
              <w:pStyle w:val="37"/>
              <w:jc w:val="center"/>
              <w:rPr>
                <w:rFonts w:ascii="Times New Roman" w:hAnsi="Times New Roman" w:cs="Times New Roman"/>
                <w:b/>
                <w:bCs/>
                <w:sz w:val="21"/>
                <w:szCs w:val="21"/>
              </w:rPr>
            </w:pPr>
          </w:p>
        </w:tc>
        <w:tc>
          <w:tcPr>
            <w:tcW w:w="1427" w:type="dxa"/>
            <w:tcBorders>
              <w:tl2br w:val="nil"/>
              <w:tr2bl w:val="nil"/>
            </w:tcBorders>
            <w:vAlign w:val="center"/>
          </w:tcPr>
          <w:p>
            <w:pPr>
              <w:pStyle w:val="37"/>
              <w:jc w:val="center"/>
              <w:rPr>
                <w:rFonts w:ascii="Times New Roman" w:hAnsi="Times New Roman" w:cs="Times New Roman"/>
                <w:b/>
                <w:bCs/>
                <w:sz w:val="21"/>
                <w:szCs w:val="21"/>
              </w:rPr>
            </w:pPr>
            <w:r>
              <w:rPr>
                <w:rFonts w:ascii="Times New Roman" w:hAnsi="Times New Roman" w:cs="Times New Roman"/>
                <w:b/>
                <w:bCs/>
                <w:sz w:val="21"/>
                <w:szCs w:val="21"/>
              </w:rPr>
              <w:t>M1类水平</w:t>
            </w:r>
          </w:p>
        </w:tc>
        <w:tc>
          <w:tcPr>
            <w:tcW w:w="1490" w:type="dxa"/>
            <w:tcBorders>
              <w:tl2br w:val="nil"/>
              <w:tr2bl w:val="nil"/>
            </w:tcBorders>
            <w:vAlign w:val="center"/>
          </w:tcPr>
          <w:p>
            <w:pPr>
              <w:pStyle w:val="37"/>
              <w:jc w:val="center"/>
              <w:rPr>
                <w:rFonts w:ascii="Times New Roman" w:hAnsi="Times New Roman" w:cs="Times New Roman"/>
                <w:b/>
                <w:bCs/>
                <w:sz w:val="21"/>
                <w:szCs w:val="21"/>
              </w:rPr>
            </w:pPr>
            <w:r>
              <w:rPr>
                <w:rFonts w:ascii="Times New Roman" w:hAnsi="Times New Roman" w:cs="Times New Roman"/>
                <w:b/>
                <w:bCs/>
                <w:sz w:val="21"/>
                <w:szCs w:val="21"/>
              </w:rPr>
              <w:t>M2类水平</w:t>
            </w:r>
          </w:p>
        </w:tc>
        <w:tc>
          <w:tcPr>
            <w:tcW w:w="1420" w:type="dxa"/>
            <w:tcBorders>
              <w:tl2br w:val="nil"/>
              <w:tr2bl w:val="nil"/>
            </w:tcBorders>
            <w:vAlign w:val="center"/>
          </w:tcPr>
          <w:p>
            <w:pPr>
              <w:pStyle w:val="37"/>
              <w:jc w:val="center"/>
              <w:rPr>
                <w:rFonts w:ascii="Times New Roman" w:hAnsi="Times New Roman" w:cs="Times New Roman"/>
                <w:b/>
                <w:bCs/>
                <w:sz w:val="21"/>
                <w:szCs w:val="21"/>
              </w:rPr>
            </w:pPr>
            <w:r>
              <w:rPr>
                <w:rFonts w:ascii="Times New Roman" w:hAnsi="Times New Roman" w:cs="Times New Roman"/>
                <w:b/>
                <w:bCs/>
                <w:sz w:val="21"/>
                <w:szCs w:val="21"/>
              </w:rPr>
              <w:t>M3类水平</w:t>
            </w:r>
          </w:p>
        </w:tc>
        <w:tc>
          <w:tcPr>
            <w:tcW w:w="1368" w:type="dxa"/>
            <w:tcBorders>
              <w:tl2br w:val="nil"/>
              <w:tr2bl w:val="nil"/>
            </w:tcBorders>
            <w:vAlign w:val="center"/>
          </w:tcPr>
          <w:p>
            <w:pPr>
              <w:pStyle w:val="37"/>
              <w:jc w:val="center"/>
              <w:rPr>
                <w:rFonts w:ascii="Times New Roman" w:hAnsi="Times New Roman" w:cs="Times New Roman"/>
                <w:b/>
                <w:bCs/>
                <w:sz w:val="21"/>
                <w:szCs w:val="21"/>
              </w:rPr>
            </w:pPr>
            <w:r>
              <w:rPr>
                <w:rFonts w:ascii="Times New Roman" w:hAnsi="Times New Roman" w:cs="Times New Roman"/>
                <w:b/>
                <w:bCs/>
                <w:sz w:val="21"/>
                <w:szCs w:val="21"/>
              </w:rPr>
              <w:t>M4类水平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restart"/>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类型1</w:t>
            </w:r>
          </w:p>
          <w:p>
            <w:pPr>
              <w:pStyle w:val="37"/>
              <w:jc w:val="center"/>
              <w:rPr>
                <w:rFonts w:ascii="Times New Roman" w:hAnsi="Times New Roman" w:cs="Times New Roman"/>
                <w:sz w:val="21"/>
                <w:szCs w:val="21"/>
              </w:rPr>
            </w:pPr>
            <w:r>
              <w:rPr>
                <w:rFonts w:ascii="Times New Roman" w:hAnsi="Times New Roman" w:cs="Times New Roman"/>
                <w:sz w:val="21"/>
                <w:szCs w:val="21"/>
              </w:rPr>
              <w:t>（E1）</w:t>
            </w:r>
          </w:p>
        </w:tc>
        <w:tc>
          <w:tcPr>
            <w:tcW w:w="1892" w:type="dxa"/>
            <w:tcBorders>
              <w:tl2br w:val="nil"/>
              <w:tr2bl w:val="nil"/>
            </w:tcBorders>
            <w:vAlign w:val="center"/>
          </w:tcPr>
          <w:p>
            <w:pPr>
              <w:pStyle w:val="37"/>
              <w:jc w:val="center"/>
              <w:rPr>
                <w:rFonts w:ascii="Times New Roman" w:hAnsi="Times New Roman" w:eastAsia="宋体" w:cs="Times New Roman"/>
                <w:sz w:val="21"/>
                <w:szCs w:val="21"/>
              </w:rPr>
            </w:pPr>
            <w:r>
              <w:rPr>
                <w:rFonts w:ascii="Times New Roman" w:hAnsi="Times New Roman" w:cs="Times New Roman"/>
                <w:sz w:val="21"/>
                <w:szCs w:val="21"/>
              </w:rPr>
              <w:t>1</w:t>
            </w:r>
            <w:r>
              <w:rPr>
                <w:rFonts w:ascii="Times New Roman" w:hAnsi="Times New Roman" w:eastAsia="宋体" w:cs="Times New Roman"/>
                <w:sz w:val="21"/>
                <w:szCs w:val="21"/>
              </w:rPr>
              <w:t>≦</w:t>
            </w:r>
            <w:r>
              <w:rPr>
                <w:rFonts w:ascii="Times New Roman" w:hAnsi="Times New Roman" w:cs="Times New Roman"/>
                <w:sz w:val="21"/>
                <w:szCs w:val="21"/>
              </w:rPr>
              <w:t>Q</w:t>
            </w:r>
            <w:r>
              <w:rPr>
                <w:rFonts w:ascii="Times New Roman" w:hAnsi="Times New Roman" w:eastAsia="宋体" w:cs="Times New Roman"/>
                <w:sz w:val="21"/>
                <w:szCs w:val="21"/>
              </w:rPr>
              <w:t>&lt;10（Q1）</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color w:val="000000" w:themeColor="text1"/>
                <w:sz w:val="21"/>
                <w:szCs w:val="21"/>
              </w:rPr>
              <w:t>较大</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continue"/>
            <w:tcBorders>
              <w:tl2br w:val="nil"/>
              <w:tr2bl w:val="nil"/>
            </w:tcBorders>
            <w:vAlign w:val="center"/>
          </w:tcPr>
          <w:p>
            <w:pPr>
              <w:pStyle w:val="37"/>
              <w:jc w:val="center"/>
              <w:rPr>
                <w:rFonts w:ascii="Times New Roman" w:hAnsi="Times New Roman" w:cs="Times New Roman"/>
                <w:sz w:val="21"/>
                <w:szCs w:val="21"/>
              </w:rPr>
            </w:pPr>
          </w:p>
        </w:tc>
        <w:tc>
          <w:tcPr>
            <w:tcW w:w="1892"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eastAsia="宋体" w:cs="Times New Roman"/>
                <w:sz w:val="21"/>
                <w:szCs w:val="21"/>
              </w:rPr>
              <w:t>≦</w:t>
            </w:r>
            <w:r>
              <w:rPr>
                <w:rFonts w:ascii="Times New Roman" w:hAnsi="Times New Roman" w:cs="Times New Roman"/>
                <w:sz w:val="21"/>
                <w:szCs w:val="21"/>
              </w:rPr>
              <w:t>Q</w:t>
            </w:r>
            <w:r>
              <w:rPr>
                <w:rFonts w:ascii="Times New Roman" w:hAnsi="Times New Roman" w:eastAsia="宋体" w:cs="Times New Roman"/>
                <w:sz w:val="21"/>
                <w:szCs w:val="21"/>
              </w:rPr>
              <w:t>&lt;100（Q2）</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continue"/>
            <w:tcBorders>
              <w:tl2br w:val="nil"/>
              <w:tr2bl w:val="nil"/>
            </w:tcBorders>
            <w:vAlign w:val="center"/>
          </w:tcPr>
          <w:p>
            <w:pPr>
              <w:pStyle w:val="37"/>
              <w:jc w:val="center"/>
              <w:rPr>
                <w:rFonts w:ascii="Times New Roman" w:hAnsi="Times New Roman" w:cs="Times New Roman"/>
                <w:sz w:val="21"/>
                <w:szCs w:val="21"/>
              </w:rPr>
            </w:pPr>
          </w:p>
        </w:tc>
        <w:tc>
          <w:tcPr>
            <w:tcW w:w="1892" w:type="dxa"/>
            <w:tcBorders>
              <w:tl2br w:val="nil"/>
              <w:tr2bl w:val="nil"/>
            </w:tcBorders>
            <w:vAlign w:val="center"/>
          </w:tcPr>
          <w:p>
            <w:pPr>
              <w:pStyle w:val="37"/>
              <w:jc w:val="center"/>
              <w:rPr>
                <w:rFonts w:ascii="Times New Roman" w:hAnsi="Times New Roman" w:eastAsia="宋体" w:cs="Times New Roman"/>
                <w:sz w:val="21"/>
                <w:szCs w:val="21"/>
              </w:rPr>
            </w:pPr>
            <w:r>
              <w:rPr>
                <w:rFonts w:ascii="Times New Roman" w:hAnsi="Times New Roman" w:cs="Times New Roman"/>
                <w:sz w:val="21"/>
                <w:szCs w:val="21"/>
              </w:rPr>
              <w:t>Q</w:t>
            </w:r>
            <w:r>
              <w:rPr>
                <w:rFonts w:ascii="Times New Roman" w:hAnsi="Times New Roman" w:eastAsia="宋体" w:cs="Times New Roman"/>
                <w:sz w:val="21"/>
                <w:szCs w:val="21"/>
              </w:rPr>
              <w:t>≧100（Q3）</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restart"/>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类型2</w:t>
            </w:r>
          </w:p>
          <w:p>
            <w:pPr>
              <w:pStyle w:val="37"/>
              <w:jc w:val="center"/>
              <w:rPr>
                <w:rFonts w:ascii="Times New Roman" w:hAnsi="Times New Roman" w:cs="Times New Roman"/>
                <w:sz w:val="21"/>
                <w:szCs w:val="21"/>
              </w:rPr>
            </w:pPr>
            <w:r>
              <w:rPr>
                <w:rFonts w:ascii="Times New Roman" w:hAnsi="Times New Roman" w:cs="Times New Roman"/>
                <w:sz w:val="21"/>
                <w:szCs w:val="21"/>
              </w:rPr>
              <w:t>（E2）</w:t>
            </w:r>
          </w:p>
        </w:tc>
        <w:tc>
          <w:tcPr>
            <w:tcW w:w="1892"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eastAsia="宋体" w:cs="Times New Roman"/>
                <w:sz w:val="21"/>
                <w:szCs w:val="21"/>
              </w:rPr>
              <w:t>≦</w:t>
            </w:r>
            <w:r>
              <w:rPr>
                <w:rFonts w:ascii="Times New Roman" w:hAnsi="Times New Roman" w:cs="Times New Roman"/>
                <w:sz w:val="21"/>
                <w:szCs w:val="21"/>
              </w:rPr>
              <w:t>Q</w:t>
            </w:r>
            <w:r>
              <w:rPr>
                <w:rFonts w:ascii="Times New Roman" w:hAnsi="Times New Roman" w:eastAsia="宋体" w:cs="Times New Roman"/>
                <w:sz w:val="21"/>
                <w:szCs w:val="21"/>
              </w:rPr>
              <w:t>&lt;10（Q1）</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color w:val="000000" w:themeColor="text1"/>
                <w:sz w:val="21"/>
                <w:szCs w:val="21"/>
              </w:rPr>
              <w:t>一般</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continue"/>
            <w:tcBorders>
              <w:tl2br w:val="nil"/>
              <w:tr2bl w:val="nil"/>
            </w:tcBorders>
            <w:vAlign w:val="center"/>
          </w:tcPr>
          <w:p>
            <w:pPr>
              <w:pStyle w:val="37"/>
              <w:jc w:val="center"/>
              <w:rPr>
                <w:rFonts w:ascii="Times New Roman" w:hAnsi="Times New Roman" w:cs="Times New Roman"/>
                <w:sz w:val="21"/>
                <w:szCs w:val="21"/>
              </w:rPr>
            </w:pPr>
          </w:p>
        </w:tc>
        <w:tc>
          <w:tcPr>
            <w:tcW w:w="1892"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eastAsia="宋体" w:cs="Times New Roman"/>
                <w:sz w:val="21"/>
                <w:szCs w:val="21"/>
              </w:rPr>
              <w:t>≦</w:t>
            </w:r>
            <w:r>
              <w:rPr>
                <w:rFonts w:ascii="Times New Roman" w:hAnsi="Times New Roman" w:cs="Times New Roman"/>
                <w:sz w:val="21"/>
                <w:szCs w:val="21"/>
              </w:rPr>
              <w:t>Q</w:t>
            </w:r>
            <w:r>
              <w:rPr>
                <w:rFonts w:ascii="Times New Roman" w:hAnsi="Times New Roman" w:eastAsia="宋体" w:cs="Times New Roman"/>
                <w:sz w:val="21"/>
                <w:szCs w:val="21"/>
              </w:rPr>
              <w:t>&lt;100（Q2）</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continue"/>
            <w:tcBorders>
              <w:tl2br w:val="nil"/>
              <w:tr2bl w:val="nil"/>
            </w:tcBorders>
            <w:vAlign w:val="center"/>
          </w:tcPr>
          <w:p>
            <w:pPr>
              <w:pStyle w:val="37"/>
              <w:jc w:val="center"/>
              <w:rPr>
                <w:rFonts w:ascii="Times New Roman" w:hAnsi="Times New Roman" w:cs="Times New Roman"/>
                <w:sz w:val="21"/>
                <w:szCs w:val="21"/>
              </w:rPr>
            </w:pPr>
          </w:p>
        </w:tc>
        <w:tc>
          <w:tcPr>
            <w:tcW w:w="1892"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Q</w:t>
            </w:r>
            <w:r>
              <w:rPr>
                <w:rFonts w:ascii="Times New Roman" w:hAnsi="Times New Roman" w:eastAsia="宋体" w:cs="Times New Roman"/>
                <w:sz w:val="21"/>
                <w:szCs w:val="21"/>
              </w:rPr>
              <w:t>≧100（Q3）</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restart"/>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类型3</w:t>
            </w:r>
          </w:p>
          <w:p>
            <w:pPr>
              <w:pStyle w:val="37"/>
              <w:jc w:val="center"/>
              <w:rPr>
                <w:rFonts w:ascii="Times New Roman" w:hAnsi="Times New Roman" w:cs="Times New Roman"/>
                <w:sz w:val="21"/>
                <w:szCs w:val="21"/>
              </w:rPr>
            </w:pPr>
            <w:r>
              <w:rPr>
                <w:rFonts w:ascii="Times New Roman" w:hAnsi="Times New Roman" w:cs="Times New Roman"/>
                <w:sz w:val="21"/>
                <w:szCs w:val="21"/>
              </w:rPr>
              <w:t>（E3）</w:t>
            </w:r>
          </w:p>
        </w:tc>
        <w:tc>
          <w:tcPr>
            <w:tcW w:w="1892"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eastAsia="宋体" w:cs="Times New Roman"/>
                <w:sz w:val="21"/>
                <w:szCs w:val="21"/>
              </w:rPr>
              <w:t>≦</w:t>
            </w:r>
            <w:r>
              <w:rPr>
                <w:rFonts w:ascii="Times New Roman" w:hAnsi="Times New Roman" w:cs="Times New Roman"/>
                <w:sz w:val="21"/>
                <w:szCs w:val="21"/>
              </w:rPr>
              <w:t>Q</w:t>
            </w:r>
            <w:r>
              <w:rPr>
                <w:rFonts w:ascii="Times New Roman" w:hAnsi="Times New Roman" w:eastAsia="宋体" w:cs="Times New Roman"/>
                <w:sz w:val="21"/>
                <w:szCs w:val="21"/>
              </w:rPr>
              <w:t>&lt;10（Q1）</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color w:val="000000" w:themeColor="text1"/>
                <w:sz w:val="21"/>
                <w:szCs w:val="21"/>
              </w:rPr>
              <w:t>一般</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一般</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continue"/>
            <w:tcBorders>
              <w:tl2br w:val="nil"/>
              <w:tr2bl w:val="nil"/>
            </w:tcBorders>
            <w:vAlign w:val="center"/>
          </w:tcPr>
          <w:p>
            <w:pPr>
              <w:pStyle w:val="37"/>
              <w:jc w:val="center"/>
              <w:rPr>
                <w:rFonts w:ascii="Times New Roman" w:hAnsi="Times New Roman" w:cs="Times New Roman"/>
                <w:sz w:val="21"/>
                <w:szCs w:val="21"/>
              </w:rPr>
            </w:pPr>
          </w:p>
        </w:tc>
        <w:tc>
          <w:tcPr>
            <w:tcW w:w="1892"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eastAsia="宋体" w:cs="Times New Roman"/>
                <w:sz w:val="21"/>
                <w:szCs w:val="21"/>
              </w:rPr>
              <w:t>≦</w:t>
            </w:r>
            <w:r>
              <w:rPr>
                <w:rFonts w:ascii="Times New Roman" w:hAnsi="Times New Roman" w:cs="Times New Roman"/>
                <w:sz w:val="21"/>
                <w:szCs w:val="21"/>
              </w:rPr>
              <w:t>Q</w:t>
            </w:r>
            <w:r>
              <w:rPr>
                <w:rFonts w:ascii="Times New Roman" w:hAnsi="Times New Roman" w:eastAsia="宋体" w:cs="Times New Roman"/>
                <w:sz w:val="21"/>
                <w:szCs w:val="21"/>
              </w:rPr>
              <w:t>&lt;100（Q2）</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一般</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19" w:type="dxa"/>
            <w:vMerge w:val="continue"/>
            <w:tcBorders>
              <w:tl2br w:val="nil"/>
              <w:tr2bl w:val="nil"/>
            </w:tcBorders>
            <w:vAlign w:val="center"/>
          </w:tcPr>
          <w:p>
            <w:pPr>
              <w:pStyle w:val="37"/>
              <w:jc w:val="center"/>
              <w:rPr>
                <w:rFonts w:ascii="Times New Roman" w:hAnsi="Times New Roman" w:cs="Times New Roman"/>
                <w:sz w:val="21"/>
                <w:szCs w:val="21"/>
              </w:rPr>
            </w:pPr>
          </w:p>
        </w:tc>
        <w:tc>
          <w:tcPr>
            <w:tcW w:w="1892"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Q</w:t>
            </w:r>
            <w:r>
              <w:rPr>
                <w:rFonts w:ascii="Times New Roman" w:hAnsi="Times New Roman" w:eastAsia="宋体" w:cs="Times New Roman"/>
                <w:sz w:val="21"/>
                <w:szCs w:val="21"/>
              </w:rPr>
              <w:t>≧100（Q3）</w:t>
            </w:r>
          </w:p>
        </w:tc>
        <w:tc>
          <w:tcPr>
            <w:tcW w:w="1427"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9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较大</w:t>
            </w:r>
          </w:p>
        </w:tc>
        <w:tc>
          <w:tcPr>
            <w:tcW w:w="1420"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c>
          <w:tcPr>
            <w:tcW w:w="1368" w:type="dxa"/>
            <w:tcBorders>
              <w:tl2br w:val="nil"/>
              <w:tr2bl w:val="nil"/>
            </w:tcBorders>
            <w:vAlign w:val="center"/>
          </w:tcPr>
          <w:p>
            <w:pPr>
              <w:pStyle w:val="37"/>
              <w:jc w:val="center"/>
              <w:rPr>
                <w:rFonts w:ascii="Times New Roman" w:hAnsi="Times New Roman" w:cs="Times New Roman"/>
                <w:sz w:val="21"/>
                <w:szCs w:val="21"/>
              </w:rPr>
            </w:pPr>
            <w:r>
              <w:rPr>
                <w:rFonts w:ascii="Times New Roman" w:hAnsi="Times New Roman" w:cs="Times New Roman"/>
                <w:sz w:val="21"/>
                <w:szCs w:val="21"/>
              </w:rPr>
              <w:t>重大</w:t>
            </w:r>
          </w:p>
        </w:tc>
      </w:tr>
    </w:tbl>
    <w:p>
      <w:pPr>
        <w:keepNext/>
        <w:keepLines/>
        <w:numPr>
          <w:ilvl w:val="1"/>
          <w:numId w:val="0"/>
        </w:numPr>
        <w:tabs>
          <w:tab w:val="left" w:pos="284"/>
        </w:tabs>
        <w:rPr>
          <w:sz w:val="28"/>
          <w:szCs w:val="28"/>
        </w:rPr>
      </w:pPr>
      <w:bookmarkStart w:id="66" w:name="_Toc4686"/>
      <w:r>
        <w:t>综上，</w:t>
      </w:r>
      <w:r>
        <w:rPr>
          <w:rFonts w:hint="eastAsia"/>
          <w:lang w:eastAsia="zh-CN"/>
        </w:rPr>
        <w:t>山东永利新能源车业有限公司</w:t>
      </w:r>
      <w:r>
        <w:t>突发</w:t>
      </w:r>
      <w:r>
        <w:rPr>
          <w:rFonts w:hint="eastAsia"/>
        </w:rPr>
        <w:t>大气</w:t>
      </w:r>
      <w:r>
        <w:t>环境事件风险等级表示为“</w:t>
      </w:r>
      <w:r>
        <w:rPr>
          <w:rFonts w:hint="eastAsia"/>
          <w:lang w:eastAsia="zh-CN"/>
        </w:rPr>
        <w:t>较大</w:t>
      </w:r>
      <w:r>
        <w:t>-</w:t>
      </w:r>
      <w:r>
        <w:rPr>
          <w:rFonts w:hint="eastAsia"/>
        </w:rPr>
        <w:t>气</w:t>
      </w:r>
      <w:r>
        <w:t>（</w:t>
      </w:r>
      <w:r>
        <w:rPr>
          <w:rFonts w:hint="eastAsia"/>
        </w:rPr>
        <w:t>Q</w:t>
      </w:r>
      <w:r>
        <w:rPr>
          <w:rFonts w:hint="eastAsia"/>
          <w:vertAlign w:val="subscript"/>
          <w:lang w:val="en-US" w:eastAsia="zh-CN"/>
        </w:rPr>
        <w:t>1</w:t>
      </w:r>
      <w:r>
        <w:rPr>
          <w:rFonts w:hint="eastAsia"/>
          <w:vertAlign w:val="baseline"/>
          <w:lang w:val="en-US" w:eastAsia="zh-CN"/>
        </w:rPr>
        <w:t>-M1-E1</w:t>
      </w:r>
      <w:r>
        <w:t>)。</w:t>
      </w:r>
    </w:p>
    <w:p>
      <w:pPr>
        <w:pStyle w:val="2"/>
        <w:numPr>
          <w:ilvl w:val="1"/>
          <w:numId w:val="0"/>
        </w:numPr>
        <w:tabs>
          <w:tab w:val="left" w:pos="284"/>
          <w:tab w:val="clear" w:pos="426"/>
        </w:tabs>
        <w:rPr>
          <w:rFonts w:eastAsia="宋体" w:cs="Times New Roman"/>
          <w:sz w:val="28"/>
          <w:szCs w:val="28"/>
        </w:rPr>
      </w:pPr>
      <w:bookmarkStart w:id="67" w:name="_Toc32504"/>
      <w:r>
        <w:rPr>
          <w:rFonts w:eastAsia="宋体" w:cs="Times New Roman"/>
          <w:sz w:val="28"/>
          <w:szCs w:val="28"/>
        </w:rPr>
        <w:t>7.</w:t>
      </w:r>
      <w:r>
        <w:rPr>
          <w:rFonts w:hint="eastAsia" w:eastAsia="宋体" w:cs="Times New Roman"/>
          <w:sz w:val="28"/>
          <w:szCs w:val="28"/>
        </w:rPr>
        <w:t>4</w:t>
      </w:r>
      <w:r>
        <w:rPr>
          <w:rFonts w:eastAsia="宋体" w:cs="Times New Roman"/>
          <w:sz w:val="28"/>
          <w:szCs w:val="28"/>
        </w:rPr>
        <w:t xml:space="preserve"> 突发水环境事件风险分级</w:t>
      </w:r>
      <w:bookmarkEnd w:id="66"/>
      <w:bookmarkEnd w:id="67"/>
    </w:p>
    <w:p>
      <w:pPr>
        <w:pStyle w:val="4"/>
        <w:numPr>
          <w:ilvl w:val="2"/>
          <w:numId w:val="0"/>
        </w:numPr>
        <w:spacing w:before="0" w:after="0"/>
        <w:rPr>
          <w:rFonts w:eastAsia="宋体" w:cs="Times New Roman"/>
          <w:sz w:val="24"/>
          <w:szCs w:val="24"/>
        </w:rPr>
      </w:pPr>
      <w:r>
        <w:rPr>
          <w:rFonts w:eastAsia="宋体" w:cs="Times New Roman"/>
          <w:sz w:val="24"/>
          <w:szCs w:val="24"/>
        </w:rPr>
        <w:t>7.</w:t>
      </w:r>
      <w:r>
        <w:rPr>
          <w:rFonts w:hint="eastAsia" w:eastAsia="宋体" w:cs="Times New Roman"/>
          <w:sz w:val="24"/>
          <w:szCs w:val="24"/>
        </w:rPr>
        <w:t>4</w:t>
      </w:r>
      <w:r>
        <w:rPr>
          <w:rFonts w:eastAsia="宋体" w:cs="Times New Roman"/>
          <w:sz w:val="24"/>
          <w:szCs w:val="24"/>
        </w:rPr>
        <w:t>.1</w:t>
      </w:r>
      <w:r>
        <w:rPr>
          <w:rFonts w:hint="eastAsia" w:eastAsia="宋体" w:cs="Times New Roman"/>
          <w:sz w:val="24"/>
          <w:szCs w:val="24"/>
        </w:rPr>
        <w:t>涉水风险物质数量与临界量</w:t>
      </w:r>
    </w:p>
    <w:p>
      <w:pPr>
        <w:ind w:firstLine="480"/>
        <w:rPr>
          <w:rFonts w:hint="eastAsia" w:eastAsia="宋体"/>
          <w:lang w:val="en-US" w:eastAsia="zh-CN"/>
        </w:rPr>
      </w:pPr>
      <w:r>
        <w:rPr>
          <w:rFonts w:hint="eastAsia"/>
          <w:color w:val="000000"/>
        </w:rPr>
        <w:t>根据</w:t>
      </w:r>
      <w:r>
        <w:rPr>
          <w:rFonts w:hint="eastAsia"/>
        </w:rPr>
        <w:t>《企业突发环境事件风险分级方法》（HJ941-2018）附录</w:t>
      </w:r>
      <w:r>
        <w:rPr>
          <w:rFonts w:hint="eastAsia"/>
          <w:color w:val="000000"/>
        </w:rPr>
        <w:t>，</w:t>
      </w:r>
      <w:r>
        <w:rPr>
          <w:rFonts w:hint="eastAsia"/>
        </w:rPr>
        <w:t>计算所涉及的</w:t>
      </w:r>
      <w:r>
        <w:rPr>
          <w:rFonts w:hint="eastAsia"/>
          <w:lang w:eastAsia="zh-CN"/>
        </w:rPr>
        <w:t>水</w:t>
      </w:r>
      <w:r>
        <w:rPr>
          <w:rFonts w:hint="eastAsia"/>
        </w:rPr>
        <w:t>环境风险物质最大存在总量与其在附录A中对应的临界量的比值Q，计算结果如表7-</w:t>
      </w:r>
      <w:r>
        <w:rPr>
          <w:rFonts w:hint="eastAsia"/>
          <w:lang w:val="en-US" w:eastAsia="zh-CN"/>
        </w:rPr>
        <w:t>7</w:t>
      </w:r>
      <w:r>
        <w:rPr>
          <w:rFonts w:hint="eastAsia"/>
        </w:rPr>
        <w:t>所示</w:t>
      </w:r>
      <w:r>
        <w:rPr>
          <w:rFonts w:hint="eastAsia"/>
          <w:lang w:eastAsia="zh-CN"/>
        </w:rPr>
        <w:t>。</w:t>
      </w:r>
    </w:p>
    <w:p>
      <w:pPr>
        <w:pStyle w:val="74"/>
      </w:pPr>
      <w:r>
        <w:t>表7-</w:t>
      </w:r>
      <w:r>
        <w:rPr>
          <w:rFonts w:hint="eastAsia"/>
          <w:lang w:val="en-US" w:eastAsia="zh-CN"/>
        </w:rPr>
        <w:t xml:space="preserve">7  </w:t>
      </w:r>
      <w:r>
        <w:t>环境风险物质数量与临界量比值（Q）结果一览表</w:t>
      </w:r>
    </w:p>
    <w:tbl>
      <w:tblPr>
        <w:tblStyle w:val="28"/>
        <w:tblW w:w="9116"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010"/>
        <w:gridCol w:w="2112"/>
        <w:gridCol w:w="2007"/>
        <w:gridCol w:w="1593"/>
        <w:gridCol w:w="1394"/>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2010" w:type="dxa"/>
            <w:tcBorders>
              <w:tl2br w:val="nil"/>
              <w:tr2bl w:val="nil"/>
            </w:tcBorders>
            <w:shd w:val="clear" w:color="auto" w:fill="FFFFFF"/>
            <w:vAlign w:val="center"/>
          </w:tcPr>
          <w:p>
            <w:pPr>
              <w:pStyle w:val="48"/>
              <w:spacing w:line="240" w:lineRule="auto"/>
              <w:rPr>
                <w:b/>
                <w:bCs/>
                <w:color w:val="000000"/>
              </w:rPr>
            </w:pPr>
            <w:r>
              <w:rPr>
                <w:rFonts w:hint="eastAsia"/>
                <w:b/>
                <w:bCs/>
                <w:color w:val="000000"/>
              </w:rPr>
              <w:t>类别</w:t>
            </w:r>
          </w:p>
        </w:tc>
        <w:tc>
          <w:tcPr>
            <w:tcW w:w="2112" w:type="dxa"/>
            <w:tcBorders>
              <w:tl2br w:val="nil"/>
              <w:tr2bl w:val="nil"/>
            </w:tcBorders>
            <w:shd w:val="clear" w:color="auto" w:fill="FFFFFF"/>
            <w:vAlign w:val="center"/>
          </w:tcPr>
          <w:p>
            <w:pPr>
              <w:pStyle w:val="46"/>
              <w:adjustRightInd w:val="0"/>
              <w:snapToGrid w:val="0"/>
              <w:textAlignment w:val="baseline"/>
              <w:rPr>
                <w:b/>
                <w:bCs/>
                <w:color w:val="000000"/>
              </w:rPr>
            </w:pPr>
            <w:r>
              <w:rPr>
                <w:b/>
                <w:bCs/>
                <w:color w:val="000000"/>
              </w:rPr>
              <w:t>物质名称</w:t>
            </w:r>
          </w:p>
        </w:tc>
        <w:tc>
          <w:tcPr>
            <w:tcW w:w="2007" w:type="dxa"/>
            <w:tcBorders>
              <w:tl2br w:val="nil"/>
              <w:tr2bl w:val="nil"/>
            </w:tcBorders>
            <w:shd w:val="clear" w:color="auto" w:fill="FFFFFF"/>
            <w:vAlign w:val="center"/>
          </w:tcPr>
          <w:p>
            <w:pPr>
              <w:pStyle w:val="46"/>
              <w:adjustRightInd w:val="0"/>
              <w:snapToGrid w:val="0"/>
              <w:textAlignment w:val="baseline"/>
              <w:rPr>
                <w:b/>
                <w:bCs/>
                <w:color w:val="000000"/>
              </w:rPr>
            </w:pPr>
            <w:r>
              <w:rPr>
                <w:rFonts w:hint="eastAsia"/>
                <w:b/>
                <w:bCs/>
                <w:color w:val="000000"/>
              </w:rPr>
              <w:t>最大存在总</w:t>
            </w:r>
            <w:r>
              <w:rPr>
                <w:b/>
                <w:bCs/>
                <w:color w:val="000000"/>
              </w:rPr>
              <w:t>量（</w:t>
            </w:r>
            <w:r>
              <w:rPr>
                <w:rFonts w:hint="eastAsia"/>
                <w:b/>
                <w:bCs/>
                <w:color w:val="000000"/>
              </w:rPr>
              <w:t>t</w:t>
            </w:r>
            <w:r>
              <w:rPr>
                <w:b/>
                <w:bCs/>
                <w:color w:val="000000"/>
              </w:rPr>
              <w:t>）</w:t>
            </w:r>
          </w:p>
        </w:tc>
        <w:tc>
          <w:tcPr>
            <w:tcW w:w="1593" w:type="dxa"/>
            <w:tcBorders>
              <w:tl2br w:val="nil"/>
              <w:tr2bl w:val="nil"/>
            </w:tcBorders>
            <w:shd w:val="clear" w:color="auto" w:fill="FFFFFF"/>
            <w:vAlign w:val="center"/>
          </w:tcPr>
          <w:p>
            <w:pPr>
              <w:pStyle w:val="46"/>
              <w:adjustRightInd w:val="0"/>
              <w:snapToGrid w:val="0"/>
              <w:textAlignment w:val="baseline"/>
              <w:rPr>
                <w:b/>
                <w:bCs/>
                <w:color w:val="000000"/>
              </w:rPr>
            </w:pPr>
            <w:r>
              <w:rPr>
                <w:b/>
                <w:bCs/>
                <w:color w:val="000000"/>
              </w:rPr>
              <w:t>临界量（</w:t>
            </w:r>
            <w:r>
              <w:rPr>
                <w:rFonts w:hint="eastAsia"/>
                <w:b/>
                <w:bCs/>
                <w:color w:val="000000"/>
              </w:rPr>
              <w:t>t</w:t>
            </w:r>
            <w:r>
              <w:rPr>
                <w:b/>
                <w:bCs/>
                <w:color w:val="000000"/>
              </w:rPr>
              <w:t>）</w:t>
            </w:r>
          </w:p>
        </w:tc>
        <w:tc>
          <w:tcPr>
            <w:tcW w:w="1394" w:type="dxa"/>
            <w:tcBorders>
              <w:tl2br w:val="nil"/>
              <w:tr2bl w:val="nil"/>
            </w:tcBorders>
            <w:shd w:val="clear" w:color="auto" w:fill="FFFFFF"/>
            <w:vAlign w:val="center"/>
          </w:tcPr>
          <w:p>
            <w:pPr>
              <w:pStyle w:val="46"/>
              <w:adjustRightInd w:val="0"/>
              <w:snapToGrid w:val="0"/>
              <w:textAlignment w:val="baseline"/>
              <w:rPr>
                <w:b/>
                <w:bCs/>
                <w:color w:val="000000"/>
              </w:rPr>
            </w:pPr>
            <w:r>
              <w:rPr>
                <w:rFonts w:hint="eastAsia"/>
                <w:b/>
                <w:bCs/>
                <w:color w:val="000000"/>
              </w:rPr>
              <w:t>q</w:t>
            </w:r>
            <w:r>
              <w:rPr>
                <w:rFonts w:hint="eastAsia"/>
                <w:b/>
                <w:bCs/>
                <w:color w:val="000000"/>
                <w:vertAlign w:val="subscript"/>
              </w:rPr>
              <w:t>1</w:t>
            </w:r>
            <w:r>
              <w:rPr>
                <w:rFonts w:hint="eastAsia"/>
                <w:b/>
                <w:bCs/>
                <w:color w:val="000000"/>
              </w:rPr>
              <w:t>/</w:t>
            </w:r>
            <w:r>
              <w:rPr>
                <w:b/>
                <w:bCs/>
                <w:color w:val="000000"/>
              </w:rPr>
              <w:t>Q</w:t>
            </w:r>
            <w:r>
              <w:rPr>
                <w:rFonts w:hint="eastAsia"/>
                <w:b/>
                <w:bCs/>
                <w:color w:val="000000"/>
                <w:vertAlign w:val="subscript"/>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restart"/>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r>
              <w:rPr>
                <w:rFonts w:hint="eastAsia"/>
                <w:color w:val="000000"/>
                <w:lang w:eastAsia="zh-CN"/>
              </w:rPr>
              <w:t>水环境风险物质</w:t>
            </w:r>
          </w:p>
        </w:tc>
        <w:tc>
          <w:tcPr>
            <w:tcW w:w="2112" w:type="dxa"/>
            <w:tcBorders>
              <w:tl2br w:val="nil"/>
              <w:tr2bl w:val="nil"/>
            </w:tcBorders>
            <w:shd w:val="clear" w:color="auto" w:fill="FFFFFF"/>
            <w:vAlign w:val="center"/>
          </w:tcPr>
          <w:p>
            <w:pPr>
              <w:pStyle w:val="46"/>
              <w:ind w:firstLine="0" w:firstLineChars="0"/>
              <w:rPr>
                <w:rFonts w:hint="eastAsia" w:eastAsia="宋体"/>
                <w:szCs w:val="21"/>
                <w:lang w:eastAsia="zh-CN"/>
              </w:rPr>
            </w:pPr>
            <w:r>
              <w:rPr>
                <w:rFonts w:hint="eastAsia"/>
                <w:sz w:val="21"/>
                <w:szCs w:val="21"/>
                <w:lang w:eastAsia="zh-CN"/>
              </w:rPr>
              <w:t>酸洗槽（</w:t>
            </w:r>
            <w:r>
              <w:rPr>
                <w:rFonts w:hint="eastAsia"/>
                <w:sz w:val="21"/>
                <w:szCs w:val="21"/>
              </w:rPr>
              <w:t>硫酸</w:t>
            </w:r>
            <w:r>
              <w:rPr>
                <w:rFonts w:hint="eastAsia"/>
                <w:sz w:val="21"/>
                <w:szCs w:val="21"/>
                <w:lang w:eastAsia="zh-CN"/>
              </w:rPr>
              <w:t>）</w:t>
            </w:r>
          </w:p>
        </w:tc>
        <w:tc>
          <w:tcPr>
            <w:tcW w:w="2007" w:type="dxa"/>
            <w:tcBorders>
              <w:tl2br w:val="nil"/>
              <w:tr2bl w:val="nil"/>
            </w:tcBorders>
            <w:shd w:val="clear" w:color="auto" w:fill="FFFFFF"/>
            <w:vAlign w:val="center"/>
          </w:tcPr>
          <w:p>
            <w:pPr>
              <w:pStyle w:val="48"/>
              <w:rPr>
                <w:rFonts w:hint="default" w:eastAsia="宋体"/>
                <w:lang w:val="en-US" w:eastAsia="zh-CN"/>
              </w:rPr>
            </w:pPr>
            <w:r>
              <w:rPr>
                <w:rFonts w:hint="eastAsia"/>
                <w:lang w:val="en-US" w:eastAsia="zh-CN"/>
              </w:rPr>
              <w:t>39.4</w:t>
            </w:r>
          </w:p>
        </w:tc>
        <w:tc>
          <w:tcPr>
            <w:tcW w:w="1593" w:type="dxa"/>
            <w:tcBorders>
              <w:tl2br w:val="nil"/>
              <w:tr2bl w:val="nil"/>
            </w:tcBorders>
            <w:shd w:val="clear" w:color="auto" w:fill="FFFFFF"/>
            <w:vAlign w:val="center"/>
          </w:tcPr>
          <w:p>
            <w:pPr>
              <w:pStyle w:val="46"/>
              <w:rPr>
                <w:rFonts w:hint="default" w:eastAsia="宋体"/>
                <w:color w:val="000000"/>
                <w:lang w:val="en-US" w:eastAsia="zh-CN"/>
              </w:rPr>
            </w:pPr>
            <w:r>
              <w:rPr>
                <w:rFonts w:hint="eastAsia"/>
                <w:color w:val="000000"/>
                <w:lang w:val="en-US" w:eastAsia="zh-CN"/>
              </w:rPr>
              <w:t>10</w:t>
            </w:r>
          </w:p>
        </w:tc>
        <w:tc>
          <w:tcPr>
            <w:tcW w:w="1394" w:type="dxa"/>
            <w:tcBorders>
              <w:tl2br w:val="nil"/>
              <w:tr2bl w:val="nil"/>
            </w:tcBorders>
            <w:shd w:val="clear" w:color="auto" w:fill="FFFFFF"/>
            <w:vAlign w:val="center"/>
          </w:tcPr>
          <w:p>
            <w:pPr>
              <w:pStyle w:val="46"/>
              <w:adjustRightInd w:val="0"/>
              <w:snapToGrid w:val="0"/>
              <w:textAlignment w:val="baseline"/>
              <w:rPr>
                <w:rFonts w:hint="default" w:eastAsia="宋体"/>
                <w:color w:val="000000"/>
                <w:lang w:val="en-US" w:eastAsia="zh-CN"/>
              </w:rPr>
            </w:pPr>
            <w:r>
              <w:rPr>
                <w:rFonts w:hint="eastAsia"/>
                <w:color w:val="000000"/>
                <w:lang w:val="en-US" w:eastAsia="zh-CN"/>
              </w:rPr>
              <w:t>3.94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ind w:firstLine="0" w:firstLineChars="0"/>
              <w:rPr>
                <w:rFonts w:hint="default"/>
                <w:szCs w:val="21"/>
                <w:lang w:val="en-US" w:eastAsia="zh-CN"/>
              </w:rPr>
            </w:pPr>
            <w:r>
              <w:rPr>
                <w:rFonts w:hint="eastAsia"/>
                <w:szCs w:val="21"/>
                <w:lang w:val="en-US" w:eastAsia="zh-CN"/>
              </w:rPr>
              <w:t>废切削液</w:t>
            </w:r>
          </w:p>
        </w:tc>
        <w:tc>
          <w:tcPr>
            <w:tcW w:w="2007" w:type="dxa"/>
            <w:tcBorders>
              <w:tl2br w:val="nil"/>
              <w:tr2bl w:val="nil"/>
            </w:tcBorders>
            <w:shd w:val="clear" w:color="auto" w:fill="FFFFFF"/>
            <w:vAlign w:val="center"/>
          </w:tcPr>
          <w:p>
            <w:pPr>
              <w:pStyle w:val="48"/>
              <w:ind w:firstLine="0" w:firstLineChars="0"/>
              <w:rPr>
                <w:rFonts w:hint="default"/>
                <w:lang w:val="en-US" w:eastAsia="zh-CN"/>
              </w:rPr>
            </w:pPr>
            <w:r>
              <w:rPr>
                <w:rFonts w:hint="eastAsia"/>
                <w:lang w:val="en-US" w:eastAsia="zh-CN"/>
              </w:rPr>
              <w:t>0.2</w:t>
            </w:r>
          </w:p>
        </w:tc>
        <w:tc>
          <w:tcPr>
            <w:tcW w:w="1593" w:type="dxa"/>
            <w:tcBorders>
              <w:tl2br w:val="nil"/>
              <w:tr2bl w:val="nil"/>
            </w:tcBorders>
            <w:shd w:val="clear" w:color="auto" w:fill="FFFFFF"/>
            <w:vAlign w:val="center"/>
          </w:tcPr>
          <w:p>
            <w:pPr>
              <w:pStyle w:val="46"/>
              <w:ind w:firstLine="0" w:firstLineChars="0"/>
              <w:rPr>
                <w:rFonts w:hint="default"/>
                <w:color w:val="000000"/>
                <w:lang w:val="en-US" w:eastAsia="zh-CN"/>
              </w:rPr>
            </w:pPr>
            <w:r>
              <w:rPr>
                <w:rFonts w:hint="eastAsia"/>
                <w:color w:val="000000"/>
                <w:lang w:val="en-US" w:eastAsia="zh-CN"/>
              </w:rPr>
              <w:t>2500</w:t>
            </w:r>
          </w:p>
        </w:tc>
        <w:tc>
          <w:tcPr>
            <w:tcW w:w="1394" w:type="dxa"/>
            <w:tcBorders>
              <w:tl2br w:val="nil"/>
              <w:tr2bl w:val="nil"/>
            </w:tcBorders>
            <w:shd w:val="clear" w:color="auto" w:fill="FFFFFF"/>
            <w:vAlign w:val="center"/>
          </w:tcPr>
          <w:p>
            <w:pPr>
              <w:pStyle w:val="46"/>
              <w:adjustRightInd w:val="0"/>
              <w:snapToGrid w:val="0"/>
              <w:textAlignment w:val="baseline"/>
              <w:rPr>
                <w:rFonts w:hint="default"/>
                <w:color w:val="000000"/>
                <w:lang w:val="en-US" w:eastAsia="zh-CN"/>
              </w:rPr>
            </w:pPr>
            <w:r>
              <w:rPr>
                <w:rFonts w:hint="eastAsia"/>
                <w:color w:val="000000"/>
                <w:lang w:val="en-US" w:eastAsia="zh-CN"/>
              </w:rPr>
              <w:t>0.0006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ind w:firstLine="0" w:firstLineChars="0"/>
              <w:rPr>
                <w:rFonts w:hint="default"/>
                <w:szCs w:val="21"/>
                <w:lang w:val="en-US" w:eastAsia="zh-CN"/>
              </w:rPr>
            </w:pPr>
            <w:r>
              <w:rPr>
                <w:rFonts w:hint="eastAsia"/>
                <w:szCs w:val="21"/>
                <w:lang w:val="en-US" w:eastAsia="zh-CN"/>
              </w:rPr>
              <w:t>废矿油等</w:t>
            </w:r>
          </w:p>
        </w:tc>
        <w:tc>
          <w:tcPr>
            <w:tcW w:w="2007" w:type="dxa"/>
            <w:tcBorders>
              <w:tl2br w:val="nil"/>
              <w:tr2bl w:val="nil"/>
            </w:tcBorders>
            <w:shd w:val="clear" w:color="auto" w:fill="FFFFFF"/>
            <w:vAlign w:val="center"/>
          </w:tcPr>
          <w:p>
            <w:pPr>
              <w:pStyle w:val="48"/>
              <w:ind w:firstLine="0" w:firstLineChars="0"/>
              <w:rPr>
                <w:rFonts w:hint="default"/>
                <w:lang w:val="en-US" w:eastAsia="zh-CN"/>
              </w:rPr>
            </w:pPr>
            <w:r>
              <w:rPr>
                <w:rFonts w:hint="eastAsia"/>
                <w:lang w:val="en-US" w:eastAsia="zh-CN"/>
              </w:rPr>
              <w:t>2.518</w:t>
            </w:r>
          </w:p>
        </w:tc>
        <w:tc>
          <w:tcPr>
            <w:tcW w:w="1593" w:type="dxa"/>
            <w:tcBorders>
              <w:tl2br w:val="nil"/>
              <w:tr2bl w:val="nil"/>
            </w:tcBorders>
            <w:shd w:val="clear" w:color="auto" w:fill="FFFFFF"/>
            <w:vAlign w:val="center"/>
          </w:tcPr>
          <w:p>
            <w:pPr>
              <w:pStyle w:val="46"/>
              <w:ind w:firstLine="0" w:firstLineChars="0"/>
              <w:rPr>
                <w:rFonts w:hint="default"/>
                <w:color w:val="000000"/>
                <w:lang w:val="en-US" w:eastAsia="zh-CN"/>
              </w:rPr>
            </w:pPr>
            <w:r>
              <w:rPr>
                <w:rFonts w:hint="eastAsia"/>
                <w:color w:val="000000"/>
                <w:lang w:val="en-US" w:eastAsia="zh-CN"/>
              </w:rPr>
              <w:t>2500</w:t>
            </w:r>
          </w:p>
        </w:tc>
        <w:tc>
          <w:tcPr>
            <w:tcW w:w="1394" w:type="dxa"/>
            <w:tcBorders>
              <w:tl2br w:val="nil"/>
              <w:tr2bl w:val="nil"/>
            </w:tcBorders>
            <w:shd w:val="clear" w:color="auto" w:fill="FFFFFF"/>
            <w:vAlign w:val="center"/>
          </w:tcPr>
          <w:p>
            <w:pPr>
              <w:pStyle w:val="46"/>
              <w:adjustRightInd w:val="0"/>
              <w:snapToGrid w:val="0"/>
              <w:textAlignment w:val="baseline"/>
              <w:rPr>
                <w:rFonts w:hint="default"/>
                <w:color w:val="000000"/>
                <w:lang w:val="en-US" w:eastAsia="zh-CN"/>
              </w:rPr>
            </w:pPr>
            <w:r>
              <w:rPr>
                <w:rFonts w:hint="eastAsia"/>
                <w:color w:val="000000"/>
                <w:lang w:val="en-US" w:eastAsia="zh-CN"/>
              </w:rPr>
              <w:t>0.0010072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ind w:firstLine="0" w:firstLineChars="0"/>
              <w:rPr>
                <w:rFonts w:hint="eastAsia"/>
                <w:szCs w:val="21"/>
                <w:lang w:val="en-US" w:eastAsia="zh-CN"/>
              </w:rPr>
            </w:pPr>
            <w:r>
              <w:rPr>
                <w:rFonts w:hint="eastAsia"/>
                <w:szCs w:val="21"/>
                <w:lang w:val="en-US" w:eastAsia="zh-CN"/>
              </w:rPr>
              <w:t>稀释剂（二甲苯）</w:t>
            </w:r>
          </w:p>
        </w:tc>
        <w:tc>
          <w:tcPr>
            <w:tcW w:w="2007" w:type="dxa"/>
            <w:tcBorders>
              <w:tl2br w:val="nil"/>
              <w:tr2bl w:val="nil"/>
            </w:tcBorders>
            <w:shd w:val="clear" w:color="auto" w:fill="FFFFFF"/>
            <w:vAlign w:val="center"/>
          </w:tcPr>
          <w:p>
            <w:pPr>
              <w:pStyle w:val="48"/>
              <w:ind w:firstLine="0" w:firstLineChars="0"/>
              <w:rPr>
                <w:rFonts w:hint="eastAsia"/>
                <w:lang w:val="en-US" w:eastAsia="zh-CN"/>
              </w:rPr>
            </w:pPr>
            <w:r>
              <w:rPr>
                <w:rFonts w:hint="eastAsia"/>
                <w:lang w:val="en-US" w:eastAsia="zh-CN"/>
              </w:rPr>
              <w:t>1.2</w:t>
            </w:r>
          </w:p>
        </w:tc>
        <w:tc>
          <w:tcPr>
            <w:tcW w:w="1593" w:type="dxa"/>
            <w:tcBorders>
              <w:tl2br w:val="nil"/>
              <w:tr2bl w:val="nil"/>
            </w:tcBorders>
            <w:shd w:val="clear" w:color="auto" w:fill="FFFFFF"/>
            <w:vAlign w:val="center"/>
          </w:tcPr>
          <w:p>
            <w:pPr>
              <w:pStyle w:val="46"/>
              <w:ind w:firstLine="0" w:firstLineChars="0"/>
              <w:rPr>
                <w:rFonts w:hint="eastAsia"/>
                <w:color w:val="000000"/>
                <w:lang w:val="en-US" w:eastAsia="zh-CN"/>
              </w:rPr>
            </w:pPr>
            <w:r>
              <w:rPr>
                <w:rFonts w:hint="eastAsia"/>
                <w:color w:val="000000"/>
                <w:lang w:val="en-US" w:eastAsia="zh-CN"/>
              </w:rPr>
              <w:t>10</w:t>
            </w:r>
          </w:p>
        </w:tc>
        <w:tc>
          <w:tcPr>
            <w:tcW w:w="1394" w:type="dxa"/>
            <w:tcBorders>
              <w:tl2br w:val="nil"/>
              <w:tr2bl w:val="nil"/>
            </w:tcBorders>
            <w:shd w:val="clear" w:color="auto" w:fill="FFFFFF"/>
            <w:vAlign w:val="center"/>
          </w:tcPr>
          <w:p>
            <w:pPr>
              <w:pStyle w:val="46"/>
              <w:adjustRightInd w:val="0"/>
              <w:snapToGrid w:val="0"/>
              <w:textAlignment w:val="baseline"/>
              <w:rPr>
                <w:rFonts w:hint="default"/>
                <w:color w:val="000000"/>
                <w:lang w:val="en-US" w:eastAsia="zh-CN"/>
              </w:rPr>
            </w:pPr>
            <w:r>
              <w:rPr>
                <w:rFonts w:hint="eastAsia"/>
                <w:color w:val="000000"/>
                <w:lang w:val="en-US" w:eastAsia="zh-CN"/>
              </w:rPr>
              <w:t>0.12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ind w:firstLine="0" w:firstLineChars="0"/>
              <w:rPr>
                <w:rFonts w:hint="eastAsia"/>
                <w:szCs w:val="21"/>
                <w:lang w:val="en-US" w:eastAsia="zh-CN"/>
              </w:rPr>
            </w:pPr>
            <w:r>
              <w:rPr>
                <w:rFonts w:hint="eastAsia"/>
                <w:szCs w:val="21"/>
                <w:lang w:val="en-US" w:eastAsia="zh-CN"/>
              </w:rPr>
              <w:t>面漆</w:t>
            </w:r>
          </w:p>
        </w:tc>
        <w:tc>
          <w:tcPr>
            <w:tcW w:w="2007" w:type="dxa"/>
            <w:tcBorders>
              <w:tl2br w:val="nil"/>
              <w:tr2bl w:val="nil"/>
            </w:tcBorders>
            <w:shd w:val="clear" w:color="auto" w:fill="FFFFFF"/>
            <w:vAlign w:val="center"/>
          </w:tcPr>
          <w:p>
            <w:pPr>
              <w:pStyle w:val="48"/>
              <w:ind w:firstLine="0" w:firstLineChars="0"/>
              <w:rPr>
                <w:rFonts w:hint="eastAsia"/>
                <w:lang w:val="en-US" w:eastAsia="zh-CN"/>
              </w:rPr>
            </w:pPr>
            <w:r>
              <w:rPr>
                <w:rFonts w:hint="eastAsia"/>
                <w:lang w:val="en-US" w:eastAsia="zh-CN"/>
              </w:rPr>
              <w:t>2</w:t>
            </w:r>
          </w:p>
        </w:tc>
        <w:tc>
          <w:tcPr>
            <w:tcW w:w="1593" w:type="dxa"/>
            <w:tcBorders>
              <w:tl2br w:val="nil"/>
              <w:tr2bl w:val="nil"/>
            </w:tcBorders>
            <w:shd w:val="clear" w:color="auto" w:fill="FFFFFF"/>
            <w:vAlign w:val="center"/>
          </w:tcPr>
          <w:p>
            <w:pPr>
              <w:pStyle w:val="46"/>
              <w:ind w:firstLine="0" w:firstLineChars="0"/>
              <w:rPr>
                <w:rFonts w:hint="eastAsia"/>
                <w:color w:val="000000"/>
                <w:lang w:val="en-US" w:eastAsia="zh-CN"/>
              </w:rPr>
            </w:pPr>
            <w:r>
              <w:rPr>
                <w:rFonts w:hint="eastAsia"/>
                <w:color w:val="000000"/>
                <w:lang w:val="en-US" w:eastAsia="zh-CN"/>
              </w:rPr>
              <w:t>50</w:t>
            </w:r>
          </w:p>
        </w:tc>
        <w:tc>
          <w:tcPr>
            <w:tcW w:w="1394" w:type="dxa"/>
            <w:tcBorders>
              <w:tl2br w:val="nil"/>
              <w:tr2bl w:val="nil"/>
            </w:tcBorders>
            <w:shd w:val="clear" w:color="auto" w:fill="FFFFFF"/>
            <w:vAlign w:val="center"/>
          </w:tcPr>
          <w:p>
            <w:pPr>
              <w:pStyle w:val="46"/>
              <w:adjustRightInd w:val="0"/>
              <w:snapToGrid w:val="0"/>
              <w:textAlignment w:val="baseline"/>
              <w:rPr>
                <w:rFonts w:hint="default"/>
                <w:color w:val="000000"/>
                <w:lang w:val="en-US" w:eastAsia="zh-CN"/>
              </w:rPr>
            </w:pPr>
            <w:r>
              <w:rPr>
                <w:rFonts w:hint="eastAsia"/>
                <w:color w:val="000000"/>
                <w:lang w:val="en-US" w:eastAsia="zh-CN"/>
              </w:rPr>
              <w:t>0.04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ind w:firstLine="0" w:firstLineChars="0"/>
              <w:rPr>
                <w:rFonts w:hint="eastAsia"/>
                <w:szCs w:val="21"/>
                <w:lang w:val="en-US" w:eastAsia="zh-CN"/>
              </w:rPr>
            </w:pPr>
            <w:r>
              <w:rPr>
                <w:rFonts w:hint="eastAsia"/>
                <w:szCs w:val="21"/>
                <w:lang w:val="en-US" w:eastAsia="zh-CN"/>
              </w:rPr>
              <w:t>清漆</w:t>
            </w:r>
          </w:p>
        </w:tc>
        <w:tc>
          <w:tcPr>
            <w:tcW w:w="2007" w:type="dxa"/>
            <w:tcBorders>
              <w:tl2br w:val="nil"/>
              <w:tr2bl w:val="nil"/>
            </w:tcBorders>
            <w:shd w:val="clear" w:color="auto" w:fill="FFFFFF"/>
            <w:vAlign w:val="center"/>
          </w:tcPr>
          <w:p>
            <w:pPr>
              <w:pStyle w:val="48"/>
              <w:ind w:firstLine="0" w:firstLineChars="0"/>
              <w:rPr>
                <w:rFonts w:hint="eastAsia"/>
                <w:lang w:val="en-US" w:eastAsia="zh-CN"/>
              </w:rPr>
            </w:pPr>
            <w:r>
              <w:rPr>
                <w:rFonts w:hint="eastAsia"/>
                <w:lang w:val="en-US" w:eastAsia="zh-CN"/>
              </w:rPr>
              <w:t>1</w:t>
            </w:r>
          </w:p>
        </w:tc>
        <w:tc>
          <w:tcPr>
            <w:tcW w:w="1593" w:type="dxa"/>
            <w:tcBorders>
              <w:tl2br w:val="nil"/>
              <w:tr2bl w:val="nil"/>
            </w:tcBorders>
            <w:shd w:val="clear" w:color="auto" w:fill="FFFFFF"/>
            <w:vAlign w:val="center"/>
          </w:tcPr>
          <w:p>
            <w:pPr>
              <w:pStyle w:val="46"/>
              <w:ind w:firstLine="0" w:firstLineChars="0"/>
              <w:rPr>
                <w:rFonts w:hint="eastAsia"/>
                <w:color w:val="000000"/>
                <w:lang w:val="en-US" w:eastAsia="zh-CN"/>
              </w:rPr>
            </w:pPr>
            <w:r>
              <w:rPr>
                <w:rFonts w:hint="eastAsia"/>
                <w:color w:val="000000"/>
                <w:lang w:val="en-US" w:eastAsia="zh-CN"/>
              </w:rPr>
              <w:t>50</w:t>
            </w:r>
          </w:p>
        </w:tc>
        <w:tc>
          <w:tcPr>
            <w:tcW w:w="1394" w:type="dxa"/>
            <w:tcBorders>
              <w:tl2br w:val="nil"/>
              <w:tr2bl w:val="nil"/>
            </w:tcBorders>
            <w:shd w:val="clear" w:color="auto" w:fill="FFFFFF"/>
            <w:vAlign w:val="center"/>
          </w:tcPr>
          <w:p>
            <w:pPr>
              <w:pStyle w:val="46"/>
              <w:adjustRightInd w:val="0"/>
              <w:snapToGrid w:val="0"/>
              <w:textAlignment w:val="baseline"/>
              <w:rPr>
                <w:rFonts w:hint="default"/>
                <w:color w:val="000000"/>
                <w:lang w:val="en-US" w:eastAsia="zh-CN"/>
              </w:rPr>
            </w:pPr>
            <w:r>
              <w:rPr>
                <w:rFonts w:hint="eastAsia"/>
                <w:color w:val="000000"/>
                <w:lang w:val="en-US" w:eastAsia="zh-CN"/>
              </w:rPr>
              <w:t>0.02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2010" w:type="dxa"/>
            <w:vMerge w:val="continue"/>
            <w:tcBorders>
              <w:tl2br w:val="nil"/>
              <w:tr2bl w:val="nil"/>
            </w:tcBorders>
            <w:shd w:val="clear" w:color="auto" w:fill="FFFFFF"/>
            <w:vAlign w:val="center"/>
          </w:tcPr>
          <w:p>
            <w:pPr>
              <w:pStyle w:val="46"/>
              <w:adjustRightInd w:val="0"/>
              <w:snapToGrid w:val="0"/>
              <w:textAlignment w:val="baseline"/>
              <w:rPr>
                <w:rFonts w:hint="eastAsia"/>
                <w:color w:val="000000"/>
                <w:lang w:eastAsia="zh-CN"/>
              </w:rPr>
            </w:pPr>
          </w:p>
        </w:tc>
        <w:tc>
          <w:tcPr>
            <w:tcW w:w="2112" w:type="dxa"/>
            <w:tcBorders>
              <w:tl2br w:val="nil"/>
              <w:tr2bl w:val="nil"/>
            </w:tcBorders>
            <w:shd w:val="clear" w:color="auto" w:fill="FFFFFF"/>
            <w:vAlign w:val="center"/>
          </w:tcPr>
          <w:p>
            <w:pPr>
              <w:pStyle w:val="46"/>
              <w:ind w:firstLine="0" w:firstLineChars="0"/>
              <w:rPr>
                <w:rFonts w:hint="eastAsia"/>
                <w:szCs w:val="21"/>
                <w:lang w:val="en-US" w:eastAsia="zh-CN"/>
              </w:rPr>
            </w:pPr>
            <w:r>
              <w:rPr>
                <w:rFonts w:hint="eastAsia"/>
                <w:szCs w:val="21"/>
                <w:lang w:val="en-US" w:eastAsia="zh-CN"/>
              </w:rPr>
              <w:t>助剂1、2、脱脂剂、硅烷液、原子灰、电泳乳液、电泳灰浆</w:t>
            </w:r>
          </w:p>
        </w:tc>
        <w:tc>
          <w:tcPr>
            <w:tcW w:w="2007" w:type="dxa"/>
            <w:tcBorders>
              <w:tl2br w:val="nil"/>
              <w:tr2bl w:val="nil"/>
            </w:tcBorders>
            <w:shd w:val="clear" w:color="auto" w:fill="FFFFFF"/>
            <w:vAlign w:val="center"/>
          </w:tcPr>
          <w:p>
            <w:pPr>
              <w:pStyle w:val="48"/>
              <w:ind w:firstLine="0" w:firstLineChars="0"/>
              <w:jc w:val="center"/>
              <w:rPr>
                <w:rFonts w:hint="eastAsia"/>
                <w:lang w:val="en-US" w:eastAsia="zh-CN"/>
              </w:rPr>
            </w:pPr>
            <w:r>
              <w:rPr>
                <w:rFonts w:hint="eastAsia"/>
                <w:lang w:val="en-US" w:eastAsia="zh-CN"/>
              </w:rPr>
              <w:t>18</w:t>
            </w:r>
          </w:p>
        </w:tc>
        <w:tc>
          <w:tcPr>
            <w:tcW w:w="1593" w:type="dxa"/>
            <w:tcBorders>
              <w:tl2br w:val="nil"/>
              <w:tr2bl w:val="nil"/>
            </w:tcBorders>
            <w:shd w:val="clear" w:color="auto" w:fill="FFFFFF"/>
            <w:vAlign w:val="center"/>
          </w:tcPr>
          <w:p>
            <w:pPr>
              <w:pStyle w:val="46"/>
              <w:ind w:firstLine="0" w:firstLineChars="0"/>
              <w:rPr>
                <w:rFonts w:hint="eastAsia"/>
                <w:color w:val="000000"/>
                <w:lang w:val="en-US" w:eastAsia="zh-CN"/>
              </w:rPr>
            </w:pPr>
            <w:r>
              <w:rPr>
                <w:rFonts w:hint="eastAsia"/>
                <w:color w:val="000000"/>
                <w:lang w:val="en-US" w:eastAsia="zh-CN"/>
              </w:rPr>
              <w:t>100</w:t>
            </w:r>
          </w:p>
        </w:tc>
        <w:tc>
          <w:tcPr>
            <w:tcW w:w="1394" w:type="dxa"/>
            <w:tcBorders>
              <w:tl2br w:val="nil"/>
              <w:tr2bl w:val="nil"/>
            </w:tcBorders>
            <w:shd w:val="clear" w:color="auto" w:fill="FFFFFF"/>
            <w:vAlign w:val="center"/>
          </w:tcPr>
          <w:p>
            <w:pPr>
              <w:pStyle w:val="46"/>
              <w:adjustRightInd w:val="0"/>
              <w:snapToGrid w:val="0"/>
              <w:textAlignment w:val="baseline"/>
              <w:rPr>
                <w:rFonts w:hint="default"/>
                <w:color w:val="000000"/>
                <w:lang w:val="en-US" w:eastAsia="zh-CN"/>
              </w:rPr>
            </w:pPr>
            <w:r>
              <w:rPr>
                <w:rFonts w:hint="eastAsia"/>
                <w:color w:val="000000"/>
                <w:lang w:val="en-US" w:eastAsia="zh-CN"/>
              </w:rPr>
              <w:t>0.18</w:t>
            </w:r>
          </w:p>
        </w:tc>
      </w:tr>
    </w:tbl>
    <w:p>
      <w:pPr>
        <w:spacing w:beforeLines="50"/>
        <w:ind w:firstLine="480"/>
      </w:pPr>
      <w:r>
        <w:rPr>
          <w:rFonts w:hint="eastAsia"/>
        </w:rPr>
        <w:t>由表7-</w:t>
      </w:r>
      <w:r>
        <w:rPr>
          <w:rFonts w:hint="eastAsia"/>
          <w:lang w:val="en-US" w:eastAsia="zh-CN"/>
        </w:rPr>
        <w:t>7</w:t>
      </w:r>
      <w:r>
        <w:rPr>
          <w:rFonts w:hint="eastAsia"/>
        </w:rPr>
        <w:t>可知，</w:t>
      </w:r>
      <w:r>
        <w:rPr>
          <w:rFonts w:hint="eastAsia"/>
          <w:lang w:eastAsia="zh-CN"/>
        </w:rPr>
        <w:t>山东永利新能源车业有限公司</w:t>
      </w:r>
      <w:r>
        <w:rPr>
          <w:rFonts w:hint="eastAsia"/>
          <w:color w:val="000000"/>
        </w:rPr>
        <w:t>涉及突发水</w:t>
      </w:r>
      <w:r>
        <w:rPr>
          <w:rFonts w:hint="eastAsia"/>
        </w:rPr>
        <w:t>环境风险物质数量与临界量比值为Q=</w:t>
      </w:r>
      <w:r>
        <w:rPr>
          <w:rFonts w:hint="eastAsia"/>
          <w:lang w:val="en-US" w:eastAsia="zh-CN"/>
        </w:rPr>
        <w:t>4.3016072</w:t>
      </w:r>
      <w:r>
        <w:rPr>
          <w:rFonts w:hint="eastAsia"/>
        </w:rPr>
        <w:t>。</w:t>
      </w:r>
    </w:p>
    <w:p>
      <w:pPr>
        <w:pStyle w:val="4"/>
        <w:numPr>
          <w:ilvl w:val="2"/>
          <w:numId w:val="0"/>
        </w:numPr>
        <w:spacing w:before="0" w:after="0"/>
        <w:rPr>
          <w:rFonts w:eastAsia="宋体" w:cs="Times New Roman"/>
          <w:sz w:val="24"/>
          <w:szCs w:val="24"/>
        </w:rPr>
      </w:pPr>
      <w:r>
        <w:rPr>
          <w:rFonts w:eastAsia="宋体" w:cs="Times New Roman"/>
          <w:sz w:val="24"/>
          <w:szCs w:val="24"/>
        </w:rPr>
        <w:t>7.</w:t>
      </w:r>
      <w:r>
        <w:rPr>
          <w:rFonts w:hint="eastAsia" w:eastAsia="宋体" w:cs="Times New Roman"/>
          <w:sz w:val="24"/>
          <w:szCs w:val="24"/>
        </w:rPr>
        <w:t>4</w:t>
      </w:r>
      <w:r>
        <w:rPr>
          <w:rFonts w:eastAsia="宋体" w:cs="Times New Roman"/>
          <w:sz w:val="24"/>
          <w:szCs w:val="24"/>
        </w:rPr>
        <w:t>.</w:t>
      </w:r>
      <w:r>
        <w:rPr>
          <w:rFonts w:hint="eastAsia" w:eastAsia="宋体" w:cs="Times New Roman"/>
          <w:sz w:val="24"/>
          <w:szCs w:val="24"/>
        </w:rPr>
        <w:t>2 生产工艺过程与水环境风险水平（M）评估</w:t>
      </w:r>
    </w:p>
    <w:p>
      <w:pPr>
        <w:ind w:firstLine="480"/>
      </w:pPr>
      <w:r>
        <w:rPr>
          <w:rFonts w:hint="eastAsia"/>
        </w:rPr>
        <w:t>经查</w:t>
      </w:r>
      <w:r>
        <w:t>企业</w:t>
      </w:r>
      <w:r>
        <w:rPr>
          <w:rFonts w:hint="eastAsia"/>
        </w:rPr>
        <w:t>使用的工艺和生产设备不属于表7.</w:t>
      </w:r>
      <w:r>
        <w:rPr>
          <w:rFonts w:hint="eastAsia"/>
          <w:lang w:val="en-US" w:eastAsia="zh-CN"/>
        </w:rPr>
        <w:t>1</w:t>
      </w:r>
      <w:r>
        <w:rPr>
          <w:rFonts w:hint="eastAsia"/>
        </w:rPr>
        <w:t>所列</w:t>
      </w:r>
      <w:r>
        <w:t>中限期淘汰的落后生产工艺和设备。</w:t>
      </w:r>
      <w:r>
        <w:rPr>
          <w:kern w:val="0"/>
        </w:rPr>
        <w:t>企业生产工艺对照检查结果表</w:t>
      </w:r>
      <w:r>
        <w:rPr>
          <w:rFonts w:hint="eastAsia"/>
          <w:kern w:val="0"/>
        </w:rPr>
        <w:t>见</w:t>
      </w:r>
      <w:r>
        <w:fldChar w:fldCharType="begin"/>
      </w:r>
      <w:r>
        <w:instrText xml:space="preserve"> REF _Ref441750098 \h  \* MERGEFORMAT </w:instrText>
      </w:r>
      <w:r>
        <w:fldChar w:fldCharType="separate"/>
      </w:r>
      <w:r>
        <w:t>表7</w:t>
      </w:r>
      <w:r>
        <w:noBreakHyphen/>
      </w:r>
      <w:r>
        <w:rPr>
          <w:rFonts w:hint="eastAsia"/>
          <w:lang w:val="en-US" w:eastAsia="zh-CN"/>
        </w:rPr>
        <w:t>7</w:t>
      </w:r>
      <w:r>
        <w:fldChar w:fldCharType="end"/>
      </w:r>
      <w:r>
        <w:rPr>
          <w:kern w:val="0"/>
        </w:rPr>
        <w:t>所示。</w:t>
      </w:r>
      <w:r>
        <w:rPr>
          <w:b/>
          <w:kern w:val="0"/>
          <w:u w:val="single"/>
        </w:rPr>
        <w:t>企业生产工艺评估得分为</w:t>
      </w:r>
      <w:r>
        <w:rPr>
          <w:rFonts w:hint="eastAsia"/>
          <w:b/>
          <w:kern w:val="0"/>
          <w:u w:val="single"/>
          <w:lang w:val="en-US" w:eastAsia="zh-CN"/>
        </w:rPr>
        <w:t>10</w:t>
      </w:r>
      <w:r>
        <w:rPr>
          <w:b/>
          <w:kern w:val="0"/>
          <w:u w:val="single"/>
        </w:rPr>
        <w:t>分</w:t>
      </w:r>
      <w:r>
        <w:rPr>
          <w:kern w:val="0"/>
        </w:rPr>
        <w:t>。</w:t>
      </w:r>
    </w:p>
    <w:p>
      <w:pPr>
        <w:pStyle w:val="4"/>
        <w:numPr>
          <w:ilvl w:val="2"/>
          <w:numId w:val="0"/>
        </w:numPr>
        <w:spacing w:before="0" w:after="0"/>
        <w:rPr>
          <w:rFonts w:eastAsia="宋体" w:cs="Times New Roman"/>
          <w:sz w:val="24"/>
          <w:szCs w:val="24"/>
        </w:rPr>
      </w:pPr>
      <w:r>
        <w:rPr>
          <w:rFonts w:eastAsia="宋体" w:cs="Times New Roman"/>
          <w:sz w:val="24"/>
          <w:szCs w:val="24"/>
        </w:rPr>
        <w:t>7.</w:t>
      </w:r>
      <w:r>
        <w:rPr>
          <w:rFonts w:hint="eastAsia" w:eastAsia="宋体" w:cs="Times New Roman"/>
          <w:sz w:val="24"/>
          <w:szCs w:val="24"/>
        </w:rPr>
        <w:t>4</w:t>
      </w:r>
      <w:r>
        <w:rPr>
          <w:rFonts w:eastAsia="宋体" w:cs="Times New Roman"/>
          <w:sz w:val="24"/>
          <w:szCs w:val="24"/>
        </w:rPr>
        <w:t>.</w:t>
      </w:r>
      <w:r>
        <w:rPr>
          <w:rFonts w:hint="eastAsia" w:eastAsia="宋体" w:cs="Times New Roman"/>
          <w:sz w:val="24"/>
          <w:szCs w:val="24"/>
        </w:rPr>
        <w:t>3 水环境风险防控措施及突发水环境事件发生情况</w:t>
      </w:r>
    </w:p>
    <w:p>
      <w:pPr>
        <w:ind w:firstLine="480"/>
      </w:pPr>
      <w:r>
        <w:t>企业</w:t>
      </w:r>
      <w:r>
        <w:rPr>
          <w:rFonts w:hint="eastAsia"/>
        </w:rPr>
        <w:t>水环境风险防控措施及突发水环境事件发生情况评估对</w:t>
      </w:r>
      <w:r>
        <w:t>照检查表如</w:t>
      </w:r>
      <w:r>
        <w:fldChar w:fldCharType="begin"/>
      </w:r>
      <w:r>
        <w:instrText xml:space="preserve"> REF _Ref441750688 \h  \* MERGEFORMAT </w:instrText>
      </w:r>
      <w:r>
        <w:fldChar w:fldCharType="separate"/>
      </w:r>
      <w:r>
        <w:t>表7</w:t>
      </w:r>
      <w:r>
        <w:noBreakHyphen/>
      </w:r>
      <w:r>
        <w:rPr>
          <w:rFonts w:hint="eastAsia"/>
          <w:lang w:val="en-US" w:eastAsia="zh-CN"/>
        </w:rPr>
        <w:t>7</w:t>
      </w:r>
      <w:r>
        <w:rPr>
          <w:rFonts w:hint="eastAsia"/>
        </w:rPr>
        <w:fldChar w:fldCharType="end"/>
      </w:r>
      <w:r>
        <w:t>所示</w:t>
      </w:r>
      <w:r>
        <w:rPr>
          <w:rFonts w:hint="eastAsia"/>
        </w:rPr>
        <w:t>。企业水环境风险防控措施及突发水环境事件发生情况得分</w:t>
      </w:r>
      <w:r>
        <w:rPr>
          <w:rFonts w:hint="eastAsia"/>
          <w:b/>
          <w:bCs/>
          <w:u w:val="single"/>
        </w:rPr>
        <w:t>为</w:t>
      </w:r>
      <w:r>
        <w:rPr>
          <w:rFonts w:hint="eastAsia"/>
          <w:b/>
          <w:bCs/>
          <w:u w:val="single"/>
          <w:lang w:val="en-US" w:eastAsia="zh-CN"/>
        </w:rPr>
        <w:t>30</w:t>
      </w:r>
      <w:r>
        <w:rPr>
          <w:rFonts w:hint="eastAsia"/>
          <w:b/>
          <w:bCs/>
          <w:u w:val="single"/>
        </w:rPr>
        <w:t>分</w:t>
      </w:r>
      <w:r>
        <w:rPr>
          <w:rFonts w:hint="eastAsia"/>
        </w:rPr>
        <w:t>。</w:t>
      </w:r>
    </w:p>
    <w:p>
      <w:pPr>
        <w:pStyle w:val="39"/>
        <w:spacing w:before="156"/>
      </w:pPr>
      <w:bookmarkStart w:id="68" w:name="_Ref453596897"/>
      <w:r>
        <w:t>表</w:t>
      </w:r>
      <w:r>
        <w:fldChar w:fldCharType="begin"/>
      </w:r>
      <w:r>
        <w:instrText xml:space="preserve"> STYLEREF 1 \s </w:instrText>
      </w:r>
      <w:r>
        <w:fldChar w:fldCharType="separate"/>
      </w:r>
      <w:r>
        <w:t>7</w:t>
      </w:r>
      <w:r>
        <w:fldChar w:fldCharType="end"/>
      </w:r>
      <w:r>
        <w:noBreakHyphen/>
      </w:r>
      <w:bookmarkEnd w:id="68"/>
      <w:r>
        <w:rPr>
          <w:rFonts w:hint="eastAsia"/>
          <w:lang w:val="en-US" w:eastAsia="zh-CN"/>
        </w:rPr>
        <w:t>7</w:t>
      </w:r>
      <w:r>
        <w:rPr>
          <w:rFonts w:hint="eastAsia"/>
        </w:rPr>
        <w:t xml:space="preserve">  企业环境风险防控与应急措施</w:t>
      </w:r>
    </w:p>
    <w:tbl>
      <w:tblPr>
        <w:tblStyle w:val="28"/>
        <w:tblW w:w="8956"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28" w:type="dxa"/>
          <w:bottom w:w="0" w:type="dxa"/>
          <w:right w:w="28" w:type="dxa"/>
        </w:tblCellMar>
      </w:tblPr>
      <w:tblGrid>
        <w:gridCol w:w="1032"/>
        <w:gridCol w:w="4763"/>
        <w:gridCol w:w="447"/>
        <w:gridCol w:w="2152"/>
        <w:gridCol w:w="562"/>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510" w:hRule="atLeast"/>
          <w:tblHeader/>
          <w:jc w:val="center"/>
        </w:trPr>
        <w:tc>
          <w:tcPr>
            <w:tcW w:w="1032" w:type="dxa"/>
            <w:tcBorders>
              <w:tl2br w:val="nil"/>
              <w:tr2bl w:val="nil"/>
            </w:tcBorders>
            <w:vAlign w:val="center"/>
          </w:tcPr>
          <w:p>
            <w:pPr>
              <w:pStyle w:val="46"/>
              <w:rPr>
                <w:b/>
              </w:rPr>
            </w:pPr>
            <w:r>
              <w:rPr>
                <w:b/>
              </w:rPr>
              <w:t>评估指标</w:t>
            </w:r>
          </w:p>
        </w:tc>
        <w:tc>
          <w:tcPr>
            <w:tcW w:w="4763" w:type="dxa"/>
            <w:tcBorders>
              <w:tl2br w:val="nil"/>
              <w:tr2bl w:val="nil"/>
            </w:tcBorders>
            <w:vAlign w:val="center"/>
          </w:tcPr>
          <w:p>
            <w:pPr>
              <w:pStyle w:val="46"/>
              <w:rPr>
                <w:b/>
              </w:rPr>
            </w:pPr>
            <w:r>
              <w:rPr>
                <w:b/>
              </w:rPr>
              <w:t>评估依据</w:t>
            </w:r>
          </w:p>
        </w:tc>
        <w:tc>
          <w:tcPr>
            <w:tcW w:w="447" w:type="dxa"/>
            <w:tcBorders>
              <w:tl2br w:val="nil"/>
              <w:tr2bl w:val="nil"/>
            </w:tcBorders>
            <w:vAlign w:val="center"/>
          </w:tcPr>
          <w:p>
            <w:pPr>
              <w:pStyle w:val="46"/>
              <w:rPr>
                <w:b/>
              </w:rPr>
            </w:pPr>
            <w:r>
              <w:rPr>
                <w:b/>
              </w:rPr>
              <w:t>分值</w:t>
            </w:r>
          </w:p>
        </w:tc>
        <w:tc>
          <w:tcPr>
            <w:tcW w:w="2152" w:type="dxa"/>
            <w:tcBorders>
              <w:tl2br w:val="nil"/>
              <w:tr2bl w:val="nil"/>
            </w:tcBorders>
            <w:vAlign w:val="center"/>
          </w:tcPr>
          <w:p>
            <w:pPr>
              <w:pStyle w:val="46"/>
              <w:rPr>
                <w:b/>
              </w:rPr>
            </w:pPr>
            <w:r>
              <w:rPr>
                <w:b/>
              </w:rPr>
              <w:t>企业情况</w:t>
            </w:r>
          </w:p>
        </w:tc>
        <w:tc>
          <w:tcPr>
            <w:tcW w:w="562" w:type="dxa"/>
            <w:tcBorders>
              <w:tl2br w:val="nil"/>
              <w:tr2bl w:val="nil"/>
            </w:tcBorders>
            <w:vAlign w:val="center"/>
          </w:tcPr>
          <w:p>
            <w:pPr>
              <w:pStyle w:val="46"/>
              <w:rPr>
                <w:b/>
              </w:rPr>
            </w:pPr>
            <w:r>
              <w:rPr>
                <w:b/>
              </w:rPr>
              <w:t>评分分值</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2268" w:hRule="atLeast"/>
          <w:jc w:val="center"/>
        </w:trPr>
        <w:tc>
          <w:tcPr>
            <w:tcW w:w="1032" w:type="dxa"/>
            <w:vMerge w:val="restart"/>
            <w:tcBorders>
              <w:tl2br w:val="nil"/>
              <w:tr2bl w:val="nil"/>
            </w:tcBorders>
            <w:vAlign w:val="center"/>
          </w:tcPr>
          <w:p>
            <w:pPr>
              <w:pStyle w:val="46"/>
            </w:pPr>
            <w:r>
              <w:t>截流措施</w:t>
            </w:r>
          </w:p>
        </w:tc>
        <w:tc>
          <w:tcPr>
            <w:tcW w:w="4763" w:type="dxa"/>
            <w:tcBorders>
              <w:tl2br w:val="nil"/>
              <w:tr2bl w:val="nil"/>
            </w:tcBorders>
            <w:vAlign w:val="center"/>
          </w:tcPr>
          <w:p>
            <w:pPr>
              <w:pStyle w:val="46"/>
              <w:ind w:left="315" w:hanging="315" w:hangingChars="150"/>
              <w:jc w:val="both"/>
            </w:pPr>
            <w:r>
              <w:t>1</w:t>
            </w:r>
            <w:r>
              <w:rPr>
                <w:rFonts w:hint="eastAsia"/>
              </w:rPr>
              <w:t>）</w:t>
            </w:r>
            <w:r>
              <w:t>环境风险单元设防渗漏、防腐蚀、防淋溶、防流失措施；且</w:t>
            </w:r>
          </w:p>
          <w:p>
            <w:pPr>
              <w:pStyle w:val="46"/>
              <w:ind w:left="315" w:hanging="315" w:hangingChars="150"/>
              <w:jc w:val="both"/>
            </w:pPr>
            <w:r>
              <w:t>2</w:t>
            </w:r>
            <w:r>
              <w:rPr>
                <w:rFonts w:hint="eastAsia"/>
              </w:rPr>
              <w:t>）</w:t>
            </w:r>
            <w:r>
              <w:t>装置围堰与罐区防火堤（围堰）外设排水切换阀，正常情况下通向雨水系统的阀门关闭，通向事故存液池、应急事故水池、清净下水排放缓冲池或污水处理系统的阀门打开；且</w:t>
            </w:r>
          </w:p>
          <w:p>
            <w:pPr>
              <w:pStyle w:val="46"/>
              <w:ind w:left="315" w:hanging="315" w:hangingChars="150"/>
              <w:jc w:val="both"/>
            </w:pPr>
            <w:r>
              <w:t>3</w:t>
            </w:r>
            <w:r>
              <w:rPr>
                <w:rFonts w:hint="eastAsia"/>
              </w:rPr>
              <w:t>）</w:t>
            </w:r>
            <w:r>
              <w:t>前述措施日常管理及维护良好，有专人负责阀门切换，保证初期雨水、泄漏物和受污染的消防水排入污水系统。</w:t>
            </w:r>
          </w:p>
        </w:tc>
        <w:tc>
          <w:tcPr>
            <w:tcW w:w="447" w:type="dxa"/>
            <w:tcBorders>
              <w:tl2br w:val="nil"/>
              <w:tr2bl w:val="nil"/>
            </w:tcBorders>
            <w:vAlign w:val="center"/>
          </w:tcPr>
          <w:p>
            <w:pPr>
              <w:pStyle w:val="46"/>
            </w:pPr>
            <w:r>
              <w:t>0</w:t>
            </w:r>
          </w:p>
        </w:tc>
        <w:tc>
          <w:tcPr>
            <w:tcW w:w="2152" w:type="dxa"/>
            <w:vMerge w:val="restart"/>
            <w:tcBorders>
              <w:tl2br w:val="nil"/>
              <w:tr2bl w:val="nil"/>
            </w:tcBorders>
            <w:vAlign w:val="center"/>
          </w:tcPr>
          <w:p>
            <w:pPr>
              <w:pStyle w:val="46"/>
              <w:ind w:left="316" w:hanging="315" w:hangingChars="150"/>
              <w:jc w:val="left"/>
              <w:rPr>
                <w:rFonts w:hint="default" w:eastAsia="宋体"/>
                <w:b/>
                <w:lang w:val="en-US" w:eastAsia="zh-CN"/>
              </w:rPr>
            </w:pPr>
            <w:r>
              <w:rPr>
                <w:rFonts w:hint="eastAsia"/>
                <w:b/>
                <w:lang w:val="en-US" w:eastAsia="zh-CN"/>
              </w:rPr>
              <w:t>危险废物暂存间有导流槽和积液池</w:t>
            </w:r>
          </w:p>
        </w:tc>
        <w:tc>
          <w:tcPr>
            <w:tcW w:w="562" w:type="dxa"/>
            <w:vMerge w:val="restart"/>
            <w:tcBorders>
              <w:tl2br w:val="nil"/>
              <w:tr2bl w:val="nil"/>
            </w:tcBorders>
            <w:vAlign w:val="center"/>
          </w:tcPr>
          <w:p>
            <w:pPr>
              <w:pStyle w:val="46"/>
              <w:rPr>
                <w:rFonts w:hint="eastAsia" w:eastAsia="宋体"/>
                <w:lang w:eastAsia="zh-CN"/>
              </w:rPr>
            </w:pP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3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t>有任意一个环境风险单元的截流措施不符合上述任意一条要求的。</w:t>
            </w:r>
          </w:p>
        </w:tc>
        <w:tc>
          <w:tcPr>
            <w:tcW w:w="447" w:type="dxa"/>
            <w:tcBorders>
              <w:tl2br w:val="nil"/>
              <w:tr2bl w:val="nil"/>
            </w:tcBorders>
            <w:vAlign w:val="center"/>
          </w:tcPr>
          <w:p>
            <w:pPr>
              <w:pStyle w:val="46"/>
            </w:pPr>
            <w:r>
              <w:t>8</w:t>
            </w:r>
          </w:p>
        </w:tc>
        <w:tc>
          <w:tcPr>
            <w:tcW w:w="2152" w:type="dxa"/>
            <w:vMerge w:val="continue"/>
            <w:tcBorders>
              <w:tl2br w:val="nil"/>
              <w:tr2bl w:val="nil"/>
            </w:tcBorders>
            <w:vAlign w:val="center"/>
          </w:tcPr>
          <w:p>
            <w:pPr>
              <w:pStyle w:val="46"/>
              <w:jc w:val="left"/>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545" w:hRule="atLeast"/>
          <w:jc w:val="center"/>
        </w:trPr>
        <w:tc>
          <w:tcPr>
            <w:tcW w:w="1032" w:type="dxa"/>
            <w:vMerge w:val="restart"/>
            <w:tcBorders>
              <w:tl2br w:val="nil"/>
              <w:tr2bl w:val="nil"/>
            </w:tcBorders>
            <w:vAlign w:val="center"/>
          </w:tcPr>
          <w:p>
            <w:pPr>
              <w:pStyle w:val="46"/>
              <w:rPr>
                <w:vertAlign w:val="superscript"/>
              </w:rPr>
            </w:pPr>
            <w:r>
              <w:t>事故排水收集措施</w:t>
            </w:r>
          </w:p>
        </w:tc>
        <w:tc>
          <w:tcPr>
            <w:tcW w:w="4763" w:type="dxa"/>
            <w:tcBorders>
              <w:tl2br w:val="nil"/>
              <w:tr2bl w:val="nil"/>
            </w:tcBorders>
            <w:vAlign w:val="center"/>
          </w:tcPr>
          <w:p>
            <w:pPr>
              <w:pStyle w:val="46"/>
              <w:ind w:left="315" w:hanging="315" w:hangingChars="150"/>
              <w:jc w:val="both"/>
            </w:pPr>
            <w:r>
              <w:rPr>
                <w:rFonts w:hint="eastAsia"/>
              </w:rPr>
              <w:t>1）</w:t>
            </w:r>
            <w:r>
              <w:t>按相关设计规范设置应急事故水池、事故存液池或清净下水排放缓冲池等事故排水收集设施，并根据下游环境风险受体敏感程度和易发生极端天气情况，设置事故排水收集设施的容量；且</w:t>
            </w:r>
          </w:p>
          <w:p>
            <w:pPr>
              <w:pStyle w:val="46"/>
              <w:ind w:left="315" w:hanging="315" w:hangingChars="150"/>
              <w:jc w:val="both"/>
            </w:pPr>
            <w:r>
              <w:rPr>
                <w:rFonts w:hint="eastAsia"/>
              </w:rPr>
              <w:t>2）</w:t>
            </w:r>
            <w:r>
              <w:t>事故存液池、应急事故水池、清净下水排放缓冲池等事故排水收集设施位置合理，能自流式或确保事故状态下顺利收集泄漏物和消防水，日常保持足够的事故排水缓冲容量；且</w:t>
            </w:r>
          </w:p>
          <w:p>
            <w:pPr>
              <w:pStyle w:val="46"/>
              <w:ind w:left="315" w:hanging="315" w:hangingChars="150"/>
              <w:jc w:val="both"/>
            </w:pPr>
            <w:r>
              <w:rPr>
                <w:rFonts w:hint="eastAsia"/>
              </w:rPr>
              <w:t>3）</w:t>
            </w:r>
            <w:r>
              <w:t>设抽水设施，并与污水管线连接，能将所收集物送至厂区内污水处理设施处理。</w:t>
            </w:r>
          </w:p>
        </w:tc>
        <w:tc>
          <w:tcPr>
            <w:tcW w:w="447" w:type="dxa"/>
            <w:tcBorders>
              <w:tl2br w:val="nil"/>
              <w:tr2bl w:val="nil"/>
            </w:tcBorders>
            <w:vAlign w:val="center"/>
          </w:tcPr>
          <w:p>
            <w:pPr>
              <w:pStyle w:val="46"/>
            </w:pPr>
            <w:r>
              <w:t>0</w:t>
            </w:r>
          </w:p>
        </w:tc>
        <w:tc>
          <w:tcPr>
            <w:tcW w:w="2152" w:type="dxa"/>
            <w:vMerge w:val="restart"/>
            <w:tcBorders>
              <w:tl2br w:val="nil"/>
              <w:tr2bl w:val="nil"/>
            </w:tcBorders>
            <w:vAlign w:val="center"/>
          </w:tcPr>
          <w:p>
            <w:pPr>
              <w:pStyle w:val="46"/>
              <w:jc w:val="both"/>
              <w:rPr>
                <w:rFonts w:hint="default" w:eastAsia="宋体"/>
                <w:b/>
                <w:lang w:val="en-US" w:eastAsia="zh-CN"/>
              </w:rPr>
            </w:pPr>
            <w:r>
              <w:rPr>
                <w:rFonts w:hint="eastAsia"/>
                <w:b/>
                <w:lang w:val="en-US" w:eastAsia="zh-CN"/>
              </w:rPr>
              <w:t>危险废物暂存间有积液池，厂区设置事故水池；涂装车间槽体周边设置导流槽并通向污水处理设施</w:t>
            </w:r>
          </w:p>
        </w:tc>
        <w:tc>
          <w:tcPr>
            <w:tcW w:w="562" w:type="dxa"/>
            <w:vMerge w:val="restart"/>
            <w:tcBorders>
              <w:tl2br w:val="nil"/>
              <w:tr2bl w:val="nil"/>
            </w:tcBorders>
            <w:vAlign w:val="center"/>
          </w:tcPr>
          <w:p>
            <w:pPr>
              <w:pStyle w:val="46"/>
              <w:rPr>
                <w:rFonts w:hint="eastAsia" w:eastAsia="宋体"/>
                <w:lang w:eastAsia="zh-CN"/>
              </w:rPr>
            </w:pP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85"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t>有任意一个环境风险单元的事故排水收集措施不符合上述任意一条要求的。</w:t>
            </w:r>
          </w:p>
        </w:tc>
        <w:tc>
          <w:tcPr>
            <w:tcW w:w="447" w:type="dxa"/>
            <w:tcBorders>
              <w:tl2br w:val="nil"/>
              <w:tr2bl w:val="nil"/>
            </w:tcBorders>
            <w:vAlign w:val="center"/>
          </w:tcPr>
          <w:p>
            <w:pPr>
              <w:pStyle w:val="46"/>
            </w:pPr>
            <w:r>
              <w:t>8</w:t>
            </w:r>
          </w:p>
        </w:tc>
        <w:tc>
          <w:tcPr>
            <w:tcW w:w="2152" w:type="dxa"/>
            <w:vMerge w:val="continue"/>
            <w:tcBorders>
              <w:tl2br w:val="nil"/>
              <w:tr2bl w:val="nil"/>
            </w:tcBorders>
            <w:vAlign w:val="center"/>
          </w:tcPr>
          <w:p>
            <w:pPr>
              <w:pStyle w:val="46"/>
              <w:jc w:val="left"/>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16" w:hRule="atLeast"/>
          <w:jc w:val="center"/>
        </w:trPr>
        <w:tc>
          <w:tcPr>
            <w:tcW w:w="1032" w:type="dxa"/>
            <w:vMerge w:val="restart"/>
            <w:tcBorders>
              <w:tl2br w:val="nil"/>
              <w:tr2bl w:val="nil"/>
            </w:tcBorders>
            <w:vAlign w:val="center"/>
          </w:tcPr>
          <w:p>
            <w:pPr>
              <w:pStyle w:val="46"/>
            </w:pPr>
            <w:r>
              <w:t>清净</w:t>
            </w:r>
            <w:r>
              <w:rPr>
                <w:rFonts w:hint="eastAsia"/>
              </w:rPr>
              <w:t>废水</w:t>
            </w:r>
            <w:r>
              <w:t>系统防控措施</w:t>
            </w:r>
          </w:p>
        </w:tc>
        <w:tc>
          <w:tcPr>
            <w:tcW w:w="4763" w:type="dxa"/>
            <w:tcBorders>
              <w:tl2br w:val="nil"/>
              <w:tr2bl w:val="nil"/>
            </w:tcBorders>
            <w:vAlign w:val="center"/>
          </w:tcPr>
          <w:p>
            <w:pPr>
              <w:pStyle w:val="46"/>
              <w:ind w:left="315" w:hanging="315" w:hangingChars="150"/>
              <w:jc w:val="both"/>
            </w:pPr>
            <w:r>
              <w:rPr>
                <w:rFonts w:hint="eastAsia"/>
              </w:rPr>
              <w:t>1）</w:t>
            </w:r>
            <w:r>
              <w:t>不涉及清净</w:t>
            </w:r>
            <w:r>
              <w:rPr>
                <w:rFonts w:hint="eastAsia"/>
              </w:rPr>
              <w:t>废水</w:t>
            </w:r>
            <w:r>
              <w:t>；或</w:t>
            </w:r>
          </w:p>
          <w:p>
            <w:pPr>
              <w:pStyle w:val="46"/>
              <w:ind w:left="315" w:hanging="315" w:hangingChars="150"/>
              <w:jc w:val="both"/>
            </w:pPr>
            <w:r>
              <w:rPr>
                <w:rFonts w:hint="eastAsia"/>
              </w:rPr>
              <w:t>2）</w:t>
            </w:r>
            <w:r>
              <w:t>厂区内清净下水均进入废水处理系统；或清污分流，且清净下水系统具有下述所有措施：</w:t>
            </w:r>
          </w:p>
          <w:p>
            <w:pPr>
              <w:pStyle w:val="46"/>
              <w:ind w:left="315" w:hanging="315" w:hangingChars="150"/>
              <w:jc w:val="both"/>
            </w:pPr>
            <w:r>
              <w:rPr>
                <w:rFonts w:hint="eastAsia"/>
              </w:rPr>
              <w:t>①</w:t>
            </w:r>
            <w:r>
              <w:t>具有收集受污染的清净</w:t>
            </w:r>
            <w:r>
              <w:rPr>
                <w:rFonts w:hint="eastAsia"/>
              </w:rPr>
              <w:t>废水</w:t>
            </w:r>
            <w:r>
              <w:t>、初期雨水和消防水功能的清净下水排放缓冲池（或雨水收集池），池内日常保持足够的事故排水缓冲容量；池内设有提升设施，能将所集物送至厂区内污水处理设施处理；且</w:t>
            </w:r>
          </w:p>
          <w:p>
            <w:pPr>
              <w:pStyle w:val="46"/>
              <w:ind w:left="315" w:hanging="315" w:hangingChars="150"/>
              <w:jc w:val="both"/>
            </w:pPr>
            <w:r>
              <w:rPr>
                <w:rFonts w:hint="eastAsia"/>
              </w:rPr>
              <w:t>②</w:t>
            </w:r>
            <w:r>
              <w:t>具有清净</w:t>
            </w:r>
            <w:r>
              <w:rPr>
                <w:rFonts w:hint="eastAsia"/>
              </w:rPr>
              <w:t>废水</w:t>
            </w:r>
            <w:r>
              <w:t>系统（或排入雨水系统）的总排口监视及关闭设施，有专人负责在紧急情况下关闭清净下水总排口，防止受污染的清净下水和泄漏物进入外环境。</w:t>
            </w:r>
          </w:p>
        </w:tc>
        <w:tc>
          <w:tcPr>
            <w:tcW w:w="447" w:type="dxa"/>
            <w:tcBorders>
              <w:tl2br w:val="nil"/>
              <w:tr2bl w:val="nil"/>
            </w:tcBorders>
            <w:vAlign w:val="center"/>
          </w:tcPr>
          <w:p>
            <w:pPr>
              <w:pStyle w:val="46"/>
            </w:pPr>
            <w:r>
              <w:t>0</w:t>
            </w:r>
          </w:p>
        </w:tc>
        <w:tc>
          <w:tcPr>
            <w:tcW w:w="2152" w:type="dxa"/>
            <w:vMerge w:val="restart"/>
            <w:tcBorders>
              <w:tl2br w:val="nil"/>
              <w:tr2bl w:val="nil"/>
            </w:tcBorders>
            <w:vAlign w:val="center"/>
          </w:tcPr>
          <w:p>
            <w:pPr>
              <w:pStyle w:val="46"/>
              <w:jc w:val="left"/>
              <w:rPr>
                <w:rFonts w:hint="eastAsia" w:eastAsia="宋体"/>
                <w:b/>
                <w:lang w:val="en-US" w:eastAsia="zh-CN"/>
              </w:rPr>
            </w:pPr>
            <w:r>
              <w:rPr>
                <w:rFonts w:hint="eastAsia"/>
                <w:b/>
                <w:lang w:val="en-US" w:eastAsia="zh-CN"/>
              </w:rPr>
              <w:t>本项目不涉及清净废水</w:t>
            </w:r>
          </w:p>
        </w:tc>
        <w:tc>
          <w:tcPr>
            <w:tcW w:w="562" w:type="dxa"/>
            <w:vMerge w:val="restart"/>
            <w:tcBorders>
              <w:tl2br w:val="nil"/>
              <w:tr2bl w:val="nil"/>
            </w:tcBorders>
            <w:vAlign w:val="center"/>
          </w:tcPr>
          <w:p>
            <w:pPr>
              <w:pStyle w:val="46"/>
              <w:rPr>
                <w:rFonts w:hint="eastAsia" w:eastAsia="宋体"/>
                <w:lang w:eastAsia="zh-CN"/>
              </w:rPr>
            </w:pPr>
            <w:r>
              <w:rPr>
                <w:rFonts w:hint="eastAsia"/>
                <w:lang w:val="en-US" w:eastAsia="zh-CN"/>
              </w:rPr>
              <w:t>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13"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t>涉及清净</w:t>
            </w:r>
            <w:r>
              <w:rPr>
                <w:rFonts w:hint="eastAsia"/>
              </w:rPr>
              <w:t>废水</w:t>
            </w:r>
            <w:r>
              <w:t>，有任意一个环境风险单元的清净</w:t>
            </w:r>
            <w:r>
              <w:rPr>
                <w:rFonts w:hint="eastAsia"/>
              </w:rPr>
              <w:t>废水</w:t>
            </w:r>
            <w:r>
              <w:t>系统防控措施但不符合上述</w:t>
            </w:r>
            <w:r>
              <w:rPr>
                <w:rFonts w:hint="eastAsia"/>
              </w:rPr>
              <w:t>②</w:t>
            </w:r>
            <w:r>
              <w:t>要求的。</w:t>
            </w:r>
          </w:p>
        </w:tc>
        <w:tc>
          <w:tcPr>
            <w:tcW w:w="447" w:type="dxa"/>
            <w:tcBorders>
              <w:tl2br w:val="nil"/>
              <w:tr2bl w:val="nil"/>
            </w:tcBorders>
            <w:vAlign w:val="center"/>
          </w:tcPr>
          <w:p>
            <w:pPr>
              <w:pStyle w:val="46"/>
            </w:pPr>
            <w:r>
              <w:t>8</w:t>
            </w:r>
          </w:p>
        </w:tc>
        <w:tc>
          <w:tcPr>
            <w:tcW w:w="2152" w:type="dxa"/>
            <w:vMerge w:val="continue"/>
            <w:tcBorders>
              <w:tl2br w:val="nil"/>
              <w:tr2bl w:val="nil"/>
            </w:tcBorders>
            <w:vAlign w:val="center"/>
          </w:tcPr>
          <w:p>
            <w:pPr>
              <w:pStyle w:val="46"/>
              <w:jc w:val="left"/>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2813" w:hRule="atLeast"/>
          <w:jc w:val="center"/>
        </w:trPr>
        <w:tc>
          <w:tcPr>
            <w:tcW w:w="1032" w:type="dxa"/>
            <w:vMerge w:val="restart"/>
            <w:tcBorders>
              <w:tl2br w:val="nil"/>
              <w:tr2bl w:val="nil"/>
            </w:tcBorders>
            <w:vAlign w:val="center"/>
          </w:tcPr>
          <w:p>
            <w:pPr>
              <w:pStyle w:val="46"/>
            </w:pPr>
            <w:r>
              <w:t>雨排水系统防控措施</w:t>
            </w:r>
          </w:p>
        </w:tc>
        <w:tc>
          <w:tcPr>
            <w:tcW w:w="4763" w:type="dxa"/>
            <w:tcBorders>
              <w:tl2br w:val="nil"/>
              <w:tr2bl w:val="nil"/>
            </w:tcBorders>
            <w:vAlign w:val="center"/>
          </w:tcPr>
          <w:p>
            <w:pPr>
              <w:pStyle w:val="46"/>
              <w:jc w:val="both"/>
            </w:pPr>
            <w:r>
              <w:t>厂区内雨水均进入废水处理系统；或雨污分流，且雨排水系统具有下述所有措施：</w:t>
            </w:r>
          </w:p>
          <w:p>
            <w:pPr>
              <w:pStyle w:val="46"/>
              <w:ind w:left="315" w:hanging="315" w:hangingChars="150"/>
              <w:jc w:val="both"/>
            </w:pPr>
            <w:r>
              <w:rPr>
                <w:rFonts w:hint="eastAsia"/>
              </w:rPr>
              <w:t>①</w:t>
            </w:r>
            <w:r>
              <w:t>具有收集初期雨水的收集池或雨水监控池；池出水管上设置切断阀，正常情况下阀门关闭，防止受污染的水外排；池内设有提升设施，能将所集物送至厂区内污水处理设施处理；且</w:t>
            </w:r>
          </w:p>
          <w:p>
            <w:pPr>
              <w:pStyle w:val="46"/>
              <w:ind w:left="315" w:hanging="315" w:hangingChars="150"/>
              <w:jc w:val="both"/>
            </w:pPr>
            <w:r>
              <w:rPr>
                <w:rFonts w:hint="eastAsia"/>
              </w:rPr>
              <w:t>②</w:t>
            </w:r>
            <w:r>
              <w:t>具有雨水系统外排总排口（含泄洪渠）监视及关闭设施，有专人负责在紧急情况下关闭雨水排口（含与清净下水共用一套排水系统情况），防止雨水、消防水和泄漏物进入外环境；</w:t>
            </w:r>
          </w:p>
          <w:p>
            <w:pPr>
              <w:pStyle w:val="46"/>
              <w:ind w:left="315" w:hanging="315" w:hangingChars="150"/>
              <w:jc w:val="both"/>
            </w:pPr>
            <w:r>
              <w:rPr>
                <w:rFonts w:hint="eastAsia"/>
              </w:rPr>
              <w:t>③</w:t>
            </w:r>
            <w:r>
              <w:t>如果有排洪沟，排洪沟不通过生产区和罐区，具有防止泄漏物和受污染的消防水流入区域排洪沟的措施。</w:t>
            </w:r>
          </w:p>
        </w:tc>
        <w:tc>
          <w:tcPr>
            <w:tcW w:w="447" w:type="dxa"/>
            <w:tcBorders>
              <w:tl2br w:val="nil"/>
              <w:tr2bl w:val="nil"/>
            </w:tcBorders>
            <w:vAlign w:val="center"/>
          </w:tcPr>
          <w:p>
            <w:pPr>
              <w:pStyle w:val="46"/>
            </w:pPr>
            <w:r>
              <w:t>0</w:t>
            </w:r>
          </w:p>
        </w:tc>
        <w:tc>
          <w:tcPr>
            <w:tcW w:w="2152"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eastAsia="宋体"/>
                <w:lang w:val="en-US" w:eastAsia="zh-CN"/>
              </w:rPr>
            </w:pPr>
            <w:r>
              <w:rPr>
                <w:rFonts w:hint="eastAsia"/>
                <w:lang w:val="en-US" w:eastAsia="zh-CN"/>
              </w:rPr>
              <w:t>项目雨水排放口未设置截断阀</w:t>
            </w:r>
          </w:p>
        </w:tc>
        <w:tc>
          <w:tcPr>
            <w:tcW w:w="562" w:type="dxa"/>
            <w:vMerge w:val="restart"/>
            <w:tcBorders>
              <w:tl2br w:val="nil"/>
              <w:tr2bl w:val="nil"/>
            </w:tcBorders>
            <w:vAlign w:val="center"/>
          </w:tcPr>
          <w:p>
            <w:pPr>
              <w:pStyle w:val="46"/>
              <w:rPr>
                <w:rFonts w:hint="eastAsia" w:eastAsia="宋体"/>
                <w:lang w:eastAsia="zh-CN"/>
              </w:rPr>
            </w:pPr>
            <w:r>
              <w:rPr>
                <w:rFonts w:hint="eastAsia"/>
                <w:lang w:val="en-US" w:eastAsia="zh-CN"/>
              </w:rPr>
              <w:t>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385"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t>不符合上述要求的。</w:t>
            </w:r>
          </w:p>
        </w:tc>
        <w:tc>
          <w:tcPr>
            <w:tcW w:w="447" w:type="dxa"/>
            <w:tcBorders>
              <w:tl2br w:val="nil"/>
              <w:tr2bl w:val="nil"/>
            </w:tcBorders>
            <w:vAlign w:val="center"/>
          </w:tcPr>
          <w:p>
            <w:pPr>
              <w:pStyle w:val="46"/>
            </w:pPr>
            <w:r>
              <w:t>8</w:t>
            </w:r>
          </w:p>
        </w:tc>
        <w:tc>
          <w:tcPr>
            <w:tcW w:w="2152" w:type="dxa"/>
            <w:vMerge w:val="continue"/>
            <w:tcBorders>
              <w:tl2br w:val="nil"/>
              <w:tr2bl w:val="nil"/>
            </w:tcBorders>
            <w:vAlign w:val="center"/>
          </w:tcPr>
          <w:p>
            <w:pPr>
              <w:pStyle w:val="46"/>
              <w:jc w:val="left"/>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623" w:hRule="atLeast"/>
          <w:jc w:val="center"/>
        </w:trPr>
        <w:tc>
          <w:tcPr>
            <w:tcW w:w="1032" w:type="dxa"/>
            <w:vMerge w:val="restart"/>
            <w:tcBorders>
              <w:tl2br w:val="nil"/>
              <w:tr2bl w:val="nil"/>
            </w:tcBorders>
            <w:vAlign w:val="center"/>
          </w:tcPr>
          <w:p>
            <w:pPr>
              <w:pStyle w:val="46"/>
            </w:pPr>
            <w:r>
              <w:t>生产废水处理系统防控措施</w:t>
            </w:r>
          </w:p>
        </w:tc>
        <w:tc>
          <w:tcPr>
            <w:tcW w:w="4763" w:type="dxa"/>
            <w:tcBorders>
              <w:tl2br w:val="nil"/>
              <w:tr2bl w:val="nil"/>
            </w:tcBorders>
            <w:vAlign w:val="center"/>
          </w:tcPr>
          <w:p>
            <w:pPr>
              <w:pStyle w:val="46"/>
              <w:ind w:left="315" w:hanging="315" w:hangingChars="150"/>
              <w:jc w:val="both"/>
            </w:pPr>
            <w:r>
              <w:t>1）无生产废水产生或外排；或</w:t>
            </w:r>
          </w:p>
          <w:p>
            <w:pPr>
              <w:pStyle w:val="46"/>
              <w:ind w:left="315" w:hanging="315" w:hangingChars="150"/>
              <w:jc w:val="both"/>
            </w:pPr>
            <w:r>
              <w:t>2）有废水产生或外排时：</w:t>
            </w:r>
          </w:p>
          <w:p>
            <w:pPr>
              <w:pStyle w:val="46"/>
              <w:ind w:left="315" w:hanging="315" w:hangingChars="150"/>
              <w:jc w:val="both"/>
            </w:pPr>
            <w:r>
              <w:rPr>
                <w:rFonts w:hint="eastAsia"/>
              </w:rPr>
              <w:t>①</w:t>
            </w:r>
            <w:r>
              <w:t>受污染的循环冷却水、雨水、消防水等排入生产污水系统或独立处理系统；且</w:t>
            </w:r>
          </w:p>
          <w:p>
            <w:pPr>
              <w:pStyle w:val="46"/>
              <w:ind w:left="315" w:hanging="315" w:hangingChars="150"/>
              <w:jc w:val="both"/>
            </w:pPr>
            <w:r>
              <w:rPr>
                <w:rFonts w:hint="eastAsia"/>
              </w:rPr>
              <w:t>②</w:t>
            </w:r>
            <w:r>
              <w:t>生产废水排放前设监控池，能够将不合格废水送废水处理设施重新处理；且</w:t>
            </w:r>
          </w:p>
          <w:p>
            <w:pPr>
              <w:pStyle w:val="46"/>
              <w:ind w:left="315" w:hanging="315" w:hangingChars="150"/>
              <w:jc w:val="both"/>
            </w:pPr>
            <w:r>
              <w:rPr>
                <w:rFonts w:hint="eastAsia"/>
              </w:rPr>
              <w:t>③</w:t>
            </w:r>
            <w:r>
              <w:t>如企业受污染的清净</w:t>
            </w:r>
            <w:r>
              <w:rPr>
                <w:rFonts w:hint="eastAsia"/>
              </w:rPr>
              <w:t>废水</w:t>
            </w:r>
            <w:r>
              <w:t>或雨水进入废水处理系统处理，则废水处理系统应设置事故水缓冲设施；</w:t>
            </w:r>
          </w:p>
          <w:p>
            <w:pPr>
              <w:pStyle w:val="46"/>
              <w:ind w:left="315" w:hanging="315" w:hangingChars="150"/>
              <w:jc w:val="both"/>
            </w:pPr>
            <w:r>
              <w:rPr>
                <w:rFonts w:hint="eastAsia"/>
              </w:rPr>
              <w:t>④</w:t>
            </w:r>
            <w:r>
              <w:t>具有生产废水总排口监视及关闭设施，有专人负责启闭，确保泄漏物、受污染的消防水、不合格废水不排出厂外。</w:t>
            </w:r>
          </w:p>
        </w:tc>
        <w:tc>
          <w:tcPr>
            <w:tcW w:w="447" w:type="dxa"/>
            <w:tcBorders>
              <w:tl2br w:val="nil"/>
              <w:tr2bl w:val="nil"/>
            </w:tcBorders>
            <w:vAlign w:val="center"/>
          </w:tcPr>
          <w:p>
            <w:pPr>
              <w:pStyle w:val="46"/>
            </w:pPr>
            <w:r>
              <w:t>0</w:t>
            </w:r>
          </w:p>
        </w:tc>
        <w:tc>
          <w:tcPr>
            <w:tcW w:w="2152" w:type="dxa"/>
            <w:vMerge w:val="restart"/>
            <w:tcBorders>
              <w:tl2br w:val="nil"/>
              <w:tr2bl w:val="nil"/>
            </w:tcBorders>
            <w:vAlign w:val="center"/>
          </w:tcPr>
          <w:p>
            <w:pPr>
              <w:pStyle w:val="46"/>
              <w:jc w:val="left"/>
              <w:rPr>
                <w:rFonts w:hint="default"/>
                <w:spacing w:val="-4"/>
                <w:lang w:val="en-US"/>
              </w:rPr>
            </w:pPr>
            <w:r>
              <w:rPr>
                <w:rFonts w:hint="eastAsia"/>
                <w:b/>
              </w:rPr>
              <w:t>本项目生活污水经化</w:t>
            </w:r>
            <w:r>
              <w:rPr>
                <w:rFonts w:hint="eastAsia"/>
                <w:b/>
                <w:lang w:eastAsia="zh-CN"/>
              </w:rPr>
              <w:t>粪池</w:t>
            </w:r>
            <w:r>
              <w:rPr>
                <w:rFonts w:hint="eastAsia"/>
                <w:b/>
              </w:rPr>
              <w:t>收集后外运堆肥。</w:t>
            </w:r>
            <w:r>
              <w:rPr>
                <w:rFonts w:hint="eastAsia"/>
                <w:b/>
                <w:lang w:val="en-US" w:eastAsia="zh-CN"/>
              </w:rPr>
              <w:t>清洗废水经厂区污水处理设备处置排入市政管网。</w:t>
            </w:r>
          </w:p>
        </w:tc>
        <w:tc>
          <w:tcPr>
            <w:tcW w:w="562" w:type="dxa"/>
            <w:vMerge w:val="restart"/>
            <w:tcBorders>
              <w:tl2br w:val="nil"/>
              <w:tr2bl w:val="nil"/>
            </w:tcBorders>
            <w:vAlign w:val="center"/>
          </w:tcPr>
          <w:p>
            <w:pPr>
              <w:pStyle w:val="46"/>
              <w:rPr>
                <w:rFonts w:hint="eastAsia" w:eastAsia="宋体"/>
                <w:lang w:eastAsia="zh-CN"/>
              </w:rPr>
            </w:pPr>
            <w:r>
              <w:rPr>
                <w:rFonts w:hint="eastAsia"/>
                <w:lang w:val="en-US" w:eastAsia="zh-CN"/>
              </w:rPr>
              <w:t>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t>涉及废水产生或外排，但不符合上述</w:t>
            </w:r>
            <w:r>
              <w:rPr>
                <w:rFonts w:hint="eastAsia"/>
              </w:rPr>
              <w:t>（</w:t>
            </w:r>
            <w:r>
              <w:t>2）中任意一条要求的。</w:t>
            </w:r>
          </w:p>
        </w:tc>
        <w:tc>
          <w:tcPr>
            <w:tcW w:w="447" w:type="dxa"/>
            <w:tcBorders>
              <w:tl2br w:val="nil"/>
              <w:tr2bl w:val="nil"/>
            </w:tcBorders>
            <w:vAlign w:val="center"/>
          </w:tcPr>
          <w:p>
            <w:pPr>
              <w:pStyle w:val="46"/>
            </w:pPr>
            <w:r>
              <w:t>8</w:t>
            </w:r>
          </w:p>
        </w:tc>
        <w:tc>
          <w:tcPr>
            <w:tcW w:w="2152" w:type="dxa"/>
            <w:vMerge w:val="continue"/>
            <w:tcBorders>
              <w:tl2br w:val="nil"/>
              <w:tr2bl w:val="nil"/>
            </w:tcBorders>
            <w:vAlign w:val="center"/>
          </w:tcPr>
          <w:p>
            <w:pPr>
              <w:pStyle w:val="46"/>
              <w:jc w:val="left"/>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032" w:type="dxa"/>
            <w:vMerge w:val="restart"/>
            <w:tcBorders>
              <w:tl2br w:val="nil"/>
              <w:tr2bl w:val="nil"/>
            </w:tcBorders>
            <w:vAlign w:val="center"/>
          </w:tcPr>
          <w:p>
            <w:pPr>
              <w:pStyle w:val="46"/>
            </w:pPr>
            <w:r>
              <w:rPr>
                <w:rFonts w:hint="eastAsia"/>
              </w:rPr>
              <w:t>废水排放去向</w:t>
            </w:r>
          </w:p>
        </w:tc>
        <w:tc>
          <w:tcPr>
            <w:tcW w:w="4763" w:type="dxa"/>
            <w:tcBorders>
              <w:tl2br w:val="nil"/>
              <w:tr2bl w:val="nil"/>
            </w:tcBorders>
            <w:vAlign w:val="center"/>
          </w:tcPr>
          <w:p>
            <w:pPr>
              <w:pStyle w:val="46"/>
              <w:jc w:val="both"/>
            </w:pPr>
            <w:r>
              <w:rPr>
                <w:rFonts w:hint="eastAsia"/>
              </w:rPr>
              <w:t>无生产废水产生和外排</w:t>
            </w:r>
          </w:p>
        </w:tc>
        <w:tc>
          <w:tcPr>
            <w:tcW w:w="447" w:type="dxa"/>
            <w:tcBorders>
              <w:tl2br w:val="nil"/>
              <w:tr2bl w:val="nil"/>
            </w:tcBorders>
            <w:vAlign w:val="center"/>
          </w:tcPr>
          <w:p>
            <w:pPr>
              <w:pStyle w:val="46"/>
            </w:pPr>
            <w:r>
              <w:rPr>
                <w:rFonts w:hint="eastAsia"/>
              </w:rPr>
              <w:t>0</w:t>
            </w:r>
          </w:p>
        </w:tc>
        <w:tc>
          <w:tcPr>
            <w:tcW w:w="2152" w:type="dxa"/>
            <w:tcBorders>
              <w:tl2br w:val="nil"/>
              <w:tr2bl w:val="nil"/>
            </w:tcBorders>
            <w:vAlign w:val="center"/>
          </w:tcPr>
          <w:p>
            <w:pPr>
              <w:pStyle w:val="46"/>
              <w:jc w:val="left"/>
            </w:pPr>
          </w:p>
        </w:tc>
        <w:tc>
          <w:tcPr>
            <w:tcW w:w="562" w:type="dxa"/>
            <w:tcBorders>
              <w:tl2br w:val="nil"/>
              <w:tr2bl w:val="nil"/>
            </w:tcBorders>
            <w:vAlign w:val="center"/>
          </w:tcPr>
          <w:p>
            <w:pPr>
              <w:pStyle w:val="46"/>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94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numPr>
                <w:ilvl w:val="0"/>
                <w:numId w:val="8"/>
              </w:numPr>
              <w:ind w:left="315" w:hanging="315" w:hangingChars="150"/>
              <w:jc w:val="both"/>
            </w:pPr>
            <w:r>
              <w:rPr>
                <w:rFonts w:hint="eastAsia"/>
              </w:rPr>
              <w:t>依法获取污水排入排水管网许可证，可进入城镇污水处理厂；或</w:t>
            </w:r>
          </w:p>
          <w:p>
            <w:pPr>
              <w:pStyle w:val="46"/>
              <w:numPr>
                <w:ilvl w:val="0"/>
                <w:numId w:val="8"/>
              </w:numPr>
              <w:ind w:left="315" w:hanging="315" w:hangingChars="150"/>
              <w:jc w:val="both"/>
            </w:pPr>
            <w:r>
              <w:rPr>
                <w:rFonts w:hint="eastAsia"/>
              </w:rPr>
              <w:t>进入工业废水集中处理厂；或</w:t>
            </w:r>
          </w:p>
          <w:p>
            <w:pPr>
              <w:pStyle w:val="46"/>
              <w:numPr>
                <w:ilvl w:val="0"/>
                <w:numId w:val="8"/>
              </w:numPr>
              <w:ind w:left="315" w:hanging="315" w:hangingChars="150"/>
              <w:jc w:val="both"/>
            </w:pPr>
            <w:r>
              <w:rPr>
                <w:rFonts w:hint="eastAsia"/>
              </w:rPr>
              <w:t>进入其他单位</w:t>
            </w:r>
          </w:p>
        </w:tc>
        <w:tc>
          <w:tcPr>
            <w:tcW w:w="447" w:type="dxa"/>
            <w:tcBorders>
              <w:tl2br w:val="nil"/>
              <w:tr2bl w:val="nil"/>
            </w:tcBorders>
            <w:vAlign w:val="center"/>
          </w:tcPr>
          <w:p>
            <w:pPr>
              <w:pStyle w:val="46"/>
            </w:pPr>
            <w:r>
              <w:rPr>
                <w:rFonts w:hint="eastAsia"/>
              </w:rPr>
              <w:t>6</w:t>
            </w:r>
          </w:p>
        </w:tc>
        <w:tc>
          <w:tcPr>
            <w:tcW w:w="2152" w:type="dxa"/>
            <w:vMerge w:val="restart"/>
            <w:tcBorders>
              <w:tl2br w:val="nil"/>
              <w:tr2bl w:val="nil"/>
            </w:tcBorders>
            <w:vAlign w:val="center"/>
          </w:tcPr>
          <w:p>
            <w:pPr>
              <w:pStyle w:val="46"/>
              <w:jc w:val="left"/>
              <w:rPr>
                <w:b/>
              </w:rPr>
            </w:pPr>
            <w:r>
              <w:rPr>
                <w:rFonts w:hint="eastAsia"/>
                <w:b/>
              </w:rPr>
              <w:t>本项目生活污水经化</w:t>
            </w:r>
            <w:r>
              <w:rPr>
                <w:rFonts w:hint="eastAsia"/>
                <w:b/>
                <w:lang w:eastAsia="zh-CN"/>
              </w:rPr>
              <w:t>粪池</w:t>
            </w:r>
            <w:r>
              <w:rPr>
                <w:rFonts w:hint="eastAsia"/>
                <w:b/>
              </w:rPr>
              <w:t>收集后外运堆肥。</w:t>
            </w:r>
            <w:r>
              <w:rPr>
                <w:rFonts w:hint="eastAsia"/>
                <w:b/>
                <w:lang w:val="en-US" w:eastAsia="zh-CN"/>
              </w:rPr>
              <w:t>废水经厂区污水处理设备处置排入市政管网</w:t>
            </w:r>
            <w:r>
              <w:rPr>
                <w:rFonts w:hint="eastAsia"/>
                <w:b/>
                <w:bCs/>
                <w:spacing w:val="-4"/>
              </w:rPr>
              <w:t>。</w:t>
            </w:r>
          </w:p>
        </w:tc>
        <w:tc>
          <w:tcPr>
            <w:tcW w:w="562" w:type="dxa"/>
            <w:vMerge w:val="restart"/>
            <w:tcBorders>
              <w:tl2br w:val="nil"/>
              <w:tr2bl w:val="nil"/>
            </w:tcBorders>
            <w:vAlign w:val="center"/>
          </w:tcPr>
          <w:p>
            <w:pPr>
              <w:pStyle w:val="46"/>
              <w:rPr>
                <w:rFonts w:hint="eastAsia" w:eastAsia="宋体"/>
                <w:lang w:eastAsia="zh-CN"/>
              </w:rPr>
            </w:pPr>
            <w:r>
              <w:rPr>
                <w:rFonts w:hint="eastAsia"/>
                <w:lang w:val="en-US" w:eastAsia="zh-CN"/>
              </w:rPr>
              <w:t>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1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numPr>
                <w:ilvl w:val="0"/>
                <w:numId w:val="9"/>
              </w:numPr>
              <w:jc w:val="both"/>
            </w:pPr>
            <w:r>
              <w:t>直接进入海域或江河、湖、库等水环境</w:t>
            </w:r>
            <w:r>
              <w:rPr>
                <w:rFonts w:hint="eastAsia"/>
              </w:rPr>
              <w:t>；或</w:t>
            </w:r>
          </w:p>
          <w:p>
            <w:pPr>
              <w:pStyle w:val="46"/>
              <w:numPr>
                <w:ilvl w:val="0"/>
                <w:numId w:val="9"/>
              </w:numPr>
              <w:jc w:val="both"/>
            </w:pPr>
            <w:r>
              <w:t>进入城市下水道再入江河湖库或进入城市下水道再入沿海海域</w:t>
            </w:r>
            <w:r>
              <w:rPr>
                <w:rFonts w:hint="eastAsia"/>
              </w:rPr>
              <w:t>；或</w:t>
            </w:r>
          </w:p>
          <w:p>
            <w:pPr>
              <w:pStyle w:val="46"/>
              <w:numPr>
                <w:ilvl w:val="0"/>
                <w:numId w:val="9"/>
              </w:numPr>
              <w:jc w:val="both"/>
            </w:pPr>
            <w:r>
              <w:rPr>
                <w:rFonts w:hint="eastAsia"/>
              </w:rPr>
              <w:t>未依法获取污水排入排水管网许可证，进入城镇污水处理厂；或</w:t>
            </w:r>
          </w:p>
          <w:p>
            <w:pPr>
              <w:pStyle w:val="46"/>
              <w:numPr>
                <w:ilvl w:val="0"/>
                <w:numId w:val="9"/>
              </w:numPr>
              <w:jc w:val="both"/>
            </w:pPr>
            <w:r>
              <w:t>直接进入污灌农田或进入地渗或蒸发地</w:t>
            </w:r>
          </w:p>
        </w:tc>
        <w:tc>
          <w:tcPr>
            <w:tcW w:w="447" w:type="dxa"/>
            <w:tcBorders>
              <w:tl2br w:val="nil"/>
              <w:tr2bl w:val="nil"/>
            </w:tcBorders>
            <w:vAlign w:val="center"/>
          </w:tcPr>
          <w:p>
            <w:pPr>
              <w:pStyle w:val="46"/>
            </w:pPr>
            <w:r>
              <w:rPr>
                <w:rFonts w:hint="eastAsia"/>
              </w:rPr>
              <w:t>12</w:t>
            </w:r>
          </w:p>
        </w:tc>
        <w:tc>
          <w:tcPr>
            <w:tcW w:w="2152" w:type="dxa"/>
            <w:vMerge w:val="continue"/>
            <w:tcBorders>
              <w:tl2br w:val="nil"/>
              <w:tr2bl w:val="nil"/>
            </w:tcBorders>
            <w:vAlign w:val="center"/>
          </w:tcPr>
          <w:p>
            <w:pPr>
              <w:pStyle w:val="46"/>
              <w:jc w:val="left"/>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879" w:hRule="atLeast"/>
          <w:jc w:val="center"/>
        </w:trPr>
        <w:tc>
          <w:tcPr>
            <w:tcW w:w="1032" w:type="dxa"/>
            <w:vMerge w:val="restart"/>
            <w:tcBorders>
              <w:tl2br w:val="nil"/>
              <w:tr2bl w:val="nil"/>
            </w:tcBorders>
            <w:vAlign w:val="center"/>
          </w:tcPr>
          <w:p>
            <w:pPr>
              <w:pStyle w:val="46"/>
            </w:pPr>
            <w:r>
              <w:rPr>
                <w:rFonts w:hint="eastAsia"/>
              </w:rPr>
              <w:t>厂内危险废物环境管理</w:t>
            </w:r>
          </w:p>
        </w:tc>
        <w:tc>
          <w:tcPr>
            <w:tcW w:w="4763" w:type="dxa"/>
            <w:tcBorders>
              <w:tl2br w:val="nil"/>
              <w:tr2bl w:val="nil"/>
            </w:tcBorders>
            <w:vAlign w:val="center"/>
          </w:tcPr>
          <w:p>
            <w:pPr>
              <w:pStyle w:val="46"/>
              <w:ind w:left="315" w:hanging="315" w:hangingChars="150"/>
              <w:jc w:val="both"/>
            </w:pPr>
            <w:r>
              <w:t>1）不涉及</w:t>
            </w:r>
            <w:r>
              <w:rPr>
                <w:rFonts w:hint="eastAsia"/>
              </w:rPr>
              <w:t>危险废物</w:t>
            </w:r>
            <w:r>
              <w:t>；或</w:t>
            </w:r>
          </w:p>
          <w:p>
            <w:pPr>
              <w:pStyle w:val="46"/>
              <w:ind w:left="315" w:hanging="315" w:hangingChars="150"/>
              <w:jc w:val="both"/>
            </w:pPr>
            <w:r>
              <w:t>2）</w:t>
            </w:r>
            <w:r>
              <w:rPr>
                <w:rFonts w:hint="eastAsia"/>
              </w:rPr>
              <w:t>针对危险废物分区贮存、运输、利用、处置具有完善的专业设施和风险防控措施</w:t>
            </w:r>
            <w:r>
              <w:t>。</w:t>
            </w:r>
          </w:p>
        </w:tc>
        <w:tc>
          <w:tcPr>
            <w:tcW w:w="447" w:type="dxa"/>
            <w:tcBorders>
              <w:tl2br w:val="nil"/>
              <w:tr2bl w:val="nil"/>
            </w:tcBorders>
            <w:vAlign w:val="center"/>
          </w:tcPr>
          <w:p>
            <w:pPr>
              <w:pStyle w:val="46"/>
            </w:pPr>
            <w:r>
              <w:t>0</w:t>
            </w:r>
          </w:p>
        </w:tc>
        <w:tc>
          <w:tcPr>
            <w:tcW w:w="2152" w:type="dxa"/>
            <w:vMerge w:val="restart"/>
            <w:tcBorders>
              <w:tl2br w:val="nil"/>
              <w:tr2bl w:val="nil"/>
            </w:tcBorders>
            <w:vAlign w:val="center"/>
          </w:tcPr>
          <w:p>
            <w:pPr>
              <w:pStyle w:val="46"/>
              <w:jc w:val="left"/>
              <w:rPr>
                <w:b/>
              </w:rPr>
            </w:pPr>
            <w:r>
              <w:rPr>
                <w:rFonts w:hint="eastAsia"/>
                <w:b/>
              </w:rPr>
              <w:t>企业建设危险废物暂存间。</w:t>
            </w:r>
          </w:p>
        </w:tc>
        <w:tc>
          <w:tcPr>
            <w:tcW w:w="562" w:type="dxa"/>
            <w:vMerge w:val="restart"/>
            <w:tcBorders>
              <w:tl2br w:val="nil"/>
              <w:tr2bl w:val="nil"/>
            </w:tcBorders>
            <w:vAlign w:val="center"/>
          </w:tcPr>
          <w:p>
            <w:pPr>
              <w:pStyle w:val="46"/>
              <w:rPr>
                <w:rFonts w:hint="default" w:eastAsia="宋体"/>
                <w:lang w:val="en-US" w:eastAsia="zh-CN"/>
              </w:rPr>
            </w:pPr>
            <w:r>
              <w:rPr>
                <w:rFonts w:hint="eastAsia"/>
                <w:lang w:val="en-US" w:eastAsia="zh-CN"/>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t>不具备</w:t>
            </w:r>
            <w:r>
              <w:rPr>
                <w:rFonts w:hint="eastAsia"/>
              </w:rPr>
              <w:t>完善危险废物贮存、运输、利用、处置设施和风险防控措施</w:t>
            </w:r>
            <w:r>
              <w:t>。</w:t>
            </w:r>
          </w:p>
        </w:tc>
        <w:tc>
          <w:tcPr>
            <w:tcW w:w="447" w:type="dxa"/>
            <w:tcBorders>
              <w:tl2br w:val="nil"/>
              <w:tr2bl w:val="nil"/>
            </w:tcBorders>
            <w:vAlign w:val="center"/>
          </w:tcPr>
          <w:p>
            <w:pPr>
              <w:pStyle w:val="46"/>
            </w:pPr>
            <w:r>
              <w:rPr>
                <w:rFonts w:hint="eastAsia"/>
              </w:rPr>
              <w:t>10</w:t>
            </w:r>
          </w:p>
        </w:tc>
        <w:tc>
          <w:tcPr>
            <w:tcW w:w="2152" w:type="dxa"/>
            <w:vMerge w:val="continue"/>
            <w:tcBorders>
              <w:tl2br w:val="nil"/>
              <w:tr2bl w:val="nil"/>
            </w:tcBorders>
            <w:vAlign w:val="center"/>
          </w:tcPr>
          <w:p>
            <w:pPr>
              <w:pStyle w:val="46"/>
              <w:jc w:val="left"/>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788" w:hRule="atLeast"/>
          <w:jc w:val="center"/>
        </w:trPr>
        <w:tc>
          <w:tcPr>
            <w:tcW w:w="1032" w:type="dxa"/>
            <w:vMerge w:val="restart"/>
            <w:tcBorders>
              <w:tl2br w:val="nil"/>
              <w:tr2bl w:val="nil"/>
            </w:tcBorders>
            <w:vAlign w:val="center"/>
          </w:tcPr>
          <w:p>
            <w:pPr>
              <w:pStyle w:val="46"/>
            </w:pPr>
            <w:r>
              <w:rPr>
                <w:rFonts w:hint="eastAsia"/>
              </w:rPr>
              <w:t>进三年内突发水环境事件发生情况</w:t>
            </w:r>
          </w:p>
        </w:tc>
        <w:tc>
          <w:tcPr>
            <w:tcW w:w="4763" w:type="dxa"/>
            <w:tcBorders>
              <w:tl2br w:val="nil"/>
              <w:tr2bl w:val="nil"/>
            </w:tcBorders>
            <w:vAlign w:val="center"/>
          </w:tcPr>
          <w:p>
            <w:pPr>
              <w:pStyle w:val="46"/>
              <w:jc w:val="both"/>
            </w:pPr>
            <w:r>
              <w:rPr>
                <w:rFonts w:hint="eastAsia"/>
              </w:rPr>
              <w:t>发生过特别重大或重大等级突发水环境事件的</w:t>
            </w:r>
          </w:p>
        </w:tc>
        <w:tc>
          <w:tcPr>
            <w:tcW w:w="447" w:type="dxa"/>
            <w:tcBorders>
              <w:tl2br w:val="nil"/>
              <w:tr2bl w:val="nil"/>
            </w:tcBorders>
            <w:vAlign w:val="center"/>
          </w:tcPr>
          <w:p>
            <w:pPr>
              <w:pStyle w:val="46"/>
            </w:pPr>
            <w:r>
              <w:rPr>
                <w:rFonts w:hint="eastAsia"/>
              </w:rPr>
              <w:t>8</w:t>
            </w:r>
          </w:p>
        </w:tc>
        <w:tc>
          <w:tcPr>
            <w:tcW w:w="2152" w:type="dxa"/>
            <w:vMerge w:val="restart"/>
            <w:tcBorders>
              <w:tl2br w:val="nil"/>
              <w:tr2bl w:val="nil"/>
            </w:tcBorders>
            <w:vAlign w:val="center"/>
          </w:tcPr>
          <w:p>
            <w:pPr>
              <w:pStyle w:val="46"/>
              <w:jc w:val="left"/>
              <w:rPr>
                <w:b/>
              </w:rPr>
            </w:pPr>
            <w:r>
              <w:rPr>
                <w:rFonts w:hint="eastAsia"/>
                <w:b/>
              </w:rPr>
              <w:t>未发生突发水环境事件</w:t>
            </w:r>
          </w:p>
        </w:tc>
        <w:tc>
          <w:tcPr>
            <w:tcW w:w="562" w:type="dxa"/>
            <w:vMerge w:val="restart"/>
            <w:tcBorders>
              <w:tl2br w:val="nil"/>
              <w:tr2bl w:val="nil"/>
            </w:tcBorders>
            <w:vAlign w:val="center"/>
          </w:tcPr>
          <w:p>
            <w:pPr>
              <w:pStyle w:val="46"/>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rPr>
                <w:rFonts w:hint="eastAsia"/>
              </w:rPr>
              <w:t>发生过较大等级突发水环境事件的</w:t>
            </w:r>
          </w:p>
        </w:tc>
        <w:tc>
          <w:tcPr>
            <w:tcW w:w="447" w:type="dxa"/>
            <w:tcBorders>
              <w:tl2br w:val="nil"/>
              <w:tr2bl w:val="nil"/>
            </w:tcBorders>
            <w:vAlign w:val="center"/>
          </w:tcPr>
          <w:p>
            <w:pPr>
              <w:pStyle w:val="46"/>
            </w:pPr>
            <w:r>
              <w:rPr>
                <w:rFonts w:hint="eastAsia"/>
              </w:rPr>
              <w:t>6</w:t>
            </w:r>
          </w:p>
        </w:tc>
        <w:tc>
          <w:tcPr>
            <w:tcW w:w="2152" w:type="dxa"/>
            <w:vMerge w:val="continue"/>
            <w:tcBorders>
              <w:tl2br w:val="nil"/>
              <w:tr2bl w:val="nil"/>
            </w:tcBorders>
            <w:vAlign w:val="center"/>
          </w:tcPr>
          <w:p>
            <w:pPr>
              <w:pStyle w:val="46"/>
              <w:jc w:val="both"/>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rPr>
                <w:rFonts w:hint="eastAsia"/>
              </w:rPr>
              <w:t>发生过一般等级突发水环境事件的</w:t>
            </w:r>
          </w:p>
        </w:tc>
        <w:tc>
          <w:tcPr>
            <w:tcW w:w="447" w:type="dxa"/>
            <w:tcBorders>
              <w:tl2br w:val="nil"/>
              <w:tr2bl w:val="nil"/>
            </w:tcBorders>
            <w:vAlign w:val="center"/>
          </w:tcPr>
          <w:p>
            <w:pPr>
              <w:pStyle w:val="46"/>
            </w:pPr>
            <w:r>
              <w:rPr>
                <w:rFonts w:hint="eastAsia"/>
              </w:rPr>
              <w:t>4</w:t>
            </w:r>
          </w:p>
        </w:tc>
        <w:tc>
          <w:tcPr>
            <w:tcW w:w="2152" w:type="dxa"/>
            <w:vMerge w:val="continue"/>
            <w:tcBorders>
              <w:tl2br w:val="nil"/>
              <w:tr2bl w:val="nil"/>
            </w:tcBorders>
            <w:vAlign w:val="center"/>
          </w:tcPr>
          <w:p>
            <w:pPr>
              <w:pStyle w:val="46"/>
              <w:jc w:val="both"/>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032" w:type="dxa"/>
            <w:vMerge w:val="continue"/>
            <w:tcBorders>
              <w:tl2br w:val="nil"/>
              <w:tr2bl w:val="nil"/>
            </w:tcBorders>
            <w:vAlign w:val="center"/>
          </w:tcPr>
          <w:p>
            <w:pPr>
              <w:pStyle w:val="46"/>
            </w:pPr>
          </w:p>
        </w:tc>
        <w:tc>
          <w:tcPr>
            <w:tcW w:w="4763" w:type="dxa"/>
            <w:tcBorders>
              <w:tl2br w:val="nil"/>
              <w:tr2bl w:val="nil"/>
            </w:tcBorders>
            <w:vAlign w:val="center"/>
          </w:tcPr>
          <w:p>
            <w:pPr>
              <w:pStyle w:val="46"/>
              <w:jc w:val="both"/>
            </w:pPr>
            <w:r>
              <w:rPr>
                <w:rFonts w:hint="eastAsia"/>
              </w:rPr>
              <w:t>未发生突发水环境事件的</w:t>
            </w:r>
          </w:p>
        </w:tc>
        <w:tc>
          <w:tcPr>
            <w:tcW w:w="447" w:type="dxa"/>
            <w:tcBorders>
              <w:tl2br w:val="nil"/>
              <w:tr2bl w:val="nil"/>
            </w:tcBorders>
            <w:vAlign w:val="center"/>
          </w:tcPr>
          <w:p>
            <w:pPr>
              <w:pStyle w:val="46"/>
            </w:pPr>
            <w:r>
              <w:rPr>
                <w:rFonts w:hint="eastAsia"/>
              </w:rPr>
              <w:t>0</w:t>
            </w:r>
          </w:p>
        </w:tc>
        <w:tc>
          <w:tcPr>
            <w:tcW w:w="2152" w:type="dxa"/>
            <w:vMerge w:val="continue"/>
            <w:tcBorders>
              <w:tl2br w:val="nil"/>
              <w:tr2bl w:val="nil"/>
            </w:tcBorders>
            <w:vAlign w:val="center"/>
          </w:tcPr>
          <w:p>
            <w:pPr>
              <w:pStyle w:val="46"/>
              <w:jc w:val="both"/>
            </w:pPr>
          </w:p>
        </w:tc>
        <w:tc>
          <w:tcPr>
            <w:tcW w:w="562" w:type="dxa"/>
            <w:vMerge w:val="continue"/>
            <w:tcBorders>
              <w:tl2br w:val="nil"/>
              <w:tr2bl w:val="nil"/>
            </w:tcBorders>
            <w:vAlign w:val="center"/>
          </w:tcPr>
          <w:p>
            <w:pPr>
              <w:pStyle w:val="46"/>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8394" w:type="dxa"/>
            <w:gridSpan w:val="4"/>
            <w:tcBorders>
              <w:tl2br w:val="nil"/>
              <w:tr2bl w:val="nil"/>
            </w:tcBorders>
            <w:shd w:val="clear" w:color="auto" w:fill="BEBEBE" w:themeFill="background1" w:themeFillShade="BF"/>
            <w:vAlign w:val="center"/>
          </w:tcPr>
          <w:p>
            <w:pPr>
              <w:pStyle w:val="46"/>
            </w:pPr>
            <w:r>
              <w:t>合计</w:t>
            </w:r>
          </w:p>
        </w:tc>
        <w:tc>
          <w:tcPr>
            <w:tcW w:w="562" w:type="dxa"/>
            <w:tcBorders>
              <w:tl2br w:val="nil"/>
              <w:tr2bl w:val="nil"/>
            </w:tcBorders>
            <w:shd w:val="clear" w:color="auto" w:fill="BEBEBE" w:themeFill="background1" w:themeFillShade="BF"/>
            <w:vAlign w:val="center"/>
          </w:tcPr>
          <w:p>
            <w:pPr>
              <w:pStyle w:val="46"/>
              <w:rPr>
                <w:rFonts w:hint="default" w:eastAsia="宋体"/>
                <w:lang w:val="en-US" w:eastAsia="zh-CN"/>
              </w:rPr>
            </w:pPr>
            <w:r>
              <w:rPr>
                <w:rFonts w:hint="eastAsia"/>
                <w:lang w:val="en-US" w:eastAsia="zh-CN"/>
              </w:rPr>
              <w:t>30</w:t>
            </w:r>
          </w:p>
        </w:tc>
      </w:tr>
    </w:tbl>
    <w:p>
      <w:pPr>
        <w:pStyle w:val="4"/>
        <w:numPr>
          <w:ilvl w:val="2"/>
          <w:numId w:val="0"/>
        </w:numPr>
        <w:spacing w:before="0" w:after="0"/>
        <w:rPr>
          <w:rFonts w:eastAsia="宋体" w:cs="Times New Roman"/>
          <w:sz w:val="24"/>
          <w:szCs w:val="24"/>
        </w:rPr>
      </w:pPr>
      <w:r>
        <w:rPr>
          <w:rFonts w:eastAsia="宋体" w:cs="Times New Roman"/>
          <w:sz w:val="24"/>
          <w:szCs w:val="24"/>
        </w:rPr>
        <w:t>7.</w:t>
      </w:r>
      <w:r>
        <w:rPr>
          <w:rFonts w:hint="eastAsia" w:eastAsia="宋体" w:cs="Times New Roman"/>
          <w:sz w:val="24"/>
          <w:szCs w:val="24"/>
        </w:rPr>
        <w:t>4.4企业生产工艺过程于水环境风险控制水平</w:t>
      </w:r>
    </w:p>
    <w:p>
      <w:pPr>
        <w:ind w:firstLine="480"/>
      </w:pPr>
      <w:r>
        <w:t>企业生产工艺与环境风险控制水平评估指标得分为</w:t>
      </w:r>
      <w:r>
        <w:rPr>
          <w:rFonts w:hint="eastAsia"/>
          <w:lang w:val="en-US" w:eastAsia="zh-CN"/>
        </w:rPr>
        <w:t>40</w:t>
      </w:r>
      <w:r>
        <w:t>分。根据划分标准（如</w:t>
      </w:r>
      <w:r>
        <w:fldChar w:fldCharType="begin"/>
      </w:r>
      <w:r>
        <w:instrText xml:space="preserve"> REF _Ref441756446 \h  \* MERGEFORMAT </w:instrText>
      </w:r>
      <w:r>
        <w:fldChar w:fldCharType="separate"/>
      </w:r>
      <w:r>
        <w:t>表7</w:t>
      </w:r>
      <w:r>
        <w:noBreakHyphen/>
      </w:r>
      <w:r>
        <w:rPr>
          <w:rFonts w:hint="eastAsia"/>
        </w:rPr>
        <w:t>4</w:t>
      </w:r>
      <w:r>
        <w:rPr>
          <w:rFonts w:hint="eastAsia"/>
        </w:rPr>
        <w:fldChar w:fldCharType="end"/>
      </w:r>
      <w:r>
        <w:t>所示），</w:t>
      </w:r>
      <w:r>
        <w:rPr>
          <w:b/>
          <w:u w:val="single"/>
        </w:rPr>
        <w:t>企业生产工艺与环境风险控制水平类型为M</w:t>
      </w:r>
      <w:r>
        <w:rPr>
          <w:rFonts w:hint="eastAsia"/>
          <w:b/>
          <w:u w:val="single"/>
          <w:lang w:val="en-US" w:eastAsia="zh-CN"/>
        </w:rPr>
        <w:t>2</w:t>
      </w:r>
      <w:r>
        <w:t>。</w:t>
      </w:r>
    </w:p>
    <w:p>
      <w:pPr>
        <w:pStyle w:val="4"/>
        <w:numPr>
          <w:ilvl w:val="2"/>
          <w:numId w:val="0"/>
        </w:numPr>
        <w:tabs>
          <w:tab w:val="left" w:pos="426"/>
          <w:tab w:val="clear" w:pos="284"/>
        </w:tabs>
        <w:rPr>
          <w:rFonts w:eastAsia="宋体" w:cs="Times New Roman"/>
          <w:sz w:val="24"/>
          <w:szCs w:val="24"/>
        </w:rPr>
      </w:pPr>
      <w:bookmarkStart w:id="69" w:name="_Toc470781696"/>
      <w:r>
        <w:rPr>
          <w:rFonts w:eastAsia="宋体" w:cs="Times New Roman"/>
          <w:sz w:val="24"/>
          <w:szCs w:val="24"/>
        </w:rPr>
        <w:t>7.</w:t>
      </w:r>
      <w:r>
        <w:rPr>
          <w:rFonts w:hint="eastAsia" w:eastAsia="宋体" w:cs="Times New Roman"/>
          <w:sz w:val="24"/>
          <w:szCs w:val="24"/>
        </w:rPr>
        <w:t>4.5</w:t>
      </w:r>
      <w:r>
        <w:rPr>
          <w:rFonts w:eastAsia="宋体" w:cs="Times New Roman"/>
          <w:sz w:val="24"/>
          <w:szCs w:val="24"/>
        </w:rPr>
        <w:t>环境风险受体敏感性（E）</w:t>
      </w:r>
      <w:bookmarkEnd w:id="69"/>
    </w:p>
    <w:p>
      <w:pPr>
        <w:ind w:firstLine="480"/>
      </w:pPr>
      <w:r>
        <w:t>按照</w:t>
      </w:r>
      <w:r>
        <w:rPr>
          <w:rFonts w:hint="eastAsia"/>
        </w:rPr>
        <w:t>水</w:t>
      </w:r>
      <w:r>
        <w:t>环境风险受体的敏感程度，将</w:t>
      </w:r>
      <w:r>
        <w:rPr>
          <w:rFonts w:hint="eastAsia"/>
        </w:rPr>
        <w:t>水</w:t>
      </w:r>
      <w:r>
        <w:t>环境风险受体分</w:t>
      </w:r>
      <w:r>
        <w:rPr>
          <w:rFonts w:hint="eastAsia"/>
        </w:rPr>
        <w:t>敏感程度分</w:t>
      </w:r>
      <w:r>
        <w:t>为类型1、类型2和类型3，分别以E1、E2和E3表示，见</w:t>
      </w:r>
      <w:r>
        <w:fldChar w:fldCharType="begin"/>
      </w:r>
      <w:r>
        <w:instrText xml:space="preserve"> REF _Ref441755554 \h  \* MERGEFORMAT </w:instrText>
      </w:r>
      <w:r>
        <w:fldChar w:fldCharType="separate"/>
      </w:r>
      <w:r>
        <w:t>表7</w:t>
      </w:r>
      <w:r>
        <w:noBreakHyphen/>
      </w:r>
      <w:r>
        <w:rPr>
          <w:rFonts w:hint="eastAsia"/>
          <w:lang w:val="en-US" w:eastAsia="zh-CN"/>
        </w:rPr>
        <w:t>8</w:t>
      </w:r>
      <w:r>
        <w:rPr>
          <w:rFonts w:hint="eastAsia"/>
        </w:rPr>
        <w:fldChar w:fldCharType="end"/>
      </w:r>
      <w:r>
        <w:t>。</w:t>
      </w:r>
    </w:p>
    <w:p>
      <w:pPr>
        <w:ind w:firstLine="480"/>
      </w:pPr>
      <w:r>
        <w:t>（1）</w:t>
      </w:r>
      <w:r>
        <w:rPr>
          <w:rFonts w:hint="eastAsia"/>
        </w:rPr>
        <w:t>经调查，项目雨水经厂区雨水排放口排入</w:t>
      </w:r>
      <w:r>
        <w:rPr>
          <w:rFonts w:hint="eastAsia"/>
          <w:lang w:eastAsia="zh-CN"/>
        </w:rPr>
        <w:t>厂外沟渠，该沟渠无饮用水源保护区，环境风险不敏感</w:t>
      </w:r>
      <w:r>
        <w:rPr>
          <w:rFonts w:hint="eastAsia"/>
        </w:rPr>
        <w:t>。</w:t>
      </w:r>
    </w:p>
    <w:p>
      <w:pPr>
        <w:ind w:firstLine="480"/>
      </w:pPr>
      <w:r>
        <w:t>因此，</w:t>
      </w:r>
      <w:r>
        <w:rPr>
          <w:b/>
          <w:u w:val="single"/>
        </w:rPr>
        <w:t>企业</w:t>
      </w:r>
      <w:r>
        <w:rPr>
          <w:rFonts w:hint="eastAsia"/>
          <w:b/>
          <w:u w:val="single"/>
        </w:rPr>
        <w:t>水</w:t>
      </w:r>
      <w:r>
        <w:rPr>
          <w:b/>
          <w:u w:val="single"/>
        </w:rPr>
        <w:t>环境风险受体类型为E</w:t>
      </w:r>
      <w:r>
        <w:rPr>
          <w:rFonts w:hint="eastAsia"/>
          <w:b/>
          <w:u w:val="single"/>
          <w:lang w:val="en-US" w:eastAsia="zh-CN"/>
        </w:rPr>
        <w:t>3</w:t>
      </w:r>
      <w:r>
        <w:t>。</w:t>
      </w:r>
    </w:p>
    <w:p>
      <w:pPr>
        <w:pStyle w:val="39"/>
        <w:spacing w:before="156"/>
        <w:rPr>
          <w:rFonts w:cs="Times New Roman"/>
          <w:kern w:val="0"/>
        </w:rPr>
      </w:pPr>
      <w:bookmarkStart w:id="70" w:name="_Ref441755554"/>
      <w:r>
        <w:rPr>
          <w:rFonts w:cs="Times New Roman"/>
        </w:rPr>
        <w:t>表</w:t>
      </w:r>
      <w:r>
        <w:rPr>
          <w:rFonts w:cs="Times New Roman"/>
        </w:rPr>
        <w:fldChar w:fldCharType="begin"/>
      </w:r>
      <w:r>
        <w:rPr>
          <w:rFonts w:cs="Times New Roman"/>
        </w:rPr>
        <w:instrText xml:space="preserve"> STYLEREF 1 \s </w:instrText>
      </w:r>
      <w:r>
        <w:rPr>
          <w:rFonts w:cs="Times New Roman"/>
        </w:rPr>
        <w:fldChar w:fldCharType="separate"/>
      </w:r>
      <w:r>
        <w:rPr>
          <w:rFonts w:cs="Times New Roman"/>
        </w:rPr>
        <w:t>7</w:t>
      </w:r>
      <w:r>
        <w:rPr>
          <w:rFonts w:cs="Times New Roman"/>
        </w:rPr>
        <w:fldChar w:fldCharType="end"/>
      </w:r>
      <w:r>
        <w:rPr>
          <w:rFonts w:cs="Times New Roman"/>
        </w:rPr>
        <w:noBreakHyphen/>
      </w:r>
      <w:bookmarkEnd w:id="70"/>
      <w:r>
        <w:rPr>
          <w:rFonts w:hint="eastAsia" w:cs="Times New Roman"/>
          <w:lang w:val="en-US" w:eastAsia="zh-CN"/>
        </w:rPr>
        <w:t xml:space="preserve">8  </w:t>
      </w:r>
      <w:r>
        <w:rPr>
          <w:rFonts w:cs="Times New Roman"/>
          <w:kern w:val="0"/>
        </w:rPr>
        <w:t>企业周边环境风险受体情况划分</w:t>
      </w:r>
    </w:p>
    <w:tbl>
      <w:tblPr>
        <w:tblStyle w:val="28"/>
        <w:tblW w:w="9116" w:type="dxa"/>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0" w:type="dxa"/>
          <w:left w:w="108" w:type="dxa"/>
          <w:bottom w:w="0" w:type="dxa"/>
          <w:right w:w="108" w:type="dxa"/>
        </w:tblCellMar>
      </w:tblPr>
      <w:tblGrid>
        <w:gridCol w:w="1001"/>
        <w:gridCol w:w="8115"/>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17" w:hRule="atLeast"/>
          <w:jc w:val="center"/>
        </w:trPr>
        <w:tc>
          <w:tcPr>
            <w:tcW w:w="1001" w:type="dxa"/>
            <w:tcBorders>
              <w:tl2br w:val="nil"/>
              <w:tr2bl w:val="nil"/>
            </w:tcBorders>
            <w:vAlign w:val="center"/>
          </w:tcPr>
          <w:p>
            <w:pPr>
              <w:pStyle w:val="46"/>
              <w:rPr>
                <w:b/>
                <w:kern w:val="0"/>
              </w:rPr>
            </w:pPr>
            <w:r>
              <w:rPr>
                <w:b/>
                <w:kern w:val="0"/>
              </w:rPr>
              <w:t>类别</w:t>
            </w:r>
          </w:p>
        </w:tc>
        <w:tc>
          <w:tcPr>
            <w:tcW w:w="8115" w:type="dxa"/>
            <w:tcBorders>
              <w:tl2br w:val="nil"/>
              <w:tr2bl w:val="nil"/>
            </w:tcBorders>
            <w:vAlign w:val="center"/>
          </w:tcPr>
          <w:p>
            <w:pPr>
              <w:pStyle w:val="46"/>
              <w:rPr>
                <w:b/>
                <w:kern w:val="0"/>
              </w:rPr>
            </w:pPr>
            <w:r>
              <w:rPr>
                <w:b/>
                <w:kern w:val="0"/>
              </w:rPr>
              <w:t>环境风险受体情况</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63" w:hRule="atLeast"/>
          <w:jc w:val="center"/>
        </w:trPr>
        <w:tc>
          <w:tcPr>
            <w:tcW w:w="1001" w:type="dxa"/>
            <w:tcBorders>
              <w:tl2br w:val="nil"/>
              <w:tr2bl w:val="nil"/>
            </w:tcBorders>
            <w:vAlign w:val="center"/>
          </w:tcPr>
          <w:p>
            <w:pPr>
              <w:pStyle w:val="46"/>
              <w:rPr>
                <w:kern w:val="0"/>
              </w:rPr>
            </w:pPr>
            <w:r>
              <w:rPr>
                <w:kern w:val="0"/>
              </w:rPr>
              <w:t>类型1</w:t>
            </w:r>
          </w:p>
          <w:p>
            <w:pPr>
              <w:pStyle w:val="46"/>
              <w:rPr>
                <w:kern w:val="0"/>
              </w:rPr>
            </w:pPr>
            <w:r>
              <w:rPr>
                <w:kern w:val="0"/>
              </w:rPr>
              <w:t>(E1)</w:t>
            </w:r>
          </w:p>
        </w:tc>
        <w:tc>
          <w:tcPr>
            <w:tcW w:w="8115" w:type="dxa"/>
            <w:tcBorders>
              <w:tl2br w:val="nil"/>
              <w:tr2bl w:val="nil"/>
            </w:tcBorders>
            <w:vAlign w:val="center"/>
          </w:tcPr>
          <w:p>
            <w:pPr>
              <w:pStyle w:val="46"/>
              <w:ind w:left="210" w:hanging="210" w:hangingChars="100"/>
              <w:jc w:val="left"/>
              <w:rPr>
                <w:kern w:val="0"/>
              </w:rPr>
            </w:pPr>
            <w:r>
              <w:rPr>
                <w:rFonts w:hint="eastAsia"/>
                <w:kern w:val="0"/>
              </w:rPr>
              <w:t>（1）</w:t>
            </w:r>
            <w:r>
              <w:rPr>
                <w:kern w:val="0"/>
              </w:rPr>
              <w:t>企业雨水排口、清净</w:t>
            </w:r>
            <w:r>
              <w:rPr>
                <w:rFonts w:hint="eastAsia"/>
                <w:kern w:val="0"/>
              </w:rPr>
              <w:t>废水</w:t>
            </w:r>
            <w:r>
              <w:rPr>
                <w:kern w:val="0"/>
              </w:rPr>
              <w:t>排口、污水排口下游10公里范围内有如下一类或多类环境风险受体的：</w:t>
            </w:r>
            <w:r>
              <w:rPr>
                <w:rFonts w:hint="eastAsia"/>
                <w:kern w:val="0"/>
              </w:rPr>
              <w:t>集中式地表水、地下水引用水水源保护区（一级保护区、二级保护区一级准保护区）；农村及分散引用水水源保护区；</w:t>
            </w:r>
          </w:p>
          <w:p>
            <w:pPr>
              <w:pStyle w:val="46"/>
              <w:ind w:left="210" w:hanging="210" w:hangingChars="100"/>
              <w:jc w:val="left"/>
              <w:rPr>
                <w:kern w:val="0"/>
              </w:rPr>
            </w:pPr>
            <w:r>
              <w:rPr>
                <w:rFonts w:hint="eastAsia"/>
                <w:kern w:val="0"/>
              </w:rPr>
              <w:t>（2）废水排入受纳水体后</w:t>
            </w:r>
            <w:r>
              <w:rPr>
                <w:kern w:val="0"/>
              </w:rPr>
              <w:t>24小时流经范围</w:t>
            </w:r>
            <w:r>
              <w:rPr>
                <w:rFonts w:hint="eastAsia"/>
                <w:kern w:val="0"/>
              </w:rPr>
              <w:t>（按受纳河流最大日均流速计算）</w:t>
            </w:r>
            <w:r>
              <w:rPr>
                <w:kern w:val="0"/>
              </w:rPr>
              <w:t>内涉跨国界或省界的；或</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56" w:hRule="atLeast"/>
          <w:jc w:val="center"/>
        </w:trPr>
        <w:tc>
          <w:tcPr>
            <w:tcW w:w="1001" w:type="dxa"/>
            <w:tcBorders>
              <w:tl2br w:val="nil"/>
              <w:tr2bl w:val="nil"/>
            </w:tcBorders>
            <w:vAlign w:val="center"/>
          </w:tcPr>
          <w:p>
            <w:pPr>
              <w:pStyle w:val="46"/>
              <w:rPr>
                <w:kern w:val="0"/>
              </w:rPr>
            </w:pPr>
            <w:r>
              <w:rPr>
                <w:kern w:val="0"/>
              </w:rPr>
              <w:t>类型2</w:t>
            </w:r>
          </w:p>
          <w:p>
            <w:pPr>
              <w:pStyle w:val="46"/>
              <w:rPr>
                <w:kern w:val="0"/>
              </w:rPr>
            </w:pPr>
            <w:r>
              <w:rPr>
                <w:kern w:val="0"/>
              </w:rPr>
              <w:t>(E2)</w:t>
            </w:r>
          </w:p>
        </w:tc>
        <w:tc>
          <w:tcPr>
            <w:tcW w:w="8115" w:type="dxa"/>
            <w:tcBorders>
              <w:tl2br w:val="nil"/>
              <w:tr2bl w:val="nil"/>
            </w:tcBorders>
            <w:vAlign w:val="center"/>
          </w:tcPr>
          <w:p>
            <w:pPr>
              <w:pStyle w:val="46"/>
              <w:jc w:val="left"/>
              <w:rPr>
                <w:kern w:val="0"/>
              </w:rPr>
            </w:pPr>
            <w:r>
              <w:rPr>
                <w:rFonts w:hint="eastAsia"/>
                <w:kern w:val="0"/>
              </w:rPr>
              <w:t>（1）</w:t>
            </w:r>
            <w:r>
              <w:rPr>
                <w:kern w:val="0"/>
              </w:rPr>
              <w:t>企业雨水排口、清净</w:t>
            </w:r>
            <w:r>
              <w:rPr>
                <w:rFonts w:hint="eastAsia"/>
                <w:kern w:val="0"/>
              </w:rPr>
              <w:t>废水</w:t>
            </w:r>
            <w:r>
              <w:rPr>
                <w:kern w:val="0"/>
              </w:rPr>
              <w:t>排口、污水排口下游10公里范围内</w:t>
            </w:r>
            <w:r>
              <w:rPr>
                <w:rFonts w:hint="eastAsia"/>
                <w:kern w:val="0"/>
              </w:rPr>
              <w:t>有生态保护红线划定的或具有水生态服务功能的其他水生态环境敏感区和脆弱区，如国家公园，国家级和省级水产种质资源保护区，水产养殖区，天然渔场，盐场保护区，国家重要湿地，国家级和地方级自然保护区，国家级和地方级海洋自然保护区，生物多样性保护有限区域，国家级和地方级自然保护区，国家级和省级风景名胜区，世界文化和自然遗产地，国家级和省级森林公园，世界、国家和省级地质公园，基本农田保护区，基本草原</w:t>
            </w:r>
            <w:r>
              <w:rPr>
                <w:kern w:val="0"/>
              </w:rPr>
              <w:t>；或</w:t>
            </w:r>
          </w:p>
          <w:p>
            <w:pPr>
              <w:pStyle w:val="46"/>
              <w:jc w:val="left"/>
              <w:rPr>
                <w:kern w:val="0"/>
              </w:rPr>
            </w:pPr>
            <w:r>
              <w:rPr>
                <w:rFonts w:hint="eastAsia"/>
                <w:kern w:val="0"/>
              </w:rPr>
              <w:t>（2）</w:t>
            </w:r>
            <w:r>
              <w:rPr>
                <w:kern w:val="0"/>
              </w:rPr>
              <w:t>企业雨水排口、清净</w:t>
            </w:r>
            <w:r>
              <w:rPr>
                <w:rFonts w:hint="eastAsia"/>
                <w:kern w:val="0"/>
              </w:rPr>
              <w:t>废水</w:t>
            </w:r>
            <w:r>
              <w:rPr>
                <w:kern w:val="0"/>
              </w:rPr>
              <w:t>排口、污水排口</w:t>
            </w:r>
            <w:r>
              <w:rPr>
                <w:rFonts w:hint="eastAsia"/>
                <w:kern w:val="0"/>
              </w:rPr>
              <w:t>下游10公里流经范围内设计跨省界的</w:t>
            </w:r>
            <w:r>
              <w:rPr>
                <w:kern w:val="0"/>
              </w:rPr>
              <w:t>；</w:t>
            </w:r>
            <w:r>
              <w:rPr>
                <w:rFonts w:hint="eastAsia"/>
                <w:kern w:val="0"/>
              </w:rPr>
              <w:t>（3）企业位于溶岩地貌、泄洪区、泥石流多发地区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489" w:hRule="atLeast"/>
          <w:jc w:val="center"/>
        </w:trPr>
        <w:tc>
          <w:tcPr>
            <w:tcW w:w="1001" w:type="dxa"/>
            <w:tcBorders>
              <w:tl2br w:val="nil"/>
              <w:tr2bl w:val="nil"/>
            </w:tcBorders>
            <w:vAlign w:val="center"/>
          </w:tcPr>
          <w:p>
            <w:pPr>
              <w:pStyle w:val="46"/>
              <w:rPr>
                <w:kern w:val="0"/>
              </w:rPr>
            </w:pPr>
            <w:r>
              <w:rPr>
                <w:kern w:val="0"/>
              </w:rPr>
              <w:t>类型3</w:t>
            </w:r>
          </w:p>
          <w:p>
            <w:pPr>
              <w:pStyle w:val="46"/>
              <w:rPr>
                <w:kern w:val="0"/>
              </w:rPr>
            </w:pPr>
            <w:r>
              <w:rPr>
                <w:kern w:val="0"/>
              </w:rPr>
              <w:t>(E3)</w:t>
            </w:r>
          </w:p>
        </w:tc>
        <w:tc>
          <w:tcPr>
            <w:tcW w:w="8115" w:type="dxa"/>
            <w:tcBorders>
              <w:tl2br w:val="nil"/>
              <w:tr2bl w:val="nil"/>
            </w:tcBorders>
            <w:vAlign w:val="center"/>
          </w:tcPr>
          <w:p>
            <w:pPr>
              <w:pStyle w:val="46"/>
              <w:ind w:left="210" w:hanging="210" w:hangingChars="100"/>
              <w:jc w:val="left"/>
              <w:rPr>
                <w:kern w:val="0"/>
              </w:rPr>
            </w:pPr>
            <w:r>
              <w:rPr>
                <w:rFonts w:hint="eastAsia"/>
                <w:kern w:val="0"/>
              </w:rPr>
              <w:t>不涉及类型1和类型2情况的</w:t>
            </w:r>
          </w:p>
        </w:tc>
      </w:tr>
    </w:tbl>
    <w:p>
      <w:pPr>
        <w:ind w:firstLine="480"/>
      </w:pPr>
      <w:r>
        <w:rPr>
          <w:rFonts w:hint="eastAsia"/>
        </w:rPr>
        <w:t>根据表7-</w:t>
      </w:r>
      <w:r>
        <w:rPr>
          <w:rFonts w:hint="eastAsia"/>
          <w:lang w:val="en-US" w:eastAsia="zh-CN"/>
        </w:rPr>
        <w:t>8</w:t>
      </w:r>
      <w:r>
        <w:rPr>
          <w:rFonts w:hint="eastAsia"/>
        </w:rPr>
        <w:t>所示，</w:t>
      </w:r>
      <w:r>
        <w:rPr>
          <w:rFonts w:hint="eastAsia"/>
          <w:lang w:eastAsia="zh-CN"/>
        </w:rPr>
        <w:t>山东永利新能源车业有限公司</w:t>
      </w:r>
      <w:r>
        <w:rPr>
          <w:rFonts w:hint="eastAsia"/>
          <w:color w:val="000000"/>
        </w:rPr>
        <w:t>涉及水</w:t>
      </w:r>
      <w:r>
        <w:rPr>
          <w:rFonts w:hint="eastAsia"/>
        </w:rPr>
        <w:t>环境风险物质数量与临界量比值分别为Q=</w:t>
      </w:r>
      <w:r>
        <w:rPr>
          <w:rFonts w:hint="eastAsia"/>
          <w:lang w:val="en-US" w:eastAsia="zh-CN"/>
        </w:rPr>
        <w:t>4.3316072</w:t>
      </w:r>
      <w:r>
        <w:rPr>
          <w:rFonts w:hint="eastAsia"/>
        </w:rPr>
        <w:t>，因此，本企业突发水环境事件风险等级表示为“一般-水（Q</w:t>
      </w:r>
      <w:r>
        <w:rPr>
          <w:rFonts w:hint="eastAsia"/>
          <w:vertAlign w:val="subscript"/>
        </w:rPr>
        <w:t>O</w:t>
      </w:r>
      <w:r>
        <w:rPr>
          <w:rFonts w:hint="eastAsia"/>
        </w:rPr>
        <w:t>)。</w:t>
      </w:r>
    </w:p>
    <w:p>
      <w:pPr>
        <w:ind w:firstLine="480"/>
        <w:sectPr>
          <w:headerReference r:id="rId23" w:type="default"/>
          <w:pgSz w:w="11906" w:h="16838"/>
          <w:pgMar w:top="1440" w:right="1418" w:bottom="1440" w:left="1588"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rPr>
        <w:t>综上，</w:t>
      </w:r>
      <w:r>
        <w:rPr>
          <w:rFonts w:hint="eastAsia"/>
          <w:lang w:eastAsia="zh-CN"/>
        </w:rPr>
        <w:t>山东永利新能源车业有限公司</w:t>
      </w:r>
      <w:r>
        <w:rPr>
          <w:rFonts w:hint="eastAsia"/>
        </w:rPr>
        <w:t>突发大气和水环境事件风险等级表示为</w:t>
      </w:r>
      <w:r>
        <w:rPr>
          <w:rFonts w:hint="eastAsia"/>
          <w:lang w:eastAsia="zh-CN"/>
        </w:rPr>
        <w:t>较大</w:t>
      </w:r>
      <w:r>
        <w:t>[</w:t>
      </w:r>
      <w:r>
        <w:rPr>
          <w:rFonts w:hint="eastAsia"/>
          <w:lang w:eastAsia="zh-CN"/>
        </w:rPr>
        <w:t>较大</w:t>
      </w:r>
      <w:r>
        <w:t>-</w:t>
      </w:r>
      <w:r>
        <w:rPr>
          <w:rFonts w:hint="eastAsia"/>
        </w:rPr>
        <w:t>气</w:t>
      </w:r>
      <w:r>
        <w:t>（</w:t>
      </w:r>
      <w:r>
        <w:rPr>
          <w:rFonts w:hint="eastAsia"/>
        </w:rPr>
        <w:t>Q</w:t>
      </w:r>
      <w:r>
        <w:rPr>
          <w:rFonts w:hint="eastAsia"/>
          <w:vertAlign w:val="subscript"/>
          <w:lang w:val="en-US" w:eastAsia="zh-CN"/>
        </w:rPr>
        <w:t>1</w:t>
      </w:r>
      <w:r>
        <w:rPr>
          <w:rFonts w:hint="eastAsia"/>
          <w:vertAlign w:val="baseline"/>
          <w:lang w:val="en-US" w:eastAsia="zh-CN"/>
        </w:rPr>
        <w:t>-M1-E1</w:t>
      </w:r>
      <w:r>
        <w:t>)+</w:t>
      </w:r>
      <w:r>
        <w:rPr>
          <w:rFonts w:hint="eastAsia"/>
        </w:rPr>
        <w:t>一般</w:t>
      </w:r>
      <w:r>
        <w:t>-水（Q</w:t>
      </w:r>
      <w:r>
        <w:rPr>
          <w:rFonts w:hint="eastAsia"/>
          <w:vertAlign w:val="subscript"/>
        </w:rPr>
        <w:t>O</w:t>
      </w:r>
      <w:r>
        <w:t>）</w:t>
      </w:r>
      <w:r>
        <w:rPr>
          <w:rFonts w:hint="eastAsia"/>
        </w:rPr>
        <w:t>。</w:t>
      </w:r>
      <w:r>
        <w:br w:type="page"/>
      </w:r>
    </w:p>
    <w:p>
      <w:pPr>
        <w:pStyle w:val="3"/>
        <w:rPr>
          <w:rFonts w:ascii="宋体" w:eastAsia="宋体" w:cs="宋体"/>
          <w:sz w:val="32"/>
          <w:szCs w:val="32"/>
        </w:rPr>
      </w:pPr>
      <w:bookmarkStart w:id="71" w:name="_Toc31464"/>
      <w:r>
        <w:rPr>
          <w:rFonts w:hint="eastAsia" w:ascii="宋体" w:eastAsia="宋体" w:cs="宋体"/>
          <w:sz w:val="32"/>
          <w:szCs w:val="32"/>
        </w:rPr>
        <w:t>附件</w:t>
      </w:r>
      <w:bookmarkEnd w:id="71"/>
    </w:p>
    <w:p>
      <w:pPr>
        <w:ind w:firstLine="480"/>
        <w:rPr>
          <w:rFonts w:hint="default" w:ascii="Times New Roman" w:hAnsi="Times New Roman" w:cs="Times New Roman"/>
        </w:rPr>
      </w:pPr>
      <w:r>
        <w:rPr>
          <w:rFonts w:hint="default" w:ascii="Times New Roman" w:hAnsi="Times New Roman" w:cs="Times New Roman"/>
        </w:rPr>
        <w:t>一、附件1：企业内部应急救援组织机构名单及联络方式</w:t>
      </w:r>
    </w:p>
    <w:p>
      <w:pPr>
        <w:ind w:firstLine="480"/>
        <w:rPr>
          <w:rFonts w:hint="default" w:ascii="Times New Roman" w:hAnsi="Times New Roman" w:cs="Times New Roman"/>
        </w:rPr>
      </w:pPr>
      <w:r>
        <w:rPr>
          <w:rFonts w:hint="default" w:ascii="Times New Roman" w:hAnsi="Times New Roman" w:cs="Times New Roman"/>
        </w:rPr>
        <w:t>二、附件2：企业外部应急救援组织机构名单及联络方式</w:t>
      </w:r>
    </w:p>
    <w:p>
      <w:pPr>
        <w:ind w:firstLine="480"/>
        <w:rPr>
          <w:rFonts w:hint="default" w:ascii="Times New Roman" w:hAnsi="Times New Roman" w:cs="Times New Roman"/>
        </w:rPr>
      </w:pPr>
      <w:r>
        <w:rPr>
          <w:rFonts w:hint="default" w:ascii="Times New Roman" w:hAnsi="Times New Roman" w:cs="Times New Roman"/>
        </w:rPr>
        <w:t>三、附件3：企业地理位置图</w:t>
      </w:r>
    </w:p>
    <w:p>
      <w:pPr>
        <w:ind w:firstLine="480"/>
        <w:rPr>
          <w:rFonts w:hint="default" w:ascii="Times New Roman" w:hAnsi="Times New Roman" w:cs="Times New Roman"/>
        </w:rPr>
      </w:pPr>
      <w:r>
        <w:rPr>
          <w:rFonts w:hint="default" w:ascii="Times New Roman" w:hAnsi="Times New Roman" w:cs="Times New Roman"/>
        </w:rPr>
        <w:t>四、附件4：企业周边环境风险受体分布图</w:t>
      </w:r>
    </w:p>
    <w:p>
      <w:pPr>
        <w:ind w:firstLine="480"/>
        <w:rPr>
          <w:rFonts w:hint="default" w:ascii="Times New Roman" w:hAnsi="Times New Roman" w:cs="Times New Roman"/>
        </w:rPr>
      </w:pPr>
      <w:r>
        <w:rPr>
          <w:rFonts w:hint="default" w:ascii="Times New Roman" w:hAnsi="Times New Roman" w:cs="Times New Roman"/>
        </w:rPr>
        <w:t>五、附件5：企业厂区平面布置图</w:t>
      </w:r>
    </w:p>
    <w:p>
      <w:pPr>
        <w:ind w:firstLine="480"/>
        <w:rPr>
          <w:rFonts w:hint="default" w:ascii="Times New Roman" w:hAnsi="Times New Roman" w:cs="Times New Roman"/>
        </w:rPr>
      </w:pPr>
      <w:r>
        <w:rPr>
          <w:rFonts w:hint="default" w:ascii="Times New Roman" w:hAnsi="Times New Roman" w:cs="Times New Roman"/>
        </w:rPr>
        <w:t>六、附件6：企业应急疏散路线图</w:t>
      </w:r>
    </w:p>
    <w:p>
      <w:pPr>
        <w:ind w:firstLine="480"/>
        <w:rPr>
          <w:rFonts w:hint="default" w:ascii="Times New Roman" w:hAnsi="Times New Roman" w:cs="Times New Roman"/>
        </w:rPr>
      </w:pPr>
      <w:r>
        <w:rPr>
          <w:rFonts w:hint="default" w:ascii="Times New Roman" w:hAnsi="Times New Roman" w:cs="Times New Roman"/>
        </w:rPr>
        <w:t>七、附件7：厂区雨水排放口</w:t>
      </w:r>
    </w:p>
    <w:p>
      <w:pPr>
        <w:ind w:firstLine="480"/>
        <w:rPr>
          <w:rFonts w:hint="default" w:ascii="Times New Roman" w:hAnsi="Times New Roman" w:cs="Times New Roman"/>
        </w:rPr>
      </w:pPr>
      <w:r>
        <w:rPr>
          <w:rFonts w:hint="default" w:ascii="Times New Roman" w:hAnsi="Times New Roman" w:cs="Times New Roman"/>
        </w:rPr>
        <w:t>八、附件8：环评批复</w:t>
      </w:r>
    </w:p>
    <w:p>
      <w:pPr>
        <w:pStyle w:val="37"/>
        <w:spacing w:line="360" w:lineRule="auto"/>
        <w:ind w:firstLine="480" w:firstLineChars="200"/>
        <w:rPr>
          <w:rFonts w:hint="default" w:ascii="Times New Roman" w:hAnsi="Times New Roman" w:cs="Times New Roman"/>
        </w:rPr>
      </w:pPr>
      <w:r>
        <w:rPr>
          <w:rFonts w:hint="default" w:ascii="Times New Roman" w:hAnsi="Times New Roman" w:cs="Times New Roman"/>
        </w:rPr>
        <w:t xml:space="preserve">九、附件9：环境风险疏散示意图 </w:t>
      </w:r>
    </w:p>
    <w:p>
      <w:pPr>
        <w:pStyle w:val="37"/>
        <w:rPr>
          <w:rFonts w:ascii="Times New Roman" w:hAnsi="Times New Roman" w:cs="Times New Roman"/>
        </w:rPr>
      </w:pPr>
    </w:p>
    <w:p>
      <w:pPr>
        <w:ind w:firstLine="0" w:firstLineChars="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sectPr>
      <w:headerReference r:id="rId24" w:type="default"/>
      <w:pgSz w:w="11906" w:h="16838"/>
      <w:pgMar w:top="1440" w:right="1418" w:bottom="1440" w:left="1588" w:header="851" w:footer="992" w:gutter="0"/>
      <w:pgBorders>
        <w:top w:val="none" w:sz="0" w:space="0"/>
        <w:left w:val="none" w:sz="0" w:space="0"/>
        <w:bottom w:val="none" w:sz="0" w:space="0"/>
        <w:right w:val="none" w:sz="0" w:space="0"/>
      </w:pgBorders>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10"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宋三简体">
    <w:altName w:val="宋体"/>
    <w:panose1 w:val="00000000000000000000"/>
    <w:charset w:val="86"/>
    <w:family w:val="auto"/>
    <w:pitch w:val="default"/>
    <w:sig w:usb0="00000000" w:usb1="00000000" w:usb2="00000010" w:usb3="00000000" w:csb0="00040000" w:csb1="00000000"/>
  </w:font>
  <w:font w:name="GB Pinyinok-A">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firstLineChars="0"/>
      <w:jc w:val="center"/>
    </w:pPr>
    <w:r>
      <w:fldChar w:fldCharType="begin"/>
    </w:r>
    <w:r>
      <w:instrText xml:space="preserve"> PAGE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ckThinSmallGap" w:color="auto" w:sz="12" w:space="0"/>
      </w:pBdr>
      <w:ind w:firstLine="0" w:firstLineChars="0"/>
      <w:jc w:val="center"/>
      <w:rPr>
        <w:rFonts w:ascii="华文楷体" w:hAnsi="华文楷体" w:eastAsia="华文楷体"/>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8"/>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thickThinSmallGap" w:color="auto" w:sz="12" w:space="1"/>
      </w:pBdr>
      <w:tabs>
        <w:tab w:val="center" w:pos="4395"/>
        <w:tab w:val="right" w:pos="8931"/>
        <w:tab w:val="clear" w:pos="4153"/>
        <w:tab w:val="clear" w:pos="8306"/>
      </w:tabs>
      <w:ind w:firstLine="0" w:firstLineChars="0"/>
      <w:jc w:val="center"/>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8"/>
                  <w:ind w:firstLine="36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9072"/>
        <w:tab w:val="clear" w:pos="8306"/>
      </w:tabs>
      <w:ind w:right="-170" w:rightChars="-71" w:firstLine="0" w:firstLineChars="0"/>
      <w:jc w:val="left"/>
      <w:rPr>
        <w:rFonts w:ascii="楷体_GB2312" w:hAnsi="华文楷体" w:eastAsia="楷体_GB2312"/>
      </w:rPr>
    </w:pPr>
    <w:r>
      <w:rPr>
        <w:rFonts w:hint="eastAsia" w:ascii="楷体_GB2312" w:hAnsi="华文楷体" w:eastAsia="楷体_GB2312"/>
        <w:lang w:eastAsia="zh-CN"/>
      </w:rPr>
      <w:t xml:space="preserve">山东永利新能源车业有限公司 </w:t>
    </w:r>
    <w:r>
      <w:rPr>
        <w:rFonts w:hint="eastAsia" w:ascii="楷体_GB2312" w:hAnsi="华文楷体" w:eastAsia="楷体_GB2312"/>
      </w:rPr>
      <w:t xml:space="preserve">突发环境事件风险评估报告                                                  </w:t>
    </w:r>
    <w:r>
      <w:rPr>
        <w:rFonts w:hint="eastAsia" w:ascii="楷体_GB2312" w:hAnsi="华文楷体" w:eastAsia="楷体_GB2312"/>
      </w:rPr>
      <w:tab/>
    </w:r>
    <w:r>
      <w:rPr>
        <w:rFonts w:hint="eastAsia" w:ascii="楷体_GB2312" w:hAnsi="华文楷体" w:eastAsia="楷体_GB2312"/>
        <w:b/>
      </w:rPr>
      <w:t>5现有环境风险防控和应急措施差距分析</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9072"/>
        <w:tab w:val="clear" w:pos="8306"/>
      </w:tabs>
      <w:ind w:right="-170" w:rightChars="-71" w:firstLine="0" w:firstLineChars="0"/>
      <w:jc w:val="left"/>
      <w:rPr>
        <w:rFonts w:ascii="宋体" w:hAnsi="宋体" w:cs="宋体"/>
      </w:rPr>
    </w:pPr>
    <w:r>
      <w:rPr>
        <w:rFonts w:hint="eastAsia" w:ascii="宋体" w:hAnsi="宋体" w:cs="宋体"/>
        <w:lang w:eastAsia="zh-CN"/>
      </w:rPr>
      <w:t xml:space="preserve">山东永利新能源车业有限公司 </w:t>
    </w:r>
    <w:r>
      <w:rPr>
        <w:rFonts w:hint="eastAsia" w:ascii="宋体" w:hAnsi="宋体" w:cs="宋体"/>
      </w:rPr>
      <w:t>突发环境事件风险评估报告      5现有环境风险防控和应急措施差距分析</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9072"/>
        <w:tab w:val="clear" w:pos="8306"/>
      </w:tabs>
      <w:ind w:firstLine="0" w:firstLineChars="0"/>
      <w:jc w:val="left"/>
      <w:rPr>
        <w:rFonts w:ascii="楷体_GB2312" w:hAnsi="华文楷体" w:eastAsia="楷体_GB2312"/>
        <w:b/>
      </w:rPr>
    </w:pPr>
    <w:r>
      <w:rPr>
        <w:rFonts w:hint="eastAsia" w:ascii="宋体" w:hAnsi="宋体" w:cs="宋体"/>
        <w:lang w:eastAsia="zh-CN"/>
      </w:rPr>
      <w:t xml:space="preserve">山东永利新能源车业有限公司 </w:t>
    </w:r>
    <w:r>
      <w:rPr>
        <w:rFonts w:hint="eastAsia" w:ascii="宋体" w:hAnsi="宋体" w:cs="宋体"/>
      </w:rPr>
      <w:t>突发环境事件风险评估报告          6完善环境风险防控和应急措施的实施计划</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8931"/>
        <w:tab w:val="clear" w:pos="8306"/>
      </w:tabs>
      <w:ind w:firstLine="0" w:firstLineChars="0"/>
      <w:jc w:val="left"/>
      <w:rPr>
        <w:rFonts w:ascii="宋体" w:hAnsi="宋体" w:cs="宋体"/>
      </w:rPr>
    </w:pPr>
    <w:r>
      <w:rPr>
        <w:rFonts w:hint="eastAsia" w:ascii="宋体" w:hAnsi="宋体" w:cs="宋体"/>
        <w:lang w:eastAsia="zh-CN"/>
      </w:rPr>
      <w:t xml:space="preserve">山东永利新能源车业有限公司 </w:t>
    </w:r>
    <w:r>
      <w:rPr>
        <w:rFonts w:hint="eastAsia" w:ascii="宋体" w:hAnsi="宋体" w:cs="宋体"/>
      </w:rPr>
      <w:t>突发环境事件风险评估报告                7企业突发环境事件风险等级划分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8931"/>
        <w:tab w:val="clear" w:pos="8306"/>
      </w:tabs>
      <w:ind w:firstLine="0" w:firstLineChars="0"/>
      <w:jc w:val="left"/>
      <w:rPr>
        <w:rFonts w:ascii="宋体" w:hAnsi="宋体" w:cs="宋体"/>
      </w:rPr>
    </w:pPr>
    <w:r>
      <w:rPr>
        <w:rFonts w:hint="eastAsia" w:ascii="宋体" w:hAnsi="宋体" w:cs="宋体"/>
        <w:lang w:eastAsia="zh-CN"/>
      </w:rPr>
      <w:t xml:space="preserve">山东永利新能源车业有限公司 </w:t>
    </w:r>
    <w:r>
      <w:rPr>
        <w:rFonts w:hint="eastAsia" w:ascii="宋体" w:hAnsi="宋体" w:cs="宋体"/>
      </w:rPr>
      <w:t>突发环境事件风险评估报告                                     8附件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9072"/>
        <w:tab w:val="clear" w:pos="8306"/>
      </w:tabs>
      <w:ind w:firstLine="0" w:firstLineChars="0"/>
      <w:jc w:val="left"/>
      <w:rPr>
        <w:rFonts w:ascii="楷体_GB2312" w:hAnsi="华文楷体" w:eastAsia="楷体_GB2312"/>
      </w:rPr>
    </w:pPr>
    <w:r>
      <w:rPr>
        <w:rFonts w:hint="eastAsia" w:ascii="宋体" w:hAnsi="宋体" w:cs="宋体"/>
        <w:lang w:eastAsia="zh-CN"/>
      </w:rPr>
      <w:t xml:space="preserve">山东永利新能源车业有限公司 </w:t>
    </w:r>
    <w:r>
      <w:rPr>
        <w:rFonts w:hint="eastAsia" w:ascii="宋体" w:hAnsi="宋体" w:cs="宋体"/>
      </w:rPr>
      <w:t>突发环境事件风险评估报告</w:t>
    </w:r>
    <w:r>
      <w:rPr>
        <w:rFonts w:hint="eastAsia" w:ascii="宋体" w:hAnsi="宋体" w:cs="宋体"/>
      </w:rPr>
      <w:tab/>
    </w:r>
    <w:r>
      <w:rPr>
        <w:rFonts w:hint="eastAsia" w:ascii="宋体" w:hAnsi="宋体" w:cs="宋体"/>
        <w:b/>
      </w:rPr>
      <w:t>1 前言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9072"/>
        <w:tab w:val="clear" w:pos="8306"/>
      </w:tabs>
      <w:ind w:firstLine="0" w:firstLineChars="0"/>
      <w:jc w:val="left"/>
      <w:rPr>
        <w:rFonts w:ascii="宋体" w:hAnsi="宋体" w:cs="宋体"/>
      </w:rPr>
    </w:pPr>
    <w:r>
      <w:rPr>
        <w:rFonts w:hint="eastAsia" w:ascii="宋体" w:hAnsi="宋体" w:cs="宋体"/>
        <w:lang w:eastAsia="zh-CN"/>
      </w:rPr>
      <w:t xml:space="preserve">山东永利新能源车业有限公司 </w:t>
    </w:r>
    <w:r>
      <w:rPr>
        <w:rFonts w:hint="eastAsia" w:ascii="宋体" w:hAnsi="宋体" w:cs="宋体"/>
      </w:rPr>
      <w:t xml:space="preserve">突发环境事件风险评估报告  </w:t>
    </w:r>
    <w:r>
      <w:rPr>
        <w:rFonts w:hint="eastAsia" w:ascii="宋体" w:hAnsi="宋体" w:cs="宋体"/>
        <w:lang w:val="en-US" w:eastAsia="zh-CN"/>
      </w:rPr>
      <w:t xml:space="preserve">                     </w:t>
    </w:r>
    <w:r>
      <w:rPr>
        <w:rFonts w:hint="eastAsia" w:ascii="宋体" w:hAnsi="宋体" w:cs="宋体"/>
      </w:rPr>
      <w:tab/>
    </w:r>
    <w:r>
      <w:rPr>
        <w:rFonts w:hint="eastAsia" w:ascii="宋体" w:hAnsi="宋体" w:cs="宋体"/>
        <w:b/>
      </w:rPr>
      <w:t>2 总则</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ckThinSmallGap" w:color="auto" w:sz="12" w:space="1"/>
      </w:pBdr>
      <w:tabs>
        <w:tab w:val="right" w:pos="8789"/>
        <w:tab w:val="clear" w:pos="8306"/>
      </w:tabs>
      <w:ind w:firstLine="0" w:firstLineChars="0"/>
      <w:jc w:val="left"/>
      <w:rPr>
        <w:rFonts w:ascii="楷体_GB2312" w:eastAsia="楷体_GB2312"/>
      </w:rPr>
    </w:pPr>
    <w:r>
      <w:rPr>
        <w:rFonts w:hint="eastAsia" w:ascii="宋体" w:hAnsi="宋体" w:cs="宋体"/>
        <w:lang w:eastAsia="zh-CN"/>
      </w:rPr>
      <w:t xml:space="preserve">山东永利新能源车业有限公司 </w:t>
    </w:r>
    <w:r>
      <w:rPr>
        <w:rFonts w:hint="eastAsia" w:ascii="宋体" w:hAnsi="宋体" w:cs="宋体"/>
      </w:rPr>
      <w:t xml:space="preserve">突发环境事件风险评估报告 </w:t>
    </w:r>
    <w:r>
      <w:rPr>
        <w:rFonts w:hint="eastAsia" w:ascii="宋体" w:hAnsi="宋体" w:cs="宋体"/>
        <w:lang w:val="en-US" w:eastAsia="zh-CN"/>
      </w:rPr>
      <w:t xml:space="preserve">              </w:t>
    </w:r>
    <w:r>
      <w:rPr>
        <w:rFonts w:hint="eastAsia" w:ascii="宋体" w:hAnsi="宋体" w:cs="宋体"/>
      </w:rPr>
      <w:tab/>
    </w:r>
    <w:r>
      <w:rPr>
        <w:rFonts w:hint="eastAsia" w:ascii="宋体" w:hAnsi="宋体" w:cs="宋体"/>
      </w:rPr>
      <w:t>3 环境风险识别</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ckThinSmallGap" w:color="auto" w:sz="12" w:space="1"/>
      </w:pBdr>
      <w:tabs>
        <w:tab w:val="right" w:pos="8789"/>
        <w:tab w:val="clear" w:pos="8306"/>
      </w:tabs>
      <w:ind w:firstLine="0" w:firstLineChars="0"/>
      <w:jc w:val="left"/>
      <w:rPr>
        <w:rFonts w:ascii="楷体_GB2312" w:eastAsia="楷体_GB2312"/>
      </w:rPr>
    </w:pPr>
    <w:r>
      <w:rPr>
        <w:rFonts w:hint="eastAsia" w:ascii="楷体_GB2312" w:hAnsi="华文楷体" w:eastAsia="楷体_GB2312"/>
        <w:lang w:eastAsia="zh-CN"/>
      </w:rPr>
      <w:t xml:space="preserve">山东永利新能源车业有限公司 </w:t>
    </w:r>
    <w:r>
      <w:rPr>
        <w:rFonts w:hint="eastAsia" w:ascii="楷体_GB2312" w:hAnsi="华文楷体" w:eastAsia="楷体_GB2312"/>
      </w:rPr>
      <w:t xml:space="preserve">突发环境事件风险评估报告                      </w:t>
    </w:r>
    <w:r>
      <w:rPr>
        <w:rFonts w:hint="eastAsia" w:ascii="楷体_GB2312" w:hAnsi="华文楷体" w:eastAsia="楷体_GB2312"/>
        <w:b/>
      </w:rPr>
      <w:t>3 环境风险识别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right" w:pos="9072"/>
        <w:tab w:val="clear" w:pos="8306"/>
      </w:tabs>
      <w:ind w:right="-170" w:rightChars="-71" w:firstLine="0" w:firstLineChars="0"/>
      <w:jc w:val="left"/>
      <w:rPr>
        <w:rFonts w:ascii="宋体" w:hAnsi="宋体" w:cs="宋体"/>
      </w:rPr>
    </w:pPr>
    <w:r>
      <w:rPr>
        <w:rFonts w:hint="eastAsia" w:ascii="宋体" w:hAnsi="宋体" w:cs="宋体"/>
        <w:lang w:eastAsia="zh-CN"/>
      </w:rPr>
      <w:t xml:space="preserve">山东永利新能源车业有限公司 </w:t>
    </w:r>
    <w:r>
      <w:rPr>
        <w:rFonts w:hint="eastAsia" w:ascii="宋体" w:hAnsi="宋体" w:cs="宋体"/>
      </w:rPr>
      <w:t>突发环境事件风险评估报告</w:t>
    </w:r>
    <w:r>
      <w:rPr>
        <w:rFonts w:hint="eastAsia" w:ascii="宋体" w:hAnsi="宋体" w:cs="宋体"/>
        <w:lang w:val="en-US" w:eastAsia="zh-CN"/>
      </w:rPr>
      <w:t xml:space="preserve">                             </w:t>
    </w:r>
    <w:r>
      <w:rPr>
        <w:rFonts w:hint="eastAsia" w:ascii="楷体_GB2312" w:hAnsi="华文楷体" w:eastAsia="楷体_GB2312"/>
        <w:b/>
      </w:rPr>
      <w:t>3 环境风险识别</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thinThickSmallGap" w:color="auto" w:sz="12" w:space="1"/>
      </w:pBdr>
      <w:tabs>
        <w:tab w:val="clear" w:pos="8306"/>
      </w:tabs>
      <w:ind w:right="-50" w:rightChars="-21" w:firstLine="0" w:firstLineChars="0"/>
      <w:jc w:val="left"/>
      <w:rPr>
        <w:rFonts w:ascii="宋体" w:hAnsi="宋体" w:cs="宋体"/>
      </w:rPr>
    </w:pPr>
    <w:r>
      <w:rPr>
        <w:rFonts w:hint="eastAsia" w:ascii="宋体" w:hAnsi="宋体" w:cs="宋体"/>
        <w:lang w:eastAsia="zh-CN"/>
      </w:rPr>
      <w:t xml:space="preserve">山东永利新能源车业有限公司 </w:t>
    </w:r>
    <w:r>
      <w:rPr>
        <w:rFonts w:hint="eastAsia" w:ascii="宋体" w:hAnsi="宋体" w:cs="宋体"/>
      </w:rPr>
      <w:t>突发环境事件风险评估报告</w:t>
    </w:r>
    <w:r>
      <w:rPr>
        <w:rFonts w:hint="eastAsia" w:ascii="宋体" w:hAnsi="宋体" w:cs="宋体"/>
      </w:rPr>
      <w:tab/>
    </w:r>
    <w:r>
      <w:rPr>
        <w:rFonts w:hint="eastAsia" w:ascii="宋体" w:hAnsi="宋体" w:cs="宋体"/>
      </w:rPr>
      <w:t xml:space="preserve">  5现有环境风险防控和应急措施差距分析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EA6E3"/>
    <w:multiLevelType w:val="singleLevel"/>
    <w:tmpl w:val="84EEA6E3"/>
    <w:lvl w:ilvl="0" w:tentative="0">
      <w:start w:val="1"/>
      <w:numFmt w:val="decimal"/>
      <w:suff w:val="nothing"/>
      <w:lvlText w:val="（%1）"/>
      <w:lvlJc w:val="left"/>
    </w:lvl>
  </w:abstractNum>
  <w:abstractNum w:abstractNumId="1">
    <w:nsid w:val="ACB55B1B"/>
    <w:multiLevelType w:val="multilevel"/>
    <w:tmpl w:val="ACB55B1B"/>
    <w:lvl w:ilvl="0" w:tentative="0">
      <w:start w:val="1"/>
      <w:numFmt w:val="decimal"/>
      <w:pStyle w:val="3"/>
      <w:lvlText w:val="%1"/>
      <w:lvlJc w:val="left"/>
      <w:pPr>
        <w:ind w:left="420" w:hanging="420"/>
      </w:pPr>
      <w:rPr>
        <w:rFonts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decimal"/>
      <w:pStyle w:val="2"/>
      <w:isLgl/>
      <w:suff w:val="space"/>
      <w:lvlText w:val="%1.%2"/>
      <w:lvlJc w:val="left"/>
      <w:pPr>
        <w:tabs>
          <w:tab w:val="left" w:pos="426"/>
        </w:tabs>
        <w:ind w:left="1002"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4"/>
      <w:isLgl/>
      <w:suff w:val="space"/>
      <w:lvlText w:val="%1.%2.%3"/>
      <w:lvlJc w:val="left"/>
      <w:pPr>
        <w:tabs>
          <w:tab w:val="left" w:pos="284"/>
        </w:tabs>
        <w:ind w:left="1004"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5"/>
      <w:isLgl/>
      <w:lvlText w:val="%1.%2.%3.%4"/>
      <w:lvlJc w:val="left"/>
      <w:pPr>
        <w:tabs>
          <w:tab w:val="left" w:pos="1506"/>
        </w:tabs>
        <w:ind w:left="1290" w:hanging="864"/>
      </w:pPr>
      <w:rPr>
        <w:rFonts w:hint="eastAsia"/>
      </w:rPr>
    </w:lvl>
    <w:lvl w:ilvl="4" w:tentative="0">
      <w:start w:val="1"/>
      <w:numFmt w:val="decimal"/>
      <w:isLgl/>
      <w:lvlText w:val="%1.%2.%3.%4.%5"/>
      <w:lvlJc w:val="left"/>
      <w:pPr>
        <w:tabs>
          <w:tab w:val="left" w:pos="1866"/>
        </w:tabs>
        <w:ind w:left="1434" w:hanging="1008"/>
      </w:pPr>
      <w:rPr>
        <w:rFonts w:hint="eastAsia"/>
      </w:rPr>
    </w:lvl>
    <w:lvl w:ilvl="5" w:tentative="0">
      <w:start w:val="1"/>
      <w:numFmt w:val="decimal"/>
      <w:lvlText w:val="%1.%2.%3.%4.%5.%6"/>
      <w:lvlJc w:val="left"/>
      <w:pPr>
        <w:tabs>
          <w:tab w:val="left" w:pos="1578"/>
        </w:tabs>
        <w:ind w:left="1578" w:hanging="1152"/>
      </w:pPr>
      <w:rPr>
        <w:rFonts w:hint="eastAsia"/>
      </w:rPr>
    </w:lvl>
    <w:lvl w:ilvl="6" w:tentative="0">
      <w:start w:val="1"/>
      <w:numFmt w:val="decimal"/>
      <w:lvlText w:val="%1.%2.%3.%4.%5.%6.%7"/>
      <w:lvlJc w:val="left"/>
      <w:pPr>
        <w:tabs>
          <w:tab w:val="left" w:pos="1722"/>
        </w:tabs>
        <w:ind w:left="1722" w:hanging="1296"/>
      </w:pPr>
      <w:rPr>
        <w:rFonts w:hint="eastAsia"/>
      </w:rPr>
    </w:lvl>
    <w:lvl w:ilvl="7" w:tentative="0">
      <w:start w:val="1"/>
      <w:numFmt w:val="decimal"/>
      <w:lvlText w:val="%1.%2.%3.%4.%5.%6.%7.%8"/>
      <w:lvlJc w:val="left"/>
      <w:pPr>
        <w:tabs>
          <w:tab w:val="left" w:pos="1866"/>
        </w:tabs>
        <w:ind w:left="1866" w:hanging="1440"/>
      </w:pPr>
      <w:rPr>
        <w:rFonts w:hint="eastAsia"/>
      </w:rPr>
    </w:lvl>
    <w:lvl w:ilvl="8" w:tentative="0">
      <w:start w:val="1"/>
      <w:numFmt w:val="decimal"/>
      <w:lvlText w:val="%1.%2.%3.%4.%5.%6.%7.%8.%9"/>
      <w:lvlJc w:val="left"/>
      <w:pPr>
        <w:tabs>
          <w:tab w:val="left" w:pos="2010"/>
        </w:tabs>
        <w:ind w:left="2010" w:hanging="1584"/>
      </w:pPr>
      <w:rPr>
        <w:rFonts w:hint="eastAsia"/>
      </w:rPr>
    </w:lvl>
  </w:abstractNum>
  <w:abstractNum w:abstractNumId="2">
    <w:nsid w:val="B3B3FF6F"/>
    <w:multiLevelType w:val="singleLevel"/>
    <w:tmpl w:val="B3B3FF6F"/>
    <w:lvl w:ilvl="0" w:tentative="0">
      <w:start w:val="1"/>
      <w:numFmt w:val="decimal"/>
      <w:suff w:val="nothing"/>
      <w:lvlText w:val="（%1）"/>
      <w:lvlJc w:val="left"/>
    </w:lvl>
  </w:abstractNum>
  <w:abstractNum w:abstractNumId="3">
    <w:nsid w:val="FE0AD354"/>
    <w:multiLevelType w:val="singleLevel"/>
    <w:tmpl w:val="FE0AD354"/>
    <w:lvl w:ilvl="0" w:tentative="0">
      <w:start w:val="1"/>
      <w:numFmt w:val="decimal"/>
      <w:suff w:val="nothing"/>
      <w:lvlText w:val="（%1）"/>
      <w:lvlJc w:val="left"/>
    </w:lvl>
  </w:abstractNum>
  <w:abstractNum w:abstractNumId="4">
    <w:nsid w:val="03267618"/>
    <w:multiLevelType w:val="multilevel"/>
    <w:tmpl w:val="03267618"/>
    <w:lvl w:ilvl="0" w:tentative="0">
      <w:start w:val="1"/>
      <w:numFmt w:val="decimal"/>
      <w:suff w:val="nothing"/>
      <w:lvlText w:val="（%1）"/>
      <w:lvlJc w:val="left"/>
      <w:pPr>
        <w:ind w:left="0" w:firstLine="40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8F6D6F"/>
    <w:multiLevelType w:val="multilevel"/>
    <w:tmpl w:val="358F6D6F"/>
    <w:lvl w:ilvl="0" w:tentative="0">
      <w:start w:val="1"/>
      <w:numFmt w:val="decimal"/>
      <w:lvlText w:val="%1."/>
      <w:lvlJc w:val="left"/>
      <w:pPr>
        <w:ind w:left="900" w:hanging="420"/>
      </w:pPr>
    </w:lvl>
    <w:lvl w:ilvl="1" w:tentative="0">
      <w:start w:val="1"/>
      <w:numFmt w:val="decimalEnclosedCircle"/>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3BD5E9A"/>
    <w:multiLevelType w:val="multilevel"/>
    <w:tmpl w:val="43BD5E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4F7ED7"/>
    <w:multiLevelType w:val="multilevel"/>
    <w:tmpl w:val="4E4F7ED7"/>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8">
    <w:nsid w:val="596C0A46"/>
    <w:multiLevelType w:val="singleLevel"/>
    <w:tmpl w:val="596C0A46"/>
    <w:lvl w:ilvl="0" w:tentative="0">
      <w:start w:val="5"/>
      <w:numFmt w:val="decimal"/>
      <w:suff w:val="nothing"/>
      <w:lvlText w:val="%1、"/>
      <w:lvlJc w:val="left"/>
    </w:lvl>
  </w:abstractNum>
  <w:num w:numId="1">
    <w:abstractNumId w:val="1"/>
  </w:num>
  <w:num w:numId="2">
    <w:abstractNumId w:val="7"/>
  </w:num>
  <w:num w:numId="3">
    <w:abstractNumId w:val="6"/>
  </w:num>
  <w:num w:numId="4">
    <w:abstractNumId w:val="5"/>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717"/>
    <w:rsid w:val="00000C9A"/>
    <w:rsid w:val="000015F5"/>
    <w:rsid w:val="00001D8E"/>
    <w:rsid w:val="00002013"/>
    <w:rsid w:val="000022EB"/>
    <w:rsid w:val="00002BA2"/>
    <w:rsid w:val="00002BE5"/>
    <w:rsid w:val="0000344D"/>
    <w:rsid w:val="00003634"/>
    <w:rsid w:val="00003808"/>
    <w:rsid w:val="0000416A"/>
    <w:rsid w:val="00004E84"/>
    <w:rsid w:val="00005B3B"/>
    <w:rsid w:val="00007DF8"/>
    <w:rsid w:val="00007FE4"/>
    <w:rsid w:val="000120E7"/>
    <w:rsid w:val="00012A6D"/>
    <w:rsid w:val="00013A3B"/>
    <w:rsid w:val="000140A2"/>
    <w:rsid w:val="000149AA"/>
    <w:rsid w:val="00014F38"/>
    <w:rsid w:val="00014FFA"/>
    <w:rsid w:val="000150DC"/>
    <w:rsid w:val="00015581"/>
    <w:rsid w:val="00015AC1"/>
    <w:rsid w:val="00016B33"/>
    <w:rsid w:val="00016DAE"/>
    <w:rsid w:val="00017295"/>
    <w:rsid w:val="00017C54"/>
    <w:rsid w:val="00017E2F"/>
    <w:rsid w:val="000207B4"/>
    <w:rsid w:val="00020DAE"/>
    <w:rsid w:val="00021DBD"/>
    <w:rsid w:val="00021F78"/>
    <w:rsid w:val="000222B7"/>
    <w:rsid w:val="000227A4"/>
    <w:rsid w:val="00022955"/>
    <w:rsid w:val="0002295E"/>
    <w:rsid w:val="00023AF0"/>
    <w:rsid w:val="0002460D"/>
    <w:rsid w:val="00024D99"/>
    <w:rsid w:val="00025479"/>
    <w:rsid w:val="00025788"/>
    <w:rsid w:val="000278E4"/>
    <w:rsid w:val="00027931"/>
    <w:rsid w:val="00027B1A"/>
    <w:rsid w:val="00027CE4"/>
    <w:rsid w:val="0003006C"/>
    <w:rsid w:val="000310DE"/>
    <w:rsid w:val="000312B6"/>
    <w:rsid w:val="00031A9A"/>
    <w:rsid w:val="00032068"/>
    <w:rsid w:val="00032B64"/>
    <w:rsid w:val="00032D5E"/>
    <w:rsid w:val="00033673"/>
    <w:rsid w:val="000338E3"/>
    <w:rsid w:val="00033CA1"/>
    <w:rsid w:val="00033DC0"/>
    <w:rsid w:val="00034271"/>
    <w:rsid w:val="0003473C"/>
    <w:rsid w:val="00035349"/>
    <w:rsid w:val="0003558B"/>
    <w:rsid w:val="00035651"/>
    <w:rsid w:val="00035686"/>
    <w:rsid w:val="000356D1"/>
    <w:rsid w:val="0003579C"/>
    <w:rsid w:val="00035E22"/>
    <w:rsid w:val="00037C7D"/>
    <w:rsid w:val="000402CB"/>
    <w:rsid w:val="0004045F"/>
    <w:rsid w:val="00040A67"/>
    <w:rsid w:val="00041003"/>
    <w:rsid w:val="000413D8"/>
    <w:rsid w:val="000429C9"/>
    <w:rsid w:val="00043760"/>
    <w:rsid w:val="0004529A"/>
    <w:rsid w:val="000452C5"/>
    <w:rsid w:val="000453B5"/>
    <w:rsid w:val="00046758"/>
    <w:rsid w:val="00047BB5"/>
    <w:rsid w:val="00047CAB"/>
    <w:rsid w:val="00050975"/>
    <w:rsid w:val="00050E49"/>
    <w:rsid w:val="00052596"/>
    <w:rsid w:val="00052E4E"/>
    <w:rsid w:val="000538F6"/>
    <w:rsid w:val="00053C3E"/>
    <w:rsid w:val="0005472A"/>
    <w:rsid w:val="0005487A"/>
    <w:rsid w:val="000549E1"/>
    <w:rsid w:val="00055DA2"/>
    <w:rsid w:val="00055DB4"/>
    <w:rsid w:val="00056143"/>
    <w:rsid w:val="000569E4"/>
    <w:rsid w:val="0005754F"/>
    <w:rsid w:val="000579C7"/>
    <w:rsid w:val="00057B14"/>
    <w:rsid w:val="00057B50"/>
    <w:rsid w:val="00057D42"/>
    <w:rsid w:val="0006172F"/>
    <w:rsid w:val="00062EFA"/>
    <w:rsid w:val="0006304B"/>
    <w:rsid w:val="000636C7"/>
    <w:rsid w:val="00064BCA"/>
    <w:rsid w:val="000652F7"/>
    <w:rsid w:val="00065CF6"/>
    <w:rsid w:val="00065D97"/>
    <w:rsid w:val="00066960"/>
    <w:rsid w:val="00067B6A"/>
    <w:rsid w:val="00067D8F"/>
    <w:rsid w:val="0007077E"/>
    <w:rsid w:val="00070C79"/>
    <w:rsid w:val="00070F35"/>
    <w:rsid w:val="0007106A"/>
    <w:rsid w:val="0007120E"/>
    <w:rsid w:val="00071294"/>
    <w:rsid w:val="00072537"/>
    <w:rsid w:val="00072CA8"/>
    <w:rsid w:val="000730FC"/>
    <w:rsid w:val="00073133"/>
    <w:rsid w:val="00073483"/>
    <w:rsid w:val="0007437B"/>
    <w:rsid w:val="0007446F"/>
    <w:rsid w:val="000748EB"/>
    <w:rsid w:val="00076077"/>
    <w:rsid w:val="00076425"/>
    <w:rsid w:val="00077AAD"/>
    <w:rsid w:val="00080007"/>
    <w:rsid w:val="000807C1"/>
    <w:rsid w:val="00081590"/>
    <w:rsid w:val="00082315"/>
    <w:rsid w:val="00082E38"/>
    <w:rsid w:val="00083393"/>
    <w:rsid w:val="0008422F"/>
    <w:rsid w:val="00084988"/>
    <w:rsid w:val="00084F9F"/>
    <w:rsid w:val="00085197"/>
    <w:rsid w:val="000852F7"/>
    <w:rsid w:val="000860EC"/>
    <w:rsid w:val="0008628C"/>
    <w:rsid w:val="000867A4"/>
    <w:rsid w:val="000867B5"/>
    <w:rsid w:val="00086C86"/>
    <w:rsid w:val="000872CA"/>
    <w:rsid w:val="000876FB"/>
    <w:rsid w:val="00087B83"/>
    <w:rsid w:val="00090048"/>
    <w:rsid w:val="00090135"/>
    <w:rsid w:val="0009081F"/>
    <w:rsid w:val="0009110E"/>
    <w:rsid w:val="000917EE"/>
    <w:rsid w:val="00092040"/>
    <w:rsid w:val="00092263"/>
    <w:rsid w:val="00093B17"/>
    <w:rsid w:val="0009450A"/>
    <w:rsid w:val="00094D08"/>
    <w:rsid w:val="000952EB"/>
    <w:rsid w:val="000959DA"/>
    <w:rsid w:val="00095A86"/>
    <w:rsid w:val="00096C21"/>
    <w:rsid w:val="00096F3D"/>
    <w:rsid w:val="00097346"/>
    <w:rsid w:val="000974A2"/>
    <w:rsid w:val="000A043B"/>
    <w:rsid w:val="000A1635"/>
    <w:rsid w:val="000A1B5E"/>
    <w:rsid w:val="000A24B9"/>
    <w:rsid w:val="000A2B3B"/>
    <w:rsid w:val="000A397F"/>
    <w:rsid w:val="000A5F9A"/>
    <w:rsid w:val="000A7026"/>
    <w:rsid w:val="000A744E"/>
    <w:rsid w:val="000A7D2C"/>
    <w:rsid w:val="000B00D3"/>
    <w:rsid w:val="000B18D1"/>
    <w:rsid w:val="000B1A15"/>
    <w:rsid w:val="000B2CF4"/>
    <w:rsid w:val="000B2DF6"/>
    <w:rsid w:val="000B3B18"/>
    <w:rsid w:val="000B4DD8"/>
    <w:rsid w:val="000B611C"/>
    <w:rsid w:val="000B6A2B"/>
    <w:rsid w:val="000B6A85"/>
    <w:rsid w:val="000B6B91"/>
    <w:rsid w:val="000B7047"/>
    <w:rsid w:val="000B78F5"/>
    <w:rsid w:val="000C0095"/>
    <w:rsid w:val="000C1365"/>
    <w:rsid w:val="000C184C"/>
    <w:rsid w:val="000C1A12"/>
    <w:rsid w:val="000C2802"/>
    <w:rsid w:val="000C2898"/>
    <w:rsid w:val="000C29C6"/>
    <w:rsid w:val="000C46B8"/>
    <w:rsid w:val="000C5637"/>
    <w:rsid w:val="000C5639"/>
    <w:rsid w:val="000C5CA2"/>
    <w:rsid w:val="000C6182"/>
    <w:rsid w:val="000C64EB"/>
    <w:rsid w:val="000C6A82"/>
    <w:rsid w:val="000C6B38"/>
    <w:rsid w:val="000C6FCE"/>
    <w:rsid w:val="000C7E0E"/>
    <w:rsid w:val="000D01C7"/>
    <w:rsid w:val="000D0204"/>
    <w:rsid w:val="000D0821"/>
    <w:rsid w:val="000D0D00"/>
    <w:rsid w:val="000D1BDF"/>
    <w:rsid w:val="000D2D87"/>
    <w:rsid w:val="000D30F9"/>
    <w:rsid w:val="000D31E4"/>
    <w:rsid w:val="000D32A2"/>
    <w:rsid w:val="000D351A"/>
    <w:rsid w:val="000D3B89"/>
    <w:rsid w:val="000D3C15"/>
    <w:rsid w:val="000D45EB"/>
    <w:rsid w:val="000D4E50"/>
    <w:rsid w:val="000D5144"/>
    <w:rsid w:val="000D56B4"/>
    <w:rsid w:val="000D635C"/>
    <w:rsid w:val="000D6D00"/>
    <w:rsid w:val="000D731E"/>
    <w:rsid w:val="000D7728"/>
    <w:rsid w:val="000D7D0E"/>
    <w:rsid w:val="000E01A6"/>
    <w:rsid w:val="000E044E"/>
    <w:rsid w:val="000E1AEA"/>
    <w:rsid w:val="000E1C82"/>
    <w:rsid w:val="000E1C87"/>
    <w:rsid w:val="000E1CBC"/>
    <w:rsid w:val="000E1F6C"/>
    <w:rsid w:val="000E287D"/>
    <w:rsid w:val="000E2B10"/>
    <w:rsid w:val="000E34F7"/>
    <w:rsid w:val="000E35CE"/>
    <w:rsid w:val="000E3609"/>
    <w:rsid w:val="000E37E5"/>
    <w:rsid w:val="000E3B74"/>
    <w:rsid w:val="000E40EF"/>
    <w:rsid w:val="000E4217"/>
    <w:rsid w:val="000E44E1"/>
    <w:rsid w:val="000E4C54"/>
    <w:rsid w:val="000E4D27"/>
    <w:rsid w:val="000E5865"/>
    <w:rsid w:val="000F0814"/>
    <w:rsid w:val="000F0B15"/>
    <w:rsid w:val="000F10A4"/>
    <w:rsid w:val="000F130E"/>
    <w:rsid w:val="000F17D0"/>
    <w:rsid w:val="000F1CF5"/>
    <w:rsid w:val="000F29DB"/>
    <w:rsid w:val="000F33BE"/>
    <w:rsid w:val="000F3FD7"/>
    <w:rsid w:val="000F561A"/>
    <w:rsid w:val="000F6265"/>
    <w:rsid w:val="000F639D"/>
    <w:rsid w:val="000F63F3"/>
    <w:rsid w:val="000F655A"/>
    <w:rsid w:val="000F726A"/>
    <w:rsid w:val="00101A8A"/>
    <w:rsid w:val="00101A9B"/>
    <w:rsid w:val="00103290"/>
    <w:rsid w:val="001037E3"/>
    <w:rsid w:val="0010499E"/>
    <w:rsid w:val="00105613"/>
    <w:rsid w:val="00105C5F"/>
    <w:rsid w:val="0010641B"/>
    <w:rsid w:val="0010696B"/>
    <w:rsid w:val="00106BA1"/>
    <w:rsid w:val="001071F7"/>
    <w:rsid w:val="00107398"/>
    <w:rsid w:val="00107D07"/>
    <w:rsid w:val="00107F4F"/>
    <w:rsid w:val="00110B26"/>
    <w:rsid w:val="00110C76"/>
    <w:rsid w:val="00111AD2"/>
    <w:rsid w:val="00111B83"/>
    <w:rsid w:val="00111FFD"/>
    <w:rsid w:val="00112078"/>
    <w:rsid w:val="00112480"/>
    <w:rsid w:val="001124FE"/>
    <w:rsid w:val="00112872"/>
    <w:rsid w:val="001128CB"/>
    <w:rsid w:val="00112991"/>
    <w:rsid w:val="00113F85"/>
    <w:rsid w:val="001143A7"/>
    <w:rsid w:val="00114A2F"/>
    <w:rsid w:val="00114CEE"/>
    <w:rsid w:val="0011520B"/>
    <w:rsid w:val="00115BF9"/>
    <w:rsid w:val="00115D67"/>
    <w:rsid w:val="001160C0"/>
    <w:rsid w:val="00116681"/>
    <w:rsid w:val="00116B9D"/>
    <w:rsid w:val="00116DC7"/>
    <w:rsid w:val="00116E98"/>
    <w:rsid w:val="00117083"/>
    <w:rsid w:val="0012235B"/>
    <w:rsid w:val="001225CB"/>
    <w:rsid w:val="00122F45"/>
    <w:rsid w:val="0012303D"/>
    <w:rsid w:val="00123808"/>
    <w:rsid w:val="001238F7"/>
    <w:rsid w:val="00123EB7"/>
    <w:rsid w:val="00126073"/>
    <w:rsid w:val="00126E8B"/>
    <w:rsid w:val="00126F44"/>
    <w:rsid w:val="00127069"/>
    <w:rsid w:val="00127920"/>
    <w:rsid w:val="00130580"/>
    <w:rsid w:val="001311CE"/>
    <w:rsid w:val="001313AA"/>
    <w:rsid w:val="001313EA"/>
    <w:rsid w:val="00131445"/>
    <w:rsid w:val="0013161D"/>
    <w:rsid w:val="00132895"/>
    <w:rsid w:val="00132B33"/>
    <w:rsid w:val="00133358"/>
    <w:rsid w:val="001339E6"/>
    <w:rsid w:val="001339FD"/>
    <w:rsid w:val="00134233"/>
    <w:rsid w:val="00134740"/>
    <w:rsid w:val="00134837"/>
    <w:rsid w:val="00134922"/>
    <w:rsid w:val="00134DF6"/>
    <w:rsid w:val="0013570F"/>
    <w:rsid w:val="00135BA8"/>
    <w:rsid w:val="00137015"/>
    <w:rsid w:val="001372C8"/>
    <w:rsid w:val="00140226"/>
    <w:rsid w:val="00141122"/>
    <w:rsid w:val="00141885"/>
    <w:rsid w:val="0014204A"/>
    <w:rsid w:val="001426E8"/>
    <w:rsid w:val="00142880"/>
    <w:rsid w:val="001438EE"/>
    <w:rsid w:val="00144071"/>
    <w:rsid w:val="001452BE"/>
    <w:rsid w:val="00145BA9"/>
    <w:rsid w:val="00146B24"/>
    <w:rsid w:val="001472D2"/>
    <w:rsid w:val="001476E2"/>
    <w:rsid w:val="00147CF8"/>
    <w:rsid w:val="00150281"/>
    <w:rsid w:val="001502B7"/>
    <w:rsid w:val="001504E5"/>
    <w:rsid w:val="001506CF"/>
    <w:rsid w:val="00150929"/>
    <w:rsid w:val="00150A20"/>
    <w:rsid w:val="00150BCF"/>
    <w:rsid w:val="00151503"/>
    <w:rsid w:val="0015271F"/>
    <w:rsid w:val="0015279D"/>
    <w:rsid w:val="00152B66"/>
    <w:rsid w:val="001535C0"/>
    <w:rsid w:val="00153DF4"/>
    <w:rsid w:val="00153E92"/>
    <w:rsid w:val="00153F3A"/>
    <w:rsid w:val="00154109"/>
    <w:rsid w:val="00154225"/>
    <w:rsid w:val="00154593"/>
    <w:rsid w:val="0015490F"/>
    <w:rsid w:val="001549E0"/>
    <w:rsid w:val="00154B69"/>
    <w:rsid w:val="00154DF3"/>
    <w:rsid w:val="0015594B"/>
    <w:rsid w:val="00157C45"/>
    <w:rsid w:val="00157D1A"/>
    <w:rsid w:val="001605FD"/>
    <w:rsid w:val="001607E5"/>
    <w:rsid w:val="00160A4C"/>
    <w:rsid w:val="00160FFE"/>
    <w:rsid w:val="00162468"/>
    <w:rsid w:val="00162C36"/>
    <w:rsid w:val="00163741"/>
    <w:rsid w:val="00163E4D"/>
    <w:rsid w:val="00164F9E"/>
    <w:rsid w:val="001650A7"/>
    <w:rsid w:val="0016570D"/>
    <w:rsid w:val="00165E86"/>
    <w:rsid w:val="001664BC"/>
    <w:rsid w:val="0016749F"/>
    <w:rsid w:val="00167523"/>
    <w:rsid w:val="00167837"/>
    <w:rsid w:val="001708C2"/>
    <w:rsid w:val="00170CAD"/>
    <w:rsid w:val="001712F1"/>
    <w:rsid w:val="001718EE"/>
    <w:rsid w:val="00171A76"/>
    <w:rsid w:val="00172A27"/>
    <w:rsid w:val="00173EDD"/>
    <w:rsid w:val="00175004"/>
    <w:rsid w:val="00175C82"/>
    <w:rsid w:val="0017604D"/>
    <w:rsid w:val="0017693D"/>
    <w:rsid w:val="0017737D"/>
    <w:rsid w:val="001775CE"/>
    <w:rsid w:val="001801F9"/>
    <w:rsid w:val="00180330"/>
    <w:rsid w:val="00180C5E"/>
    <w:rsid w:val="001814C1"/>
    <w:rsid w:val="00181786"/>
    <w:rsid w:val="00181ACA"/>
    <w:rsid w:val="00181ADE"/>
    <w:rsid w:val="00181B4F"/>
    <w:rsid w:val="00181C15"/>
    <w:rsid w:val="001824EC"/>
    <w:rsid w:val="0018285E"/>
    <w:rsid w:val="00182E8F"/>
    <w:rsid w:val="00183637"/>
    <w:rsid w:val="00183724"/>
    <w:rsid w:val="00184489"/>
    <w:rsid w:val="00185FAD"/>
    <w:rsid w:val="00186010"/>
    <w:rsid w:val="001871D8"/>
    <w:rsid w:val="0018787D"/>
    <w:rsid w:val="00190954"/>
    <w:rsid w:val="00190FE7"/>
    <w:rsid w:val="001914D5"/>
    <w:rsid w:val="001917E8"/>
    <w:rsid w:val="00191D5C"/>
    <w:rsid w:val="001923E6"/>
    <w:rsid w:val="001924F4"/>
    <w:rsid w:val="00192DE9"/>
    <w:rsid w:val="00193318"/>
    <w:rsid w:val="00193599"/>
    <w:rsid w:val="001942CD"/>
    <w:rsid w:val="00194787"/>
    <w:rsid w:val="00194F2C"/>
    <w:rsid w:val="00195002"/>
    <w:rsid w:val="00195189"/>
    <w:rsid w:val="001953EA"/>
    <w:rsid w:val="00195456"/>
    <w:rsid w:val="00195787"/>
    <w:rsid w:val="001960A1"/>
    <w:rsid w:val="00196602"/>
    <w:rsid w:val="00196725"/>
    <w:rsid w:val="00196851"/>
    <w:rsid w:val="00197498"/>
    <w:rsid w:val="001976E1"/>
    <w:rsid w:val="001A01A7"/>
    <w:rsid w:val="001A0437"/>
    <w:rsid w:val="001A091D"/>
    <w:rsid w:val="001A1B39"/>
    <w:rsid w:val="001A1FA9"/>
    <w:rsid w:val="001A21B6"/>
    <w:rsid w:val="001A27FD"/>
    <w:rsid w:val="001A3EB5"/>
    <w:rsid w:val="001A42D3"/>
    <w:rsid w:val="001A4EAE"/>
    <w:rsid w:val="001A530C"/>
    <w:rsid w:val="001A55FC"/>
    <w:rsid w:val="001A5A7B"/>
    <w:rsid w:val="001A6CA0"/>
    <w:rsid w:val="001A74AB"/>
    <w:rsid w:val="001B1079"/>
    <w:rsid w:val="001B1BAE"/>
    <w:rsid w:val="001B1CAA"/>
    <w:rsid w:val="001B1D8C"/>
    <w:rsid w:val="001B1EEF"/>
    <w:rsid w:val="001B2C74"/>
    <w:rsid w:val="001B32A6"/>
    <w:rsid w:val="001B48F0"/>
    <w:rsid w:val="001B4996"/>
    <w:rsid w:val="001B51B7"/>
    <w:rsid w:val="001B5605"/>
    <w:rsid w:val="001B638F"/>
    <w:rsid w:val="001B68B2"/>
    <w:rsid w:val="001B7100"/>
    <w:rsid w:val="001B7B4D"/>
    <w:rsid w:val="001C0524"/>
    <w:rsid w:val="001C0706"/>
    <w:rsid w:val="001C09A3"/>
    <w:rsid w:val="001C1E57"/>
    <w:rsid w:val="001C2270"/>
    <w:rsid w:val="001C274B"/>
    <w:rsid w:val="001C2F3A"/>
    <w:rsid w:val="001C2FBE"/>
    <w:rsid w:val="001C32FB"/>
    <w:rsid w:val="001C373C"/>
    <w:rsid w:val="001C3A44"/>
    <w:rsid w:val="001C443D"/>
    <w:rsid w:val="001C49B5"/>
    <w:rsid w:val="001C4AC8"/>
    <w:rsid w:val="001C4F34"/>
    <w:rsid w:val="001C5A98"/>
    <w:rsid w:val="001C5C47"/>
    <w:rsid w:val="001C63AB"/>
    <w:rsid w:val="001C6593"/>
    <w:rsid w:val="001C6A81"/>
    <w:rsid w:val="001C7B05"/>
    <w:rsid w:val="001C7D4A"/>
    <w:rsid w:val="001D08FC"/>
    <w:rsid w:val="001D120D"/>
    <w:rsid w:val="001D2216"/>
    <w:rsid w:val="001D2440"/>
    <w:rsid w:val="001D2DA6"/>
    <w:rsid w:val="001D2F06"/>
    <w:rsid w:val="001D35F9"/>
    <w:rsid w:val="001D3A74"/>
    <w:rsid w:val="001D4756"/>
    <w:rsid w:val="001D4F34"/>
    <w:rsid w:val="001D6410"/>
    <w:rsid w:val="001D66A1"/>
    <w:rsid w:val="001D764E"/>
    <w:rsid w:val="001D7C87"/>
    <w:rsid w:val="001E0A96"/>
    <w:rsid w:val="001E127D"/>
    <w:rsid w:val="001E2738"/>
    <w:rsid w:val="001E283E"/>
    <w:rsid w:val="001E2905"/>
    <w:rsid w:val="001E2B56"/>
    <w:rsid w:val="001E2FC4"/>
    <w:rsid w:val="001E4060"/>
    <w:rsid w:val="001E414B"/>
    <w:rsid w:val="001E474C"/>
    <w:rsid w:val="001E47DE"/>
    <w:rsid w:val="001E4CF6"/>
    <w:rsid w:val="001E5046"/>
    <w:rsid w:val="001E5799"/>
    <w:rsid w:val="001E5D36"/>
    <w:rsid w:val="001E681D"/>
    <w:rsid w:val="001E6EAC"/>
    <w:rsid w:val="001E7305"/>
    <w:rsid w:val="001E7B48"/>
    <w:rsid w:val="001E7E9E"/>
    <w:rsid w:val="001E7FEE"/>
    <w:rsid w:val="001F17C3"/>
    <w:rsid w:val="001F2711"/>
    <w:rsid w:val="001F2C04"/>
    <w:rsid w:val="001F2CC4"/>
    <w:rsid w:val="001F3156"/>
    <w:rsid w:val="001F4896"/>
    <w:rsid w:val="001F54D4"/>
    <w:rsid w:val="001F589C"/>
    <w:rsid w:val="001F668C"/>
    <w:rsid w:val="001F6A4C"/>
    <w:rsid w:val="001F6B68"/>
    <w:rsid w:val="001F6F2D"/>
    <w:rsid w:val="001F6FBE"/>
    <w:rsid w:val="001F75B0"/>
    <w:rsid w:val="001F7773"/>
    <w:rsid w:val="001F77E8"/>
    <w:rsid w:val="002006BA"/>
    <w:rsid w:val="00201517"/>
    <w:rsid w:val="0020184B"/>
    <w:rsid w:val="00201A4C"/>
    <w:rsid w:val="002036C7"/>
    <w:rsid w:val="0020399C"/>
    <w:rsid w:val="00203B90"/>
    <w:rsid w:val="00203E2E"/>
    <w:rsid w:val="00203ED4"/>
    <w:rsid w:val="002044DF"/>
    <w:rsid w:val="00204575"/>
    <w:rsid w:val="002046C6"/>
    <w:rsid w:val="0020471E"/>
    <w:rsid w:val="002047F2"/>
    <w:rsid w:val="00204E3A"/>
    <w:rsid w:val="00204ED8"/>
    <w:rsid w:val="0020539F"/>
    <w:rsid w:val="002054D5"/>
    <w:rsid w:val="002059B2"/>
    <w:rsid w:val="00206069"/>
    <w:rsid w:val="0020687D"/>
    <w:rsid w:val="002075F5"/>
    <w:rsid w:val="00210A10"/>
    <w:rsid w:val="00210BD7"/>
    <w:rsid w:val="00211701"/>
    <w:rsid w:val="002118AF"/>
    <w:rsid w:val="00212381"/>
    <w:rsid w:val="0021280D"/>
    <w:rsid w:val="00213305"/>
    <w:rsid w:val="00213A0B"/>
    <w:rsid w:val="00213D8A"/>
    <w:rsid w:val="002142D7"/>
    <w:rsid w:val="0021433C"/>
    <w:rsid w:val="00214381"/>
    <w:rsid w:val="00214875"/>
    <w:rsid w:val="00214DED"/>
    <w:rsid w:val="00215056"/>
    <w:rsid w:val="002157FF"/>
    <w:rsid w:val="00216442"/>
    <w:rsid w:val="00216DD5"/>
    <w:rsid w:val="00216EE3"/>
    <w:rsid w:val="002207B0"/>
    <w:rsid w:val="002208BB"/>
    <w:rsid w:val="002232AE"/>
    <w:rsid w:val="0022358E"/>
    <w:rsid w:val="00223610"/>
    <w:rsid w:val="0022502B"/>
    <w:rsid w:val="00225576"/>
    <w:rsid w:val="00225C6F"/>
    <w:rsid w:val="002266C0"/>
    <w:rsid w:val="0022677A"/>
    <w:rsid w:val="002268C5"/>
    <w:rsid w:val="002268EF"/>
    <w:rsid w:val="00226B2E"/>
    <w:rsid w:val="00227205"/>
    <w:rsid w:val="00227B9F"/>
    <w:rsid w:val="00231108"/>
    <w:rsid w:val="00231354"/>
    <w:rsid w:val="00231BE2"/>
    <w:rsid w:val="00232EA1"/>
    <w:rsid w:val="002332C7"/>
    <w:rsid w:val="00233A79"/>
    <w:rsid w:val="00233BF3"/>
    <w:rsid w:val="0023412D"/>
    <w:rsid w:val="002348D9"/>
    <w:rsid w:val="00235154"/>
    <w:rsid w:val="00235FCF"/>
    <w:rsid w:val="0023641E"/>
    <w:rsid w:val="00236583"/>
    <w:rsid w:val="00236F0D"/>
    <w:rsid w:val="00237066"/>
    <w:rsid w:val="0024087D"/>
    <w:rsid w:val="00240A81"/>
    <w:rsid w:val="002414CA"/>
    <w:rsid w:val="002416D5"/>
    <w:rsid w:val="00241CAF"/>
    <w:rsid w:val="002423D6"/>
    <w:rsid w:val="0024380F"/>
    <w:rsid w:val="00243CDF"/>
    <w:rsid w:val="002441A3"/>
    <w:rsid w:val="00244393"/>
    <w:rsid w:val="002453D9"/>
    <w:rsid w:val="002458AE"/>
    <w:rsid w:val="00246125"/>
    <w:rsid w:val="002463AB"/>
    <w:rsid w:val="00247742"/>
    <w:rsid w:val="002503CE"/>
    <w:rsid w:val="0025101F"/>
    <w:rsid w:val="0025109E"/>
    <w:rsid w:val="0025126D"/>
    <w:rsid w:val="002513E8"/>
    <w:rsid w:val="0025230A"/>
    <w:rsid w:val="00252666"/>
    <w:rsid w:val="00252D0D"/>
    <w:rsid w:val="00252D37"/>
    <w:rsid w:val="00253AAB"/>
    <w:rsid w:val="00253E95"/>
    <w:rsid w:val="00254046"/>
    <w:rsid w:val="002545E6"/>
    <w:rsid w:val="00254A67"/>
    <w:rsid w:val="00255505"/>
    <w:rsid w:val="0025581A"/>
    <w:rsid w:val="00255E21"/>
    <w:rsid w:val="002566A9"/>
    <w:rsid w:val="002574EC"/>
    <w:rsid w:val="00260334"/>
    <w:rsid w:val="002605B1"/>
    <w:rsid w:val="00260A9E"/>
    <w:rsid w:val="00261875"/>
    <w:rsid w:val="0026209E"/>
    <w:rsid w:val="0026347A"/>
    <w:rsid w:val="0026374E"/>
    <w:rsid w:val="00263A59"/>
    <w:rsid w:val="00263CE8"/>
    <w:rsid w:val="00264C11"/>
    <w:rsid w:val="00265234"/>
    <w:rsid w:val="00267088"/>
    <w:rsid w:val="00267301"/>
    <w:rsid w:val="00267B25"/>
    <w:rsid w:val="00270062"/>
    <w:rsid w:val="002700D4"/>
    <w:rsid w:val="0027023E"/>
    <w:rsid w:val="002705FF"/>
    <w:rsid w:val="002719D5"/>
    <w:rsid w:val="00271AB9"/>
    <w:rsid w:val="00271AC4"/>
    <w:rsid w:val="002728BC"/>
    <w:rsid w:val="002732A9"/>
    <w:rsid w:val="00274237"/>
    <w:rsid w:val="0027448C"/>
    <w:rsid w:val="0027465C"/>
    <w:rsid w:val="00274EAE"/>
    <w:rsid w:val="002754FB"/>
    <w:rsid w:val="00276605"/>
    <w:rsid w:val="00276C8F"/>
    <w:rsid w:val="00276EEB"/>
    <w:rsid w:val="00277ABB"/>
    <w:rsid w:val="00280C65"/>
    <w:rsid w:val="00280C6B"/>
    <w:rsid w:val="00280D0A"/>
    <w:rsid w:val="00281B04"/>
    <w:rsid w:val="00281C4F"/>
    <w:rsid w:val="00282781"/>
    <w:rsid w:val="00282CA3"/>
    <w:rsid w:val="00282D7C"/>
    <w:rsid w:val="002838D0"/>
    <w:rsid w:val="00283C34"/>
    <w:rsid w:val="00284893"/>
    <w:rsid w:val="00284E5E"/>
    <w:rsid w:val="002859F8"/>
    <w:rsid w:val="00286102"/>
    <w:rsid w:val="002866D0"/>
    <w:rsid w:val="002867D8"/>
    <w:rsid w:val="00286D26"/>
    <w:rsid w:val="002906CB"/>
    <w:rsid w:val="00290CE7"/>
    <w:rsid w:val="00290DA5"/>
    <w:rsid w:val="00291361"/>
    <w:rsid w:val="002919EB"/>
    <w:rsid w:val="00291B46"/>
    <w:rsid w:val="00291B4D"/>
    <w:rsid w:val="00291B9D"/>
    <w:rsid w:val="002920D3"/>
    <w:rsid w:val="00292E19"/>
    <w:rsid w:val="0029383B"/>
    <w:rsid w:val="0029499B"/>
    <w:rsid w:val="00295954"/>
    <w:rsid w:val="00295B38"/>
    <w:rsid w:val="00295D43"/>
    <w:rsid w:val="00295EE0"/>
    <w:rsid w:val="002969C9"/>
    <w:rsid w:val="00297039"/>
    <w:rsid w:val="002972F9"/>
    <w:rsid w:val="00297426"/>
    <w:rsid w:val="002A0403"/>
    <w:rsid w:val="002A151B"/>
    <w:rsid w:val="002A219F"/>
    <w:rsid w:val="002A2929"/>
    <w:rsid w:val="002A30B6"/>
    <w:rsid w:val="002A38CE"/>
    <w:rsid w:val="002A3D47"/>
    <w:rsid w:val="002A4AB2"/>
    <w:rsid w:val="002A5268"/>
    <w:rsid w:val="002A59ED"/>
    <w:rsid w:val="002A71E0"/>
    <w:rsid w:val="002A7EBC"/>
    <w:rsid w:val="002B0453"/>
    <w:rsid w:val="002B0D1B"/>
    <w:rsid w:val="002B0D4C"/>
    <w:rsid w:val="002B0E19"/>
    <w:rsid w:val="002B0E1D"/>
    <w:rsid w:val="002B0E99"/>
    <w:rsid w:val="002B0F5E"/>
    <w:rsid w:val="002B0F60"/>
    <w:rsid w:val="002B1910"/>
    <w:rsid w:val="002B195E"/>
    <w:rsid w:val="002B1DA5"/>
    <w:rsid w:val="002B1E82"/>
    <w:rsid w:val="002B27D3"/>
    <w:rsid w:val="002B3DE7"/>
    <w:rsid w:val="002B4167"/>
    <w:rsid w:val="002B43A0"/>
    <w:rsid w:val="002B505E"/>
    <w:rsid w:val="002B57C7"/>
    <w:rsid w:val="002B6396"/>
    <w:rsid w:val="002B6438"/>
    <w:rsid w:val="002B75C4"/>
    <w:rsid w:val="002B78EF"/>
    <w:rsid w:val="002C0512"/>
    <w:rsid w:val="002C0FB6"/>
    <w:rsid w:val="002C1AC4"/>
    <w:rsid w:val="002C2A88"/>
    <w:rsid w:val="002C31D1"/>
    <w:rsid w:val="002C3BE7"/>
    <w:rsid w:val="002C4822"/>
    <w:rsid w:val="002C57CF"/>
    <w:rsid w:val="002C5879"/>
    <w:rsid w:val="002C59A2"/>
    <w:rsid w:val="002C6296"/>
    <w:rsid w:val="002C6A58"/>
    <w:rsid w:val="002C7D22"/>
    <w:rsid w:val="002C7F26"/>
    <w:rsid w:val="002D02B8"/>
    <w:rsid w:val="002D04EE"/>
    <w:rsid w:val="002D06EE"/>
    <w:rsid w:val="002D0B2E"/>
    <w:rsid w:val="002D0C79"/>
    <w:rsid w:val="002D1178"/>
    <w:rsid w:val="002D1433"/>
    <w:rsid w:val="002D16B4"/>
    <w:rsid w:val="002D2144"/>
    <w:rsid w:val="002D2B95"/>
    <w:rsid w:val="002D2E20"/>
    <w:rsid w:val="002D320A"/>
    <w:rsid w:val="002D3B0A"/>
    <w:rsid w:val="002D4817"/>
    <w:rsid w:val="002D48EB"/>
    <w:rsid w:val="002D4988"/>
    <w:rsid w:val="002D49AF"/>
    <w:rsid w:val="002D5369"/>
    <w:rsid w:val="002D5D5F"/>
    <w:rsid w:val="002D5EAD"/>
    <w:rsid w:val="002D64B0"/>
    <w:rsid w:val="002D70B8"/>
    <w:rsid w:val="002D72E4"/>
    <w:rsid w:val="002D74B3"/>
    <w:rsid w:val="002D7799"/>
    <w:rsid w:val="002D78A7"/>
    <w:rsid w:val="002D7B3B"/>
    <w:rsid w:val="002D7B5C"/>
    <w:rsid w:val="002D7EBD"/>
    <w:rsid w:val="002E043A"/>
    <w:rsid w:val="002E0580"/>
    <w:rsid w:val="002E0922"/>
    <w:rsid w:val="002E1D03"/>
    <w:rsid w:val="002E22E1"/>
    <w:rsid w:val="002E241F"/>
    <w:rsid w:val="002E2735"/>
    <w:rsid w:val="002E2EE9"/>
    <w:rsid w:val="002E3513"/>
    <w:rsid w:val="002E3C7D"/>
    <w:rsid w:val="002E3D05"/>
    <w:rsid w:val="002E6715"/>
    <w:rsid w:val="002E6822"/>
    <w:rsid w:val="002E6964"/>
    <w:rsid w:val="002E7918"/>
    <w:rsid w:val="002E79DE"/>
    <w:rsid w:val="002F0155"/>
    <w:rsid w:val="002F0AB7"/>
    <w:rsid w:val="002F10F8"/>
    <w:rsid w:val="002F114D"/>
    <w:rsid w:val="002F1197"/>
    <w:rsid w:val="002F1198"/>
    <w:rsid w:val="002F13DD"/>
    <w:rsid w:val="002F16D2"/>
    <w:rsid w:val="002F2561"/>
    <w:rsid w:val="002F27D7"/>
    <w:rsid w:val="002F3306"/>
    <w:rsid w:val="002F3920"/>
    <w:rsid w:val="002F4757"/>
    <w:rsid w:val="002F5451"/>
    <w:rsid w:val="002F6144"/>
    <w:rsid w:val="002F6439"/>
    <w:rsid w:val="002F67EA"/>
    <w:rsid w:val="002F6F06"/>
    <w:rsid w:val="002F71F9"/>
    <w:rsid w:val="002F755D"/>
    <w:rsid w:val="002F7865"/>
    <w:rsid w:val="002F7893"/>
    <w:rsid w:val="003006EA"/>
    <w:rsid w:val="00300B0E"/>
    <w:rsid w:val="00302ED5"/>
    <w:rsid w:val="003043D0"/>
    <w:rsid w:val="00304F1D"/>
    <w:rsid w:val="00306AF1"/>
    <w:rsid w:val="00306D29"/>
    <w:rsid w:val="00307062"/>
    <w:rsid w:val="003070EA"/>
    <w:rsid w:val="003074C9"/>
    <w:rsid w:val="00307730"/>
    <w:rsid w:val="00307D3B"/>
    <w:rsid w:val="003100C9"/>
    <w:rsid w:val="00310F97"/>
    <w:rsid w:val="00311487"/>
    <w:rsid w:val="00311BAA"/>
    <w:rsid w:val="00311C05"/>
    <w:rsid w:val="00312259"/>
    <w:rsid w:val="0031252E"/>
    <w:rsid w:val="00312BA8"/>
    <w:rsid w:val="00312C29"/>
    <w:rsid w:val="0031338A"/>
    <w:rsid w:val="00313AE8"/>
    <w:rsid w:val="00313B89"/>
    <w:rsid w:val="00313BCC"/>
    <w:rsid w:val="00314423"/>
    <w:rsid w:val="00314938"/>
    <w:rsid w:val="00315621"/>
    <w:rsid w:val="00316039"/>
    <w:rsid w:val="00316B41"/>
    <w:rsid w:val="00316BA9"/>
    <w:rsid w:val="003203A1"/>
    <w:rsid w:val="00320829"/>
    <w:rsid w:val="00320A8F"/>
    <w:rsid w:val="0032128C"/>
    <w:rsid w:val="00321309"/>
    <w:rsid w:val="003215D1"/>
    <w:rsid w:val="00321689"/>
    <w:rsid w:val="00321721"/>
    <w:rsid w:val="00321A39"/>
    <w:rsid w:val="003222AF"/>
    <w:rsid w:val="003222FA"/>
    <w:rsid w:val="00322362"/>
    <w:rsid w:val="0032322D"/>
    <w:rsid w:val="0032335A"/>
    <w:rsid w:val="00323554"/>
    <w:rsid w:val="0032398D"/>
    <w:rsid w:val="00323A60"/>
    <w:rsid w:val="00324386"/>
    <w:rsid w:val="00324D15"/>
    <w:rsid w:val="00324F90"/>
    <w:rsid w:val="003250A1"/>
    <w:rsid w:val="00326149"/>
    <w:rsid w:val="003264AC"/>
    <w:rsid w:val="00326599"/>
    <w:rsid w:val="003265B2"/>
    <w:rsid w:val="00326AAA"/>
    <w:rsid w:val="00330743"/>
    <w:rsid w:val="00331AE2"/>
    <w:rsid w:val="00332118"/>
    <w:rsid w:val="00332641"/>
    <w:rsid w:val="003328CE"/>
    <w:rsid w:val="00333005"/>
    <w:rsid w:val="00333309"/>
    <w:rsid w:val="0033386F"/>
    <w:rsid w:val="003338AE"/>
    <w:rsid w:val="00333BF4"/>
    <w:rsid w:val="00334284"/>
    <w:rsid w:val="00334D6B"/>
    <w:rsid w:val="00335554"/>
    <w:rsid w:val="003355F4"/>
    <w:rsid w:val="00335621"/>
    <w:rsid w:val="00335D96"/>
    <w:rsid w:val="003365C1"/>
    <w:rsid w:val="003366C2"/>
    <w:rsid w:val="003368BE"/>
    <w:rsid w:val="00336A97"/>
    <w:rsid w:val="00337564"/>
    <w:rsid w:val="0034027F"/>
    <w:rsid w:val="00340659"/>
    <w:rsid w:val="00340E03"/>
    <w:rsid w:val="00341F3F"/>
    <w:rsid w:val="003440C8"/>
    <w:rsid w:val="0034453A"/>
    <w:rsid w:val="0034461F"/>
    <w:rsid w:val="00344783"/>
    <w:rsid w:val="00344A8C"/>
    <w:rsid w:val="0034563D"/>
    <w:rsid w:val="00345FF0"/>
    <w:rsid w:val="00346D3B"/>
    <w:rsid w:val="00346DCF"/>
    <w:rsid w:val="00347263"/>
    <w:rsid w:val="00347BC2"/>
    <w:rsid w:val="00347FC5"/>
    <w:rsid w:val="003503CC"/>
    <w:rsid w:val="003507B7"/>
    <w:rsid w:val="0035103F"/>
    <w:rsid w:val="0035111F"/>
    <w:rsid w:val="00351429"/>
    <w:rsid w:val="003529ED"/>
    <w:rsid w:val="00353A71"/>
    <w:rsid w:val="00353DA1"/>
    <w:rsid w:val="00353EB5"/>
    <w:rsid w:val="003541D5"/>
    <w:rsid w:val="00354BA2"/>
    <w:rsid w:val="00354EE6"/>
    <w:rsid w:val="00355D93"/>
    <w:rsid w:val="003565E9"/>
    <w:rsid w:val="0035712C"/>
    <w:rsid w:val="00357AD9"/>
    <w:rsid w:val="00360E2D"/>
    <w:rsid w:val="003610D7"/>
    <w:rsid w:val="00361B5F"/>
    <w:rsid w:val="00361F6D"/>
    <w:rsid w:val="00363DAC"/>
    <w:rsid w:val="00363EC8"/>
    <w:rsid w:val="00363F91"/>
    <w:rsid w:val="003652D2"/>
    <w:rsid w:val="003664B0"/>
    <w:rsid w:val="00366B80"/>
    <w:rsid w:val="00366BB7"/>
    <w:rsid w:val="00367880"/>
    <w:rsid w:val="00367CF8"/>
    <w:rsid w:val="00367D1C"/>
    <w:rsid w:val="00371CC7"/>
    <w:rsid w:val="00372201"/>
    <w:rsid w:val="00372406"/>
    <w:rsid w:val="003727D7"/>
    <w:rsid w:val="003731C0"/>
    <w:rsid w:val="00373222"/>
    <w:rsid w:val="0037374A"/>
    <w:rsid w:val="00373AE2"/>
    <w:rsid w:val="00373E64"/>
    <w:rsid w:val="00374204"/>
    <w:rsid w:val="00374306"/>
    <w:rsid w:val="003744DD"/>
    <w:rsid w:val="00374726"/>
    <w:rsid w:val="00376A5B"/>
    <w:rsid w:val="00376C94"/>
    <w:rsid w:val="003776B6"/>
    <w:rsid w:val="00377720"/>
    <w:rsid w:val="00377CC7"/>
    <w:rsid w:val="003802E9"/>
    <w:rsid w:val="003806A2"/>
    <w:rsid w:val="00380BD2"/>
    <w:rsid w:val="003811A3"/>
    <w:rsid w:val="003813B2"/>
    <w:rsid w:val="003823C8"/>
    <w:rsid w:val="00382A92"/>
    <w:rsid w:val="00384123"/>
    <w:rsid w:val="00384323"/>
    <w:rsid w:val="00384B9A"/>
    <w:rsid w:val="00385322"/>
    <w:rsid w:val="00386637"/>
    <w:rsid w:val="00386C8A"/>
    <w:rsid w:val="00386D47"/>
    <w:rsid w:val="00386FFD"/>
    <w:rsid w:val="0038708E"/>
    <w:rsid w:val="0039008F"/>
    <w:rsid w:val="00390D2D"/>
    <w:rsid w:val="00391E35"/>
    <w:rsid w:val="0039213D"/>
    <w:rsid w:val="0039226A"/>
    <w:rsid w:val="003925CC"/>
    <w:rsid w:val="003928F0"/>
    <w:rsid w:val="00393A76"/>
    <w:rsid w:val="00394379"/>
    <w:rsid w:val="00395570"/>
    <w:rsid w:val="00395E38"/>
    <w:rsid w:val="003961C3"/>
    <w:rsid w:val="003970AC"/>
    <w:rsid w:val="00397A58"/>
    <w:rsid w:val="00397DB5"/>
    <w:rsid w:val="003A02D1"/>
    <w:rsid w:val="003A0D37"/>
    <w:rsid w:val="003A0E2E"/>
    <w:rsid w:val="003A1020"/>
    <w:rsid w:val="003A16B1"/>
    <w:rsid w:val="003A1AA0"/>
    <w:rsid w:val="003A203D"/>
    <w:rsid w:val="003A2504"/>
    <w:rsid w:val="003A2603"/>
    <w:rsid w:val="003A3688"/>
    <w:rsid w:val="003A3D80"/>
    <w:rsid w:val="003A53DB"/>
    <w:rsid w:val="003A6980"/>
    <w:rsid w:val="003A71C4"/>
    <w:rsid w:val="003B05A0"/>
    <w:rsid w:val="003B0AD1"/>
    <w:rsid w:val="003B0F48"/>
    <w:rsid w:val="003B26A9"/>
    <w:rsid w:val="003B2C1A"/>
    <w:rsid w:val="003B2E5C"/>
    <w:rsid w:val="003B44F1"/>
    <w:rsid w:val="003B5079"/>
    <w:rsid w:val="003B5380"/>
    <w:rsid w:val="003B6CA0"/>
    <w:rsid w:val="003B6D4F"/>
    <w:rsid w:val="003B720D"/>
    <w:rsid w:val="003B7C3B"/>
    <w:rsid w:val="003B7EAD"/>
    <w:rsid w:val="003C03E6"/>
    <w:rsid w:val="003C0513"/>
    <w:rsid w:val="003C0AC2"/>
    <w:rsid w:val="003C0C79"/>
    <w:rsid w:val="003C0F7B"/>
    <w:rsid w:val="003C200D"/>
    <w:rsid w:val="003C212D"/>
    <w:rsid w:val="003C2682"/>
    <w:rsid w:val="003C2B31"/>
    <w:rsid w:val="003C3CE8"/>
    <w:rsid w:val="003C3EDA"/>
    <w:rsid w:val="003C43E6"/>
    <w:rsid w:val="003C4689"/>
    <w:rsid w:val="003C4A9A"/>
    <w:rsid w:val="003C4B1C"/>
    <w:rsid w:val="003C504B"/>
    <w:rsid w:val="003C7FAB"/>
    <w:rsid w:val="003D056C"/>
    <w:rsid w:val="003D08A7"/>
    <w:rsid w:val="003D0CAB"/>
    <w:rsid w:val="003D1E8D"/>
    <w:rsid w:val="003D2935"/>
    <w:rsid w:val="003D2EB8"/>
    <w:rsid w:val="003D31D8"/>
    <w:rsid w:val="003D335A"/>
    <w:rsid w:val="003D358A"/>
    <w:rsid w:val="003D461F"/>
    <w:rsid w:val="003D60DB"/>
    <w:rsid w:val="003D6F02"/>
    <w:rsid w:val="003D709D"/>
    <w:rsid w:val="003D7CFA"/>
    <w:rsid w:val="003E0236"/>
    <w:rsid w:val="003E05A0"/>
    <w:rsid w:val="003E06CC"/>
    <w:rsid w:val="003E120C"/>
    <w:rsid w:val="003E12D9"/>
    <w:rsid w:val="003E14A7"/>
    <w:rsid w:val="003E231B"/>
    <w:rsid w:val="003E38BE"/>
    <w:rsid w:val="003E3C31"/>
    <w:rsid w:val="003E413C"/>
    <w:rsid w:val="003E4BC9"/>
    <w:rsid w:val="003E5117"/>
    <w:rsid w:val="003E55EC"/>
    <w:rsid w:val="003E5E02"/>
    <w:rsid w:val="003E6D6D"/>
    <w:rsid w:val="003E700D"/>
    <w:rsid w:val="003E7A73"/>
    <w:rsid w:val="003E7B37"/>
    <w:rsid w:val="003F0957"/>
    <w:rsid w:val="003F0FF2"/>
    <w:rsid w:val="003F10B1"/>
    <w:rsid w:val="003F1178"/>
    <w:rsid w:val="003F167B"/>
    <w:rsid w:val="003F1691"/>
    <w:rsid w:val="003F16B4"/>
    <w:rsid w:val="003F21AC"/>
    <w:rsid w:val="003F23C7"/>
    <w:rsid w:val="003F272B"/>
    <w:rsid w:val="003F2985"/>
    <w:rsid w:val="003F2ADD"/>
    <w:rsid w:val="003F2FC1"/>
    <w:rsid w:val="003F3079"/>
    <w:rsid w:val="003F3C85"/>
    <w:rsid w:val="003F3C9B"/>
    <w:rsid w:val="003F4C9A"/>
    <w:rsid w:val="003F534B"/>
    <w:rsid w:val="003F64C0"/>
    <w:rsid w:val="003F65C5"/>
    <w:rsid w:val="003F6695"/>
    <w:rsid w:val="003F670F"/>
    <w:rsid w:val="003F748C"/>
    <w:rsid w:val="004004C5"/>
    <w:rsid w:val="004005BC"/>
    <w:rsid w:val="004007F7"/>
    <w:rsid w:val="00400803"/>
    <w:rsid w:val="00400BF7"/>
    <w:rsid w:val="00401790"/>
    <w:rsid w:val="0040183E"/>
    <w:rsid w:val="00401DC9"/>
    <w:rsid w:val="004020E0"/>
    <w:rsid w:val="00402F3A"/>
    <w:rsid w:val="00403CFD"/>
    <w:rsid w:val="00404B81"/>
    <w:rsid w:val="00404C44"/>
    <w:rsid w:val="004068AC"/>
    <w:rsid w:val="00406C3B"/>
    <w:rsid w:val="00407E7A"/>
    <w:rsid w:val="004108A6"/>
    <w:rsid w:val="004112D6"/>
    <w:rsid w:val="00411435"/>
    <w:rsid w:val="00411692"/>
    <w:rsid w:val="004117A9"/>
    <w:rsid w:val="00411ECD"/>
    <w:rsid w:val="0041213C"/>
    <w:rsid w:val="004122AC"/>
    <w:rsid w:val="00412453"/>
    <w:rsid w:val="004124F7"/>
    <w:rsid w:val="00413C41"/>
    <w:rsid w:val="00413E56"/>
    <w:rsid w:val="0041408F"/>
    <w:rsid w:val="004140C1"/>
    <w:rsid w:val="004146F1"/>
    <w:rsid w:val="0041569B"/>
    <w:rsid w:val="004156C9"/>
    <w:rsid w:val="004157E9"/>
    <w:rsid w:val="0041584A"/>
    <w:rsid w:val="0041590C"/>
    <w:rsid w:val="00415EB4"/>
    <w:rsid w:val="00416378"/>
    <w:rsid w:val="00416454"/>
    <w:rsid w:val="00417DFC"/>
    <w:rsid w:val="0042214C"/>
    <w:rsid w:val="00423C71"/>
    <w:rsid w:val="00424D2D"/>
    <w:rsid w:val="00424F40"/>
    <w:rsid w:val="00426CB9"/>
    <w:rsid w:val="00426EBF"/>
    <w:rsid w:val="004276A6"/>
    <w:rsid w:val="00427896"/>
    <w:rsid w:val="00430692"/>
    <w:rsid w:val="004308EA"/>
    <w:rsid w:val="00430EF2"/>
    <w:rsid w:val="00430F21"/>
    <w:rsid w:val="00431109"/>
    <w:rsid w:val="00431D01"/>
    <w:rsid w:val="00432C0F"/>
    <w:rsid w:val="00433271"/>
    <w:rsid w:val="0043370A"/>
    <w:rsid w:val="00433DFC"/>
    <w:rsid w:val="00434106"/>
    <w:rsid w:val="004342B8"/>
    <w:rsid w:val="004345E8"/>
    <w:rsid w:val="00434A99"/>
    <w:rsid w:val="00434CA1"/>
    <w:rsid w:val="0043565B"/>
    <w:rsid w:val="00436BD7"/>
    <w:rsid w:val="0043764B"/>
    <w:rsid w:val="00437964"/>
    <w:rsid w:val="004403FF"/>
    <w:rsid w:val="004405E9"/>
    <w:rsid w:val="00440649"/>
    <w:rsid w:val="004406DF"/>
    <w:rsid w:val="0044088B"/>
    <w:rsid w:val="00441007"/>
    <w:rsid w:val="004419A4"/>
    <w:rsid w:val="0044262C"/>
    <w:rsid w:val="00442B2F"/>
    <w:rsid w:val="00443B50"/>
    <w:rsid w:val="00443C4A"/>
    <w:rsid w:val="0044460C"/>
    <w:rsid w:val="00445631"/>
    <w:rsid w:val="00445749"/>
    <w:rsid w:val="004465A8"/>
    <w:rsid w:val="00446A51"/>
    <w:rsid w:val="00447145"/>
    <w:rsid w:val="00450122"/>
    <w:rsid w:val="004501E2"/>
    <w:rsid w:val="0045035F"/>
    <w:rsid w:val="004508D0"/>
    <w:rsid w:val="0045107B"/>
    <w:rsid w:val="004515AD"/>
    <w:rsid w:val="00451878"/>
    <w:rsid w:val="004526CB"/>
    <w:rsid w:val="004526FA"/>
    <w:rsid w:val="004542C8"/>
    <w:rsid w:val="00454386"/>
    <w:rsid w:val="004559EB"/>
    <w:rsid w:val="00455A04"/>
    <w:rsid w:val="004561DA"/>
    <w:rsid w:val="00460210"/>
    <w:rsid w:val="004603C1"/>
    <w:rsid w:val="004603DF"/>
    <w:rsid w:val="0046096F"/>
    <w:rsid w:val="00461173"/>
    <w:rsid w:val="00461D5D"/>
    <w:rsid w:val="004626AB"/>
    <w:rsid w:val="00463873"/>
    <w:rsid w:val="004650B6"/>
    <w:rsid w:val="00465117"/>
    <w:rsid w:val="00465627"/>
    <w:rsid w:val="00465901"/>
    <w:rsid w:val="00465994"/>
    <w:rsid w:val="00465AEE"/>
    <w:rsid w:val="00465B7E"/>
    <w:rsid w:val="00465C13"/>
    <w:rsid w:val="00466462"/>
    <w:rsid w:val="00466647"/>
    <w:rsid w:val="00467029"/>
    <w:rsid w:val="004671A5"/>
    <w:rsid w:val="00467A6F"/>
    <w:rsid w:val="00470E3F"/>
    <w:rsid w:val="0047108D"/>
    <w:rsid w:val="0047193D"/>
    <w:rsid w:val="0047207B"/>
    <w:rsid w:val="004722FD"/>
    <w:rsid w:val="004726F8"/>
    <w:rsid w:val="00473339"/>
    <w:rsid w:val="004737E2"/>
    <w:rsid w:val="004738CC"/>
    <w:rsid w:val="00473A59"/>
    <w:rsid w:val="0047404E"/>
    <w:rsid w:val="0047417A"/>
    <w:rsid w:val="00475446"/>
    <w:rsid w:val="00476689"/>
    <w:rsid w:val="00476855"/>
    <w:rsid w:val="00476B44"/>
    <w:rsid w:val="00476C54"/>
    <w:rsid w:val="00477100"/>
    <w:rsid w:val="004772E0"/>
    <w:rsid w:val="00477920"/>
    <w:rsid w:val="00481199"/>
    <w:rsid w:val="00481648"/>
    <w:rsid w:val="00481746"/>
    <w:rsid w:val="00481B2D"/>
    <w:rsid w:val="00481DDD"/>
    <w:rsid w:val="004826F3"/>
    <w:rsid w:val="004827C6"/>
    <w:rsid w:val="00482984"/>
    <w:rsid w:val="00483D60"/>
    <w:rsid w:val="00483E5A"/>
    <w:rsid w:val="00484376"/>
    <w:rsid w:val="004843C0"/>
    <w:rsid w:val="004846A9"/>
    <w:rsid w:val="00484B68"/>
    <w:rsid w:val="00484D15"/>
    <w:rsid w:val="00484D4E"/>
    <w:rsid w:val="00485A72"/>
    <w:rsid w:val="00487589"/>
    <w:rsid w:val="00487A24"/>
    <w:rsid w:val="004909DC"/>
    <w:rsid w:val="0049163B"/>
    <w:rsid w:val="0049179A"/>
    <w:rsid w:val="00492053"/>
    <w:rsid w:val="004924A7"/>
    <w:rsid w:val="0049272A"/>
    <w:rsid w:val="004928D9"/>
    <w:rsid w:val="00493433"/>
    <w:rsid w:val="00493529"/>
    <w:rsid w:val="00493AC0"/>
    <w:rsid w:val="00494655"/>
    <w:rsid w:val="00494788"/>
    <w:rsid w:val="00494895"/>
    <w:rsid w:val="00495280"/>
    <w:rsid w:val="004959BF"/>
    <w:rsid w:val="00495DD3"/>
    <w:rsid w:val="00495F8D"/>
    <w:rsid w:val="004966A6"/>
    <w:rsid w:val="0049688A"/>
    <w:rsid w:val="004970B8"/>
    <w:rsid w:val="00497B19"/>
    <w:rsid w:val="004A0D8A"/>
    <w:rsid w:val="004A154D"/>
    <w:rsid w:val="004A28EF"/>
    <w:rsid w:val="004A2A99"/>
    <w:rsid w:val="004A368F"/>
    <w:rsid w:val="004A3718"/>
    <w:rsid w:val="004A3D46"/>
    <w:rsid w:val="004A5B53"/>
    <w:rsid w:val="004A6D39"/>
    <w:rsid w:val="004A7F8E"/>
    <w:rsid w:val="004B223E"/>
    <w:rsid w:val="004B25EC"/>
    <w:rsid w:val="004B292F"/>
    <w:rsid w:val="004B3512"/>
    <w:rsid w:val="004B4203"/>
    <w:rsid w:val="004B47D2"/>
    <w:rsid w:val="004B5779"/>
    <w:rsid w:val="004B5C42"/>
    <w:rsid w:val="004B63E7"/>
    <w:rsid w:val="004B70BD"/>
    <w:rsid w:val="004B74B3"/>
    <w:rsid w:val="004B752C"/>
    <w:rsid w:val="004B7ADC"/>
    <w:rsid w:val="004C0B04"/>
    <w:rsid w:val="004C1111"/>
    <w:rsid w:val="004C168D"/>
    <w:rsid w:val="004C1D55"/>
    <w:rsid w:val="004C2ABC"/>
    <w:rsid w:val="004C2EEE"/>
    <w:rsid w:val="004C4205"/>
    <w:rsid w:val="004C443F"/>
    <w:rsid w:val="004C4B28"/>
    <w:rsid w:val="004C4F1A"/>
    <w:rsid w:val="004C537D"/>
    <w:rsid w:val="004C5964"/>
    <w:rsid w:val="004C5B5E"/>
    <w:rsid w:val="004C5D5D"/>
    <w:rsid w:val="004C6B70"/>
    <w:rsid w:val="004C7378"/>
    <w:rsid w:val="004D0078"/>
    <w:rsid w:val="004D1043"/>
    <w:rsid w:val="004D1086"/>
    <w:rsid w:val="004D1DB8"/>
    <w:rsid w:val="004D1EBD"/>
    <w:rsid w:val="004D243E"/>
    <w:rsid w:val="004D2DCD"/>
    <w:rsid w:val="004D2F85"/>
    <w:rsid w:val="004D3766"/>
    <w:rsid w:val="004D3FBE"/>
    <w:rsid w:val="004D544A"/>
    <w:rsid w:val="004D6178"/>
    <w:rsid w:val="004D662C"/>
    <w:rsid w:val="004D663A"/>
    <w:rsid w:val="004D6DC2"/>
    <w:rsid w:val="004D6EE7"/>
    <w:rsid w:val="004D71E2"/>
    <w:rsid w:val="004D72DE"/>
    <w:rsid w:val="004D7CC8"/>
    <w:rsid w:val="004D7FC5"/>
    <w:rsid w:val="004E051E"/>
    <w:rsid w:val="004E1AAE"/>
    <w:rsid w:val="004E2187"/>
    <w:rsid w:val="004E2B6D"/>
    <w:rsid w:val="004E3A64"/>
    <w:rsid w:val="004E4845"/>
    <w:rsid w:val="004E4E60"/>
    <w:rsid w:val="004E4EC7"/>
    <w:rsid w:val="004E52CC"/>
    <w:rsid w:val="004E7C6F"/>
    <w:rsid w:val="004E7D71"/>
    <w:rsid w:val="004F0BD2"/>
    <w:rsid w:val="004F1DA1"/>
    <w:rsid w:val="004F1EDB"/>
    <w:rsid w:val="004F2307"/>
    <w:rsid w:val="004F25CF"/>
    <w:rsid w:val="004F25FE"/>
    <w:rsid w:val="004F2B8C"/>
    <w:rsid w:val="004F3995"/>
    <w:rsid w:val="004F4022"/>
    <w:rsid w:val="004F422E"/>
    <w:rsid w:val="004F48DA"/>
    <w:rsid w:val="004F5585"/>
    <w:rsid w:val="004F5D57"/>
    <w:rsid w:val="004F5DEF"/>
    <w:rsid w:val="004F6D67"/>
    <w:rsid w:val="004F7204"/>
    <w:rsid w:val="004F748C"/>
    <w:rsid w:val="004F7650"/>
    <w:rsid w:val="004F7B87"/>
    <w:rsid w:val="0050021A"/>
    <w:rsid w:val="00501798"/>
    <w:rsid w:val="005017EF"/>
    <w:rsid w:val="0050232A"/>
    <w:rsid w:val="00503F69"/>
    <w:rsid w:val="00504570"/>
    <w:rsid w:val="0050550B"/>
    <w:rsid w:val="00505617"/>
    <w:rsid w:val="00505690"/>
    <w:rsid w:val="005059C5"/>
    <w:rsid w:val="00506269"/>
    <w:rsid w:val="00507A49"/>
    <w:rsid w:val="00507CF9"/>
    <w:rsid w:val="00510ADF"/>
    <w:rsid w:val="00510C45"/>
    <w:rsid w:val="00511B59"/>
    <w:rsid w:val="00511F98"/>
    <w:rsid w:val="00513712"/>
    <w:rsid w:val="00513F27"/>
    <w:rsid w:val="005145C5"/>
    <w:rsid w:val="0051596B"/>
    <w:rsid w:val="00515C69"/>
    <w:rsid w:val="005161A1"/>
    <w:rsid w:val="00516209"/>
    <w:rsid w:val="00516A4C"/>
    <w:rsid w:val="00517AC1"/>
    <w:rsid w:val="00517D8C"/>
    <w:rsid w:val="00520DD4"/>
    <w:rsid w:val="0052129B"/>
    <w:rsid w:val="00521739"/>
    <w:rsid w:val="0052228E"/>
    <w:rsid w:val="005227E3"/>
    <w:rsid w:val="005232C4"/>
    <w:rsid w:val="005234FB"/>
    <w:rsid w:val="0052399A"/>
    <w:rsid w:val="00524130"/>
    <w:rsid w:val="005248A3"/>
    <w:rsid w:val="00525C9F"/>
    <w:rsid w:val="0052762C"/>
    <w:rsid w:val="00527680"/>
    <w:rsid w:val="005276C9"/>
    <w:rsid w:val="005306CE"/>
    <w:rsid w:val="00530834"/>
    <w:rsid w:val="00530B4A"/>
    <w:rsid w:val="005316D2"/>
    <w:rsid w:val="005322AF"/>
    <w:rsid w:val="005335E8"/>
    <w:rsid w:val="00533C9B"/>
    <w:rsid w:val="00533E42"/>
    <w:rsid w:val="0053464E"/>
    <w:rsid w:val="00534A2B"/>
    <w:rsid w:val="005350CD"/>
    <w:rsid w:val="005358D9"/>
    <w:rsid w:val="00536683"/>
    <w:rsid w:val="00536C3E"/>
    <w:rsid w:val="00536F00"/>
    <w:rsid w:val="005377D9"/>
    <w:rsid w:val="005379E8"/>
    <w:rsid w:val="00537D16"/>
    <w:rsid w:val="00537F41"/>
    <w:rsid w:val="0054077B"/>
    <w:rsid w:val="00540D03"/>
    <w:rsid w:val="005411EF"/>
    <w:rsid w:val="00541B8D"/>
    <w:rsid w:val="00541C5E"/>
    <w:rsid w:val="005421AB"/>
    <w:rsid w:val="00542A43"/>
    <w:rsid w:val="00542EF5"/>
    <w:rsid w:val="005437EA"/>
    <w:rsid w:val="005442E5"/>
    <w:rsid w:val="0054564C"/>
    <w:rsid w:val="00546803"/>
    <w:rsid w:val="00546F85"/>
    <w:rsid w:val="00547DB7"/>
    <w:rsid w:val="00547E46"/>
    <w:rsid w:val="005507FD"/>
    <w:rsid w:val="00550AD7"/>
    <w:rsid w:val="00551B6C"/>
    <w:rsid w:val="0055326F"/>
    <w:rsid w:val="005533CA"/>
    <w:rsid w:val="00553C53"/>
    <w:rsid w:val="00553D06"/>
    <w:rsid w:val="00553E62"/>
    <w:rsid w:val="00553F84"/>
    <w:rsid w:val="005540E9"/>
    <w:rsid w:val="00554153"/>
    <w:rsid w:val="005548BD"/>
    <w:rsid w:val="00555036"/>
    <w:rsid w:val="00555288"/>
    <w:rsid w:val="0055626F"/>
    <w:rsid w:val="00556A42"/>
    <w:rsid w:val="00556B20"/>
    <w:rsid w:val="00556E30"/>
    <w:rsid w:val="005576A9"/>
    <w:rsid w:val="00557D6C"/>
    <w:rsid w:val="00561A35"/>
    <w:rsid w:val="005621F2"/>
    <w:rsid w:val="00562C4B"/>
    <w:rsid w:val="00563D7A"/>
    <w:rsid w:val="0056402F"/>
    <w:rsid w:val="005640F1"/>
    <w:rsid w:val="00564C50"/>
    <w:rsid w:val="00564F70"/>
    <w:rsid w:val="00564FC5"/>
    <w:rsid w:val="00565017"/>
    <w:rsid w:val="0056588F"/>
    <w:rsid w:val="00565E88"/>
    <w:rsid w:val="00566278"/>
    <w:rsid w:val="005665AA"/>
    <w:rsid w:val="00566A9E"/>
    <w:rsid w:val="005672C8"/>
    <w:rsid w:val="005705F7"/>
    <w:rsid w:val="00571A25"/>
    <w:rsid w:val="0057380C"/>
    <w:rsid w:val="00573F75"/>
    <w:rsid w:val="00574FB4"/>
    <w:rsid w:val="00575192"/>
    <w:rsid w:val="00575AD4"/>
    <w:rsid w:val="00575F4C"/>
    <w:rsid w:val="005766A8"/>
    <w:rsid w:val="00576B7F"/>
    <w:rsid w:val="00576C69"/>
    <w:rsid w:val="00577131"/>
    <w:rsid w:val="00580CFA"/>
    <w:rsid w:val="005847B1"/>
    <w:rsid w:val="00584F99"/>
    <w:rsid w:val="00585BEF"/>
    <w:rsid w:val="005863BF"/>
    <w:rsid w:val="005874ED"/>
    <w:rsid w:val="0058754D"/>
    <w:rsid w:val="00590CFC"/>
    <w:rsid w:val="00590F33"/>
    <w:rsid w:val="0059130D"/>
    <w:rsid w:val="0059220F"/>
    <w:rsid w:val="00592B03"/>
    <w:rsid w:val="005932C3"/>
    <w:rsid w:val="00593448"/>
    <w:rsid w:val="00593499"/>
    <w:rsid w:val="005934EE"/>
    <w:rsid w:val="00593692"/>
    <w:rsid w:val="005938E9"/>
    <w:rsid w:val="00594480"/>
    <w:rsid w:val="0059491A"/>
    <w:rsid w:val="00594DE0"/>
    <w:rsid w:val="005955BC"/>
    <w:rsid w:val="0059589B"/>
    <w:rsid w:val="00595FC8"/>
    <w:rsid w:val="005962A1"/>
    <w:rsid w:val="005975E5"/>
    <w:rsid w:val="005977C3"/>
    <w:rsid w:val="00597B4D"/>
    <w:rsid w:val="005A123A"/>
    <w:rsid w:val="005A14C5"/>
    <w:rsid w:val="005A187B"/>
    <w:rsid w:val="005A1A1E"/>
    <w:rsid w:val="005A227E"/>
    <w:rsid w:val="005A3DA3"/>
    <w:rsid w:val="005A3E43"/>
    <w:rsid w:val="005A44CA"/>
    <w:rsid w:val="005A460A"/>
    <w:rsid w:val="005A472A"/>
    <w:rsid w:val="005A49DA"/>
    <w:rsid w:val="005A6603"/>
    <w:rsid w:val="005A6C5E"/>
    <w:rsid w:val="005A7960"/>
    <w:rsid w:val="005A7A27"/>
    <w:rsid w:val="005A7AC4"/>
    <w:rsid w:val="005A7C7C"/>
    <w:rsid w:val="005B0878"/>
    <w:rsid w:val="005B13B6"/>
    <w:rsid w:val="005B18D4"/>
    <w:rsid w:val="005B192A"/>
    <w:rsid w:val="005B1AAD"/>
    <w:rsid w:val="005B1DDF"/>
    <w:rsid w:val="005B22F1"/>
    <w:rsid w:val="005B30E1"/>
    <w:rsid w:val="005B3161"/>
    <w:rsid w:val="005B34EE"/>
    <w:rsid w:val="005B34F1"/>
    <w:rsid w:val="005B386F"/>
    <w:rsid w:val="005B4E8F"/>
    <w:rsid w:val="005B5391"/>
    <w:rsid w:val="005B54A6"/>
    <w:rsid w:val="005B5591"/>
    <w:rsid w:val="005B55A8"/>
    <w:rsid w:val="005B582C"/>
    <w:rsid w:val="005B5C8B"/>
    <w:rsid w:val="005B6526"/>
    <w:rsid w:val="005B6EB3"/>
    <w:rsid w:val="005B70BE"/>
    <w:rsid w:val="005B7CD5"/>
    <w:rsid w:val="005B7FCE"/>
    <w:rsid w:val="005C0A87"/>
    <w:rsid w:val="005C0CF6"/>
    <w:rsid w:val="005C1738"/>
    <w:rsid w:val="005C1B27"/>
    <w:rsid w:val="005C1B3C"/>
    <w:rsid w:val="005C1F53"/>
    <w:rsid w:val="005C2884"/>
    <w:rsid w:val="005C2DD0"/>
    <w:rsid w:val="005C2F30"/>
    <w:rsid w:val="005C337F"/>
    <w:rsid w:val="005C3BCA"/>
    <w:rsid w:val="005C4CE8"/>
    <w:rsid w:val="005C579E"/>
    <w:rsid w:val="005C61FA"/>
    <w:rsid w:val="005C6A9A"/>
    <w:rsid w:val="005C6EB4"/>
    <w:rsid w:val="005C73C6"/>
    <w:rsid w:val="005C7624"/>
    <w:rsid w:val="005C7817"/>
    <w:rsid w:val="005D0680"/>
    <w:rsid w:val="005D0916"/>
    <w:rsid w:val="005D0967"/>
    <w:rsid w:val="005D0C41"/>
    <w:rsid w:val="005D1494"/>
    <w:rsid w:val="005D1AF6"/>
    <w:rsid w:val="005D29C4"/>
    <w:rsid w:val="005D2F88"/>
    <w:rsid w:val="005D2FDD"/>
    <w:rsid w:val="005D48D9"/>
    <w:rsid w:val="005D5643"/>
    <w:rsid w:val="005D5CA8"/>
    <w:rsid w:val="005D66D0"/>
    <w:rsid w:val="005D6D2D"/>
    <w:rsid w:val="005E0849"/>
    <w:rsid w:val="005E23E7"/>
    <w:rsid w:val="005E2525"/>
    <w:rsid w:val="005E2818"/>
    <w:rsid w:val="005E3267"/>
    <w:rsid w:val="005E3456"/>
    <w:rsid w:val="005E41A6"/>
    <w:rsid w:val="005E56C0"/>
    <w:rsid w:val="005E59C3"/>
    <w:rsid w:val="005E5AA7"/>
    <w:rsid w:val="005E616D"/>
    <w:rsid w:val="005E640B"/>
    <w:rsid w:val="005E77C1"/>
    <w:rsid w:val="005F166B"/>
    <w:rsid w:val="005F27AD"/>
    <w:rsid w:val="005F37F2"/>
    <w:rsid w:val="005F3B17"/>
    <w:rsid w:val="005F402D"/>
    <w:rsid w:val="005F4DC1"/>
    <w:rsid w:val="005F6097"/>
    <w:rsid w:val="005F75DE"/>
    <w:rsid w:val="00600E26"/>
    <w:rsid w:val="006014C7"/>
    <w:rsid w:val="00601944"/>
    <w:rsid w:val="0060199B"/>
    <w:rsid w:val="00601BB3"/>
    <w:rsid w:val="00602B80"/>
    <w:rsid w:val="0060346A"/>
    <w:rsid w:val="00603497"/>
    <w:rsid w:val="00604601"/>
    <w:rsid w:val="006050BA"/>
    <w:rsid w:val="00605AA3"/>
    <w:rsid w:val="00605E52"/>
    <w:rsid w:val="00606127"/>
    <w:rsid w:val="00607584"/>
    <w:rsid w:val="0060760D"/>
    <w:rsid w:val="0060783B"/>
    <w:rsid w:val="006079FF"/>
    <w:rsid w:val="00610499"/>
    <w:rsid w:val="00610DE6"/>
    <w:rsid w:val="006119BA"/>
    <w:rsid w:val="006131FB"/>
    <w:rsid w:val="00613807"/>
    <w:rsid w:val="00613AC9"/>
    <w:rsid w:val="0061454E"/>
    <w:rsid w:val="006176CA"/>
    <w:rsid w:val="006178FF"/>
    <w:rsid w:val="00617A4E"/>
    <w:rsid w:val="00617AAE"/>
    <w:rsid w:val="00617E4C"/>
    <w:rsid w:val="00620056"/>
    <w:rsid w:val="00620D73"/>
    <w:rsid w:val="0062107F"/>
    <w:rsid w:val="00621092"/>
    <w:rsid w:val="00621181"/>
    <w:rsid w:val="00621B14"/>
    <w:rsid w:val="006220F4"/>
    <w:rsid w:val="00622500"/>
    <w:rsid w:val="0062254A"/>
    <w:rsid w:val="006225D0"/>
    <w:rsid w:val="00622A22"/>
    <w:rsid w:val="006230DC"/>
    <w:rsid w:val="00623201"/>
    <w:rsid w:val="00624227"/>
    <w:rsid w:val="0062461E"/>
    <w:rsid w:val="0062574B"/>
    <w:rsid w:val="00625942"/>
    <w:rsid w:val="00625C4F"/>
    <w:rsid w:val="00625E20"/>
    <w:rsid w:val="006265C5"/>
    <w:rsid w:val="00626B43"/>
    <w:rsid w:val="00626B6D"/>
    <w:rsid w:val="006275C4"/>
    <w:rsid w:val="00627871"/>
    <w:rsid w:val="00627D53"/>
    <w:rsid w:val="006308EF"/>
    <w:rsid w:val="00632808"/>
    <w:rsid w:val="00632FD7"/>
    <w:rsid w:val="0063375F"/>
    <w:rsid w:val="00633CE7"/>
    <w:rsid w:val="006345F9"/>
    <w:rsid w:val="0063481E"/>
    <w:rsid w:val="006357C2"/>
    <w:rsid w:val="006357C6"/>
    <w:rsid w:val="00635A74"/>
    <w:rsid w:val="00636093"/>
    <w:rsid w:val="00636145"/>
    <w:rsid w:val="006362FC"/>
    <w:rsid w:val="006372E3"/>
    <w:rsid w:val="006400EC"/>
    <w:rsid w:val="0064018C"/>
    <w:rsid w:val="006409D0"/>
    <w:rsid w:val="00640B95"/>
    <w:rsid w:val="00641066"/>
    <w:rsid w:val="00641EB3"/>
    <w:rsid w:val="00642203"/>
    <w:rsid w:val="00642445"/>
    <w:rsid w:val="00642D76"/>
    <w:rsid w:val="006441E8"/>
    <w:rsid w:val="0064522C"/>
    <w:rsid w:val="0064580A"/>
    <w:rsid w:val="00646781"/>
    <w:rsid w:val="00647DB3"/>
    <w:rsid w:val="0065015E"/>
    <w:rsid w:val="00650663"/>
    <w:rsid w:val="0065077D"/>
    <w:rsid w:val="006514BF"/>
    <w:rsid w:val="0065194F"/>
    <w:rsid w:val="0065210D"/>
    <w:rsid w:val="00653235"/>
    <w:rsid w:val="006534D0"/>
    <w:rsid w:val="0065360E"/>
    <w:rsid w:val="00653828"/>
    <w:rsid w:val="006540D6"/>
    <w:rsid w:val="006558DF"/>
    <w:rsid w:val="0065628E"/>
    <w:rsid w:val="00657786"/>
    <w:rsid w:val="00657B0D"/>
    <w:rsid w:val="00661EB1"/>
    <w:rsid w:val="00663235"/>
    <w:rsid w:val="00663DDF"/>
    <w:rsid w:val="00663DEA"/>
    <w:rsid w:val="006648A8"/>
    <w:rsid w:val="00664AA9"/>
    <w:rsid w:val="00665B9C"/>
    <w:rsid w:val="00665BCB"/>
    <w:rsid w:val="00665FFD"/>
    <w:rsid w:val="006663B6"/>
    <w:rsid w:val="00666632"/>
    <w:rsid w:val="0066675F"/>
    <w:rsid w:val="006667FD"/>
    <w:rsid w:val="0066699B"/>
    <w:rsid w:val="006669C6"/>
    <w:rsid w:val="006677C7"/>
    <w:rsid w:val="006679E9"/>
    <w:rsid w:val="0067017B"/>
    <w:rsid w:val="006703F5"/>
    <w:rsid w:val="0067088E"/>
    <w:rsid w:val="00670954"/>
    <w:rsid w:val="0067102E"/>
    <w:rsid w:val="00671247"/>
    <w:rsid w:val="00671447"/>
    <w:rsid w:val="0067157B"/>
    <w:rsid w:val="006719AF"/>
    <w:rsid w:val="006719B4"/>
    <w:rsid w:val="00671B95"/>
    <w:rsid w:val="00671C50"/>
    <w:rsid w:val="00671FD5"/>
    <w:rsid w:val="00672167"/>
    <w:rsid w:val="006721B0"/>
    <w:rsid w:val="0067319B"/>
    <w:rsid w:val="00673524"/>
    <w:rsid w:val="00673AD3"/>
    <w:rsid w:val="00674108"/>
    <w:rsid w:val="00674579"/>
    <w:rsid w:val="00674612"/>
    <w:rsid w:val="00674E2E"/>
    <w:rsid w:val="006756F9"/>
    <w:rsid w:val="0067772F"/>
    <w:rsid w:val="00677A96"/>
    <w:rsid w:val="00677C93"/>
    <w:rsid w:val="006811B5"/>
    <w:rsid w:val="00682EBD"/>
    <w:rsid w:val="0068323A"/>
    <w:rsid w:val="0068449A"/>
    <w:rsid w:val="00684B29"/>
    <w:rsid w:val="00685489"/>
    <w:rsid w:val="00685C57"/>
    <w:rsid w:val="00686C59"/>
    <w:rsid w:val="006871EF"/>
    <w:rsid w:val="006872BA"/>
    <w:rsid w:val="0068778C"/>
    <w:rsid w:val="006903C2"/>
    <w:rsid w:val="00691153"/>
    <w:rsid w:val="0069195D"/>
    <w:rsid w:val="00691B1A"/>
    <w:rsid w:val="00692128"/>
    <w:rsid w:val="00692863"/>
    <w:rsid w:val="006928B6"/>
    <w:rsid w:val="00692BD2"/>
    <w:rsid w:val="0069339D"/>
    <w:rsid w:val="00693FAC"/>
    <w:rsid w:val="00694856"/>
    <w:rsid w:val="00694ABD"/>
    <w:rsid w:val="00695FAB"/>
    <w:rsid w:val="00696E36"/>
    <w:rsid w:val="00696F52"/>
    <w:rsid w:val="00697850"/>
    <w:rsid w:val="00697CE7"/>
    <w:rsid w:val="006A008E"/>
    <w:rsid w:val="006A0946"/>
    <w:rsid w:val="006A0BB1"/>
    <w:rsid w:val="006A1010"/>
    <w:rsid w:val="006A158E"/>
    <w:rsid w:val="006A1842"/>
    <w:rsid w:val="006A1952"/>
    <w:rsid w:val="006A1E91"/>
    <w:rsid w:val="006A3228"/>
    <w:rsid w:val="006A3268"/>
    <w:rsid w:val="006A3765"/>
    <w:rsid w:val="006A37C9"/>
    <w:rsid w:val="006A442E"/>
    <w:rsid w:val="006A4A05"/>
    <w:rsid w:val="006A5322"/>
    <w:rsid w:val="006A65EB"/>
    <w:rsid w:val="006A701F"/>
    <w:rsid w:val="006A74CE"/>
    <w:rsid w:val="006A7A3D"/>
    <w:rsid w:val="006A7BBD"/>
    <w:rsid w:val="006B021B"/>
    <w:rsid w:val="006B087C"/>
    <w:rsid w:val="006B17BE"/>
    <w:rsid w:val="006B2264"/>
    <w:rsid w:val="006B28D6"/>
    <w:rsid w:val="006B29E8"/>
    <w:rsid w:val="006B2ADB"/>
    <w:rsid w:val="006B3111"/>
    <w:rsid w:val="006B385A"/>
    <w:rsid w:val="006B4959"/>
    <w:rsid w:val="006B4E8A"/>
    <w:rsid w:val="006B558A"/>
    <w:rsid w:val="006B55BB"/>
    <w:rsid w:val="006B5848"/>
    <w:rsid w:val="006B5B85"/>
    <w:rsid w:val="006B670C"/>
    <w:rsid w:val="006B688E"/>
    <w:rsid w:val="006B6CE7"/>
    <w:rsid w:val="006B7AA6"/>
    <w:rsid w:val="006C0234"/>
    <w:rsid w:val="006C03C1"/>
    <w:rsid w:val="006C0AF2"/>
    <w:rsid w:val="006C0DBA"/>
    <w:rsid w:val="006C20E3"/>
    <w:rsid w:val="006C21BD"/>
    <w:rsid w:val="006C2343"/>
    <w:rsid w:val="006C2518"/>
    <w:rsid w:val="006C33D0"/>
    <w:rsid w:val="006C421F"/>
    <w:rsid w:val="006C449F"/>
    <w:rsid w:val="006C4DA6"/>
    <w:rsid w:val="006C5F9E"/>
    <w:rsid w:val="006C6331"/>
    <w:rsid w:val="006C6BEB"/>
    <w:rsid w:val="006C7643"/>
    <w:rsid w:val="006C7D12"/>
    <w:rsid w:val="006C7FAB"/>
    <w:rsid w:val="006D009A"/>
    <w:rsid w:val="006D05DF"/>
    <w:rsid w:val="006D0703"/>
    <w:rsid w:val="006D0B8A"/>
    <w:rsid w:val="006D0BCE"/>
    <w:rsid w:val="006D288B"/>
    <w:rsid w:val="006D2FD8"/>
    <w:rsid w:val="006D327A"/>
    <w:rsid w:val="006D40E6"/>
    <w:rsid w:val="006D4496"/>
    <w:rsid w:val="006D4A15"/>
    <w:rsid w:val="006D4F65"/>
    <w:rsid w:val="006D5042"/>
    <w:rsid w:val="006D50AA"/>
    <w:rsid w:val="006D50D8"/>
    <w:rsid w:val="006D53CB"/>
    <w:rsid w:val="006D54AC"/>
    <w:rsid w:val="006D6B7B"/>
    <w:rsid w:val="006D6ECD"/>
    <w:rsid w:val="006D7A20"/>
    <w:rsid w:val="006D7D7E"/>
    <w:rsid w:val="006E056C"/>
    <w:rsid w:val="006E0E60"/>
    <w:rsid w:val="006E1ED3"/>
    <w:rsid w:val="006E1F18"/>
    <w:rsid w:val="006E1F3B"/>
    <w:rsid w:val="006E2A05"/>
    <w:rsid w:val="006E2AC9"/>
    <w:rsid w:val="006E2BF6"/>
    <w:rsid w:val="006E2CD5"/>
    <w:rsid w:val="006E38EF"/>
    <w:rsid w:val="006E3F79"/>
    <w:rsid w:val="006E440A"/>
    <w:rsid w:val="006E568B"/>
    <w:rsid w:val="006E5E8C"/>
    <w:rsid w:val="006E6111"/>
    <w:rsid w:val="006E6BEB"/>
    <w:rsid w:val="006E6D96"/>
    <w:rsid w:val="006E71DD"/>
    <w:rsid w:val="006E7C0F"/>
    <w:rsid w:val="006F002D"/>
    <w:rsid w:val="006F079F"/>
    <w:rsid w:val="006F0832"/>
    <w:rsid w:val="006F0EA1"/>
    <w:rsid w:val="006F10E4"/>
    <w:rsid w:val="006F1111"/>
    <w:rsid w:val="006F1AA6"/>
    <w:rsid w:val="006F228F"/>
    <w:rsid w:val="006F2FD3"/>
    <w:rsid w:val="006F3E40"/>
    <w:rsid w:val="006F3F31"/>
    <w:rsid w:val="006F49D9"/>
    <w:rsid w:val="006F4A7B"/>
    <w:rsid w:val="006F4D64"/>
    <w:rsid w:val="006F57A5"/>
    <w:rsid w:val="006F6157"/>
    <w:rsid w:val="006F6747"/>
    <w:rsid w:val="006F6897"/>
    <w:rsid w:val="006F798B"/>
    <w:rsid w:val="006F7A98"/>
    <w:rsid w:val="00700541"/>
    <w:rsid w:val="007015F3"/>
    <w:rsid w:val="00702975"/>
    <w:rsid w:val="00702CA3"/>
    <w:rsid w:val="00703194"/>
    <w:rsid w:val="00703827"/>
    <w:rsid w:val="00703BAD"/>
    <w:rsid w:val="00704EE7"/>
    <w:rsid w:val="0070595B"/>
    <w:rsid w:val="00705B91"/>
    <w:rsid w:val="00706A5E"/>
    <w:rsid w:val="0070723D"/>
    <w:rsid w:val="007074F3"/>
    <w:rsid w:val="007075AA"/>
    <w:rsid w:val="007105EB"/>
    <w:rsid w:val="00710760"/>
    <w:rsid w:val="007109A2"/>
    <w:rsid w:val="007116F4"/>
    <w:rsid w:val="00712F08"/>
    <w:rsid w:val="00713539"/>
    <w:rsid w:val="00713C01"/>
    <w:rsid w:val="00713F1A"/>
    <w:rsid w:val="00714D84"/>
    <w:rsid w:val="00715640"/>
    <w:rsid w:val="007159B5"/>
    <w:rsid w:val="007165D5"/>
    <w:rsid w:val="00717308"/>
    <w:rsid w:val="00717722"/>
    <w:rsid w:val="00720180"/>
    <w:rsid w:val="0072034B"/>
    <w:rsid w:val="00721A7E"/>
    <w:rsid w:val="007221D1"/>
    <w:rsid w:val="007224BC"/>
    <w:rsid w:val="00722BED"/>
    <w:rsid w:val="0072335E"/>
    <w:rsid w:val="00723606"/>
    <w:rsid w:val="00723C2E"/>
    <w:rsid w:val="00724537"/>
    <w:rsid w:val="00724877"/>
    <w:rsid w:val="00724EAF"/>
    <w:rsid w:val="007251D2"/>
    <w:rsid w:val="007253DD"/>
    <w:rsid w:val="00726097"/>
    <w:rsid w:val="00727ABF"/>
    <w:rsid w:val="00730168"/>
    <w:rsid w:val="0073018F"/>
    <w:rsid w:val="007314E3"/>
    <w:rsid w:val="00731D14"/>
    <w:rsid w:val="00731D38"/>
    <w:rsid w:val="00732471"/>
    <w:rsid w:val="0073247E"/>
    <w:rsid w:val="0073266B"/>
    <w:rsid w:val="00733259"/>
    <w:rsid w:val="0073384C"/>
    <w:rsid w:val="007339C6"/>
    <w:rsid w:val="00733B3A"/>
    <w:rsid w:val="00733E8F"/>
    <w:rsid w:val="00734873"/>
    <w:rsid w:val="00735A13"/>
    <w:rsid w:val="00736026"/>
    <w:rsid w:val="0073680D"/>
    <w:rsid w:val="00736B7F"/>
    <w:rsid w:val="00737932"/>
    <w:rsid w:val="0074044C"/>
    <w:rsid w:val="0074078F"/>
    <w:rsid w:val="00740936"/>
    <w:rsid w:val="00740DC2"/>
    <w:rsid w:val="0074155F"/>
    <w:rsid w:val="00741A08"/>
    <w:rsid w:val="00741AA9"/>
    <w:rsid w:val="007422E9"/>
    <w:rsid w:val="00742897"/>
    <w:rsid w:val="00743161"/>
    <w:rsid w:val="00743A10"/>
    <w:rsid w:val="00743CF3"/>
    <w:rsid w:val="00744968"/>
    <w:rsid w:val="00744A88"/>
    <w:rsid w:val="00744D46"/>
    <w:rsid w:val="00744F67"/>
    <w:rsid w:val="00745A37"/>
    <w:rsid w:val="00745A60"/>
    <w:rsid w:val="00746E4B"/>
    <w:rsid w:val="007474DF"/>
    <w:rsid w:val="00750571"/>
    <w:rsid w:val="007512B5"/>
    <w:rsid w:val="007529FE"/>
    <w:rsid w:val="0075302E"/>
    <w:rsid w:val="00753BD5"/>
    <w:rsid w:val="00754744"/>
    <w:rsid w:val="00754762"/>
    <w:rsid w:val="00754A12"/>
    <w:rsid w:val="00754DC4"/>
    <w:rsid w:val="00755435"/>
    <w:rsid w:val="00755618"/>
    <w:rsid w:val="00755DD4"/>
    <w:rsid w:val="00757309"/>
    <w:rsid w:val="00757715"/>
    <w:rsid w:val="007604D6"/>
    <w:rsid w:val="00760882"/>
    <w:rsid w:val="00762376"/>
    <w:rsid w:val="00762C08"/>
    <w:rsid w:val="00763506"/>
    <w:rsid w:val="0076365E"/>
    <w:rsid w:val="00763AB0"/>
    <w:rsid w:val="00763D3F"/>
    <w:rsid w:val="00764437"/>
    <w:rsid w:val="00764B75"/>
    <w:rsid w:val="00764C18"/>
    <w:rsid w:val="00764EEA"/>
    <w:rsid w:val="007656CD"/>
    <w:rsid w:val="0076574B"/>
    <w:rsid w:val="00765FC1"/>
    <w:rsid w:val="007669A3"/>
    <w:rsid w:val="00766A16"/>
    <w:rsid w:val="00767B70"/>
    <w:rsid w:val="00767D9E"/>
    <w:rsid w:val="00770DD8"/>
    <w:rsid w:val="00771B72"/>
    <w:rsid w:val="00772A91"/>
    <w:rsid w:val="00772C04"/>
    <w:rsid w:val="007749DA"/>
    <w:rsid w:val="00774F8F"/>
    <w:rsid w:val="0077514F"/>
    <w:rsid w:val="007753A4"/>
    <w:rsid w:val="007754B3"/>
    <w:rsid w:val="00775D61"/>
    <w:rsid w:val="007761C3"/>
    <w:rsid w:val="0077677D"/>
    <w:rsid w:val="00776C47"/>
    <w:rsid w:val="00777625"/>
    <w:rsid w:val="00777945"/>
    <w:rsid w:val="00780A0E"/>
    <w:rsid w:val="00782ABB"/>
    <w:rsid w:val="0078567B"/>
    <w:rsid w:val="007858CA"/>
    <w:rsid w:val="00785E90"/>
    <w:rsid w:val="007873EB"/>
    <w:rsid w:val="00787B77"/>
    <w:rsid w:val="0079091B"/>
    <w:rsid w:val="00790AB6"/>
    <w:rsid w:val="00791100"/>
    <w:rsid w:val="007916A4"/>
    <w:rsid w:val="007921B3"/>
    <w:rsid w:val="00792273"/>
    <w:rsid w:val="00792686"/>
    <w:rsid w:val="0079269E"/>
    <w:rsid w:val="00792858"/>
    <w:rsid w:val="007935E7"/>
    <w:rsid w:val="00793A7F"/>
    <w:rsid w:val="00795ACB"/>
    <w:rsid w:val="00796A55"/>
    <w:rsid w:val="00797C62"/>
    <w:rsid w:val="007A08B7"/>
    <w:rsid w:val="007A12C1"/>
    <w:rsid w:val="007A15C7"/>
    <w:rsid w:val="007A167A"/>
    <w:rsid w:val="007A180A"/>
    <w:rsid w:val="007A28DF"/>
    <w:rsid w:val="007A2C4E"/>
    <w:rsid w:val="007A3647"/>
    <w:rsid w:val="007A38EF"/>
    <w:rsid w:val="007A3F9C"/>
    <w:rsid w:val="007A4031"/>
    <w:rsid w:val="007A45D4"/>
    <w:rsid w:val="007A4D40"/>
    <w:rsid w:val="007A4EB1"/>
    <w:rsid w:val="007A5BA0"/>
    <w:rsid w:val="007A63BE"/>
    <w:rsid w:val="007A69A7"/>
    <w:rsid w:val="007A6F7B"/>
    <w:rsid w:val="007A7181"/>
    <w:rsid w:val="007A7451"/>
    <w:rsid w:val="007A75FC"/>
    <w:rsid w:val="007A76B7"/>
    <w:rsid w:val="007A7FAF"/>
    <w:rsid w:val="007B0BCF"/>
    <w:rsid w:val="007B1170"/>
    <w:rsid w:val="007B1686"/>
    <w:rsid w:val="007B184B"/>
    <w:rsid w:val="007B1B94"/>
    <w:rsid w:val="007B1FBB"/>
    <w:rsid w:val="007B21ED"/>
    <w:rsid w:val="007B2259"/>
    <w:rsid w:val="007B2344"/>
    <w:rsid w:val="007B3191"/>
    <w:rsid w:val="007B31C3"/>
    <w:rsid w:val="007B42CA"/>
    <w:rsid w:val="007B5B66"/>
    <w:rsid w:val="007B66E7"/>
    <w:rsid w:val="007B66E9"/>
    <w:rsid w:val="007B6CB8"/>
    <w:rsid w:val="007B7066"/>
    <w:rsid w:val="007B7262"/>
    <w:rsid w:val="007B73AF"/>
    <w:rsid w:val="007B7A14"/>
    <w:rsid w:val="007B7BBC"/>
    <w:rsid w:val="007B7F96"/>
    <w:rsid w:val="007C0493"/>
    <w:rsid w:val="007C074D"/>
    <w:rsid w:val="007C0E59"/>
    <w:rsid w:val="007C0FD7"/>
    <w:rsid w:val="007C1563"/>
    <w:rsid w:val="007C1F6C"/>
    <w:rsid w:val="007C200A"/>
    <w:rsid w:val="007C23B0"/>
    <w:rsid w:val="007C2E8D"/>
    <w:rsid w:val="007C4224"/>
    <w:rsid w:val="007C4F42"/>
    <w:rsid w:val="007C619D"/>
    <w:rsid w:val="007C65D2"/>
    <w:rsid w:val="007C6968"/>
    <w:rsid w:val="007C78CA"/>
    <w:rsid w:val="007D02AB"/>
    <w:rsid w:val="007D09D4"/>
    <w:rsid w:val="007D0DFF"/>
    <w:rsid w:val="007D23AF"/>
    <w:rsid w:val="007D2415"/>
    <w:rsid w:val="007D2D7B"/>
    <w:rsid w:val="007D30FC"/>
    <w:rsid w:val="007D3316"/>
    <w:rsid w:val="007D3B71"/>
    <w:rsid w:val="007D3CDC"/>
    <w:rsid w:val="007D5190"/>
    <w:rsid w:val="007D597E"/>
    <w:rsid w:val="007D6028"/>
    <w:rsid w:val="007D7D1E"/>
    <w:rsid w:val="007D7EF3"/>
    <w:rsid w:val="007D7F68"/>
    <w:rsid w:val="007E07CC"/>
    <w:rsid w:val="007E0BF3"/>
    <w:rsid w:val="007E13BF"/>
    <w:rsid w:val="007E18FD"/>
    <w:rsid w:val="007E19B6"/>
    <w:rsid w:val="007E1F68"/>
    <w:rsid w:val="007E1FF3"/>
    <w:rsid w:val="007E306E"/>
    <w:rsid w:val="007E33EB"/>
    <w:rsid w:val="007E4AFD"/>
    <w:rsid w:val="007E5792"/>
    <w:rsid w:val="007E5E86"/>
    <w:rsid w:val="007E6237"/>
    <w:rsid w:val="007E6FCB"/>
    <w:rsid w:val="007E705A"/>
    <w:rsid w:val="007E7198"/>
    <w:rsid w:val="007E7BAB"/>
    <w:rsid w:val="007F0890"/>
    <w:rsid w:val="007F0A68"/>
    <w:rsid w:val="007F0E80"/>
    <w:rsid w:val="007F0E9E"/>
    <w:rsid w:val="007F1059"/>
    <w:rsid w:val="007F1C15"/>
    <w:rsid w:val="007F21ED"/>
    <w:rsid w:val="007F2A1C"/>
    <w:rsid w:val="007F2E77"/>
    <w:rsid w:val="007F3137"/>
    <w:rsid w:val="007F3DF5"/>
    <w:rsid w:val="007F4865"/>
    <w:rsid w:val="007F4F31"/>
    <w:rsid w:val="007F5F72"/>
    <w:rsid w:val="007F60F3"/>
    <w:rsid w:val="007F7746"/>
    <w:rsid w:val="007F7F2B"/>
    <w:rsid w:val="00800032"/>
    <w:rsid w:val="008003A2"/>
    <w:rsid w:val="00800633"/>
    <w:rsid w:val="00800F1F"/>
    <w:rsid w:val="008019F3"/>
    <w:rsid w:val="00802D0C"/>
    <w:rsid w:val="00802D37"/>
    <w:rsid w:val="00802FC8"/>
    <w:rsid w:val="008032A5"/>
    <w:rsid w:val="00803A6F"/>
    <w:rsid w:val="00803F33"/>
    <w:rsid w:val="0080453C"/>
    <w:rsid w:val="008049C7"/>
    <w:rsid w:val="00805FA2"/>
    <w:rsid w:val="00807B6D"/>
    <w:rsid w:val="00807B88"/>
    <w:rsid w:val="00807D57"/>
    <w:rsid w:val="00807E25"/>
    <w:rsid w:val="00810171"/>
    <w:rsid w:val="00812356"/>
    <w:rsid w:val="00812932"/>
    <w:rsid w:val="00812F1A"/>
    <w:rsid w:val="008132E5"/>
    <w:rsid w:val="008133BE"/>
    <w:rsid w:val="00814594"/>
    <w:rsid w:val="00815161"/>
    <w:rsid w:val="008153AD"/>
    <w:rsid w:val="0081578E"/>
    <w:rsid w:val="00815F4F"/>
    <w:rsid w:val="00816020"/>
    <w:rsid w:val="0081629A"/>
    <w:rsid w:val="00816A3C"/>
    <w:rsid w:val="0081782A"/>
    <w:rsid w:val="00817DAC"/>
    <w:rsid w:val="0082005A"/>
    <w:rsid w:val="008200B8"/>
    <w:rsid w:val="0082018F"/>
    <w:rsid w:val="00820416"/>
    <w:rsid w:val="0082058E"/>
    <w:rsid w:val="008213B1"/>
    <w:rsid w:val="00822D51"/>
    <w:rsid w:val="008234B1"/>
    <w:rsid w:val="00825495"/>
    <w:rsid w:val="00825E69"/>
    <w:rsid w:val="00825F8B"/>
    <w:rsid w:val="008270A6"/>
    <w:rsid w:val="008271FB"/>
    <w:rsid w:val="00827E25"/>
    <w:rsid w:val="0083036D"/>
    <w:rsid w:val="00831007"/>
    <w:rsid w:val="0083236D"/>
    <w:rsid w:val="00832EC4"/>
    <w:rsid w:val="00833F8D"/>
    <w:rsid w:val="00834A8D"/>
    <w:rsid w:val="00835572"/>
    <w:rsid w:val="008359FE"/>
    <w:rsid w:val="00835DAC"/>
    <w:rsid w:val="00835ED7"/>
    <w:rsid w:val="00836501"/>
    <w:rsid w:val="008368C5"/>
    <w:rsid w:val="00836C0E"/>
    <w:rsid w:val="00836E21"/>
    <w:rsid w:val="00837573"/>
    <w:rsid w:val="008378F0"/>
    <w:rsid w:val="00837A82"/>
    <w:rsid w:val="008406C2"/>
    <w:rsid w:val="00840B49"/>
    <w:rsid w:val="008416D1"/>
    <w:rsid w:val="00842B1C"/>
    <w:rsid w:val="008448A5"/>
    <w:rsid w:val="00844922"/>
    <w:rsid w:val="0084513A"/>
    <w:rsid w:val="00846FA3"/>
    <w:rsid w:val="0084760D"/>
    <w:rsid w:val="00847E2A"/>
    <w:rsid w:val="008501A8"/>
    <w:rsid w:val="00850214"/>
    <w:rsid w:val="00850246"/>
    <w:rsid w:val="0085064C"/>
    <w:rsid w:val="008532E8"/>
    <w:rsid w:val="0085385D"/>
    <w:rsid w:val="00853D0A"/>
    <w:rsid w:val="00853F6A"/>
    <w:rsid w:val="00854954"/>
    <w:rsid w:val="00855EBA"/>
    <w:rsid w:val="00856FFC"/>
    <w:rsid w:val="008577FB"/>
    <w:rsid w:val="00861814"/>
    <w:rsid w:val="0086279C"/>
    <w:rsid w:val="00862BDF"/>
    <w:rsid w:val="00862D44"/>
    <w:rsid w:val="00865537"/>
    <w:rsid w:val="00865613"/>
    <w:rsid w:val="00865AE7"/>
    <w:rsid w:val="00865B10"/>
    <w:rsid w:val="0086699E"/>
    <w:rsid w:val="00870D52"/>
    <w:rsid w:val="00871BCD"/>
    <w:rsid w:val="00872E05"/>
    <w:rsid w:val="00873B36"/>
    <w:rsid w:val="008750A0"/>
    <w:rsid w:val="00875460"/>
    <w:rsid w:val="0087562B"/>
    <w:rsid w:val="00875722"/>
    <w:rsid w:val="00876219"/>
    <w:rsid w:val="008762EA"/>
    <w:rsid w:val="00876B9B"/>
    <w:rsid w:val="00877441"/>
    <w:rsid w:val="0087748D"/>
    <w:rsid w:val="0087769C"/>
    <w:rsid w:val="00877739"/>
    <w:rsid w:val="00877827"/>
    <w:rsid w:val="00881067"/>
    <w:rsid w:val="008811D9"/>
    <w:rsid w:val="00881B8B"/>
    <w:rsid w:val="00882B74"/>
    <w:rsid w:val="00882F65"/>
    <w:rsid w:val="00884063"/>
    <w:rsid w:val="00884BC9"/>
    <w:rsid w:val="00885E8C"/>
    <w:rsid w:val="00886855"/>
    <w:rsid w:val="00886950"/>
    <w:rsid w:val="0088737F"/>
    <w:rsid w:val="0088740A"/>
    <w:rsid w:val="0088759C"/>
    <w:rsid w:val="00887CC2"/>
    <w:rsid w:val="00887F3C"/>
    <w:rsid w:val="00887F82"/>
    <w:rsid w:val="00890892"/>
    <w:rsid w:val="008908C6"/>
    <w:rsid w:val="00890CC1"/>
    <w:rsid w:val="00890D72"/>
    <w:rsid w:val="00890EB4"/>
    <w:rsid w:val="008919C1"/>
    <w:rsid w:val="00893009"/>
    <w:rsid w:val="008930F6"/>
    <w:rsid w:val="00894669"/>
    <w:rsid w:val="008949C8"/>
    <w:rsid w:val="00894EEF"/>
    <w:rsid w:val="008951F4"/>
    <w:rsid w:val="008951F7"/>
    <w:rsid w:val="008964F2"/>
    <w:rsid w:val="0089697E"/>
    <w:rsid w:val="00896A2A"/>
    <w:rsid w:val="00896B2D"/>
    <w:rsid w:val="00897425"/>
    <w:rsid w:val="00897670"/>
    <w:rsid w:val="008A0956"/>
    <w:rsid w:val="008A1216"/>
    <w:rsid w:val="008A19D7"/>
    <w:rsid w:val="008A2C9F"/>
    <w:rsid w:val="008A2DE7"/>
    <w:rsid w:val="008A32D2"/>
    <w:rsid w:val="008A3476"/>
    <w:rsid w:val="008A3674"/>
    <w:rsid w:val="008A385F"/>
    <w:rsid w:val="008A3B7B"/>
    <w:rsid w:val="008A3C97"/>
    <w:rsid w:val="008A4626"/>
    <w:rsid w:val="008A5409"/>
    <w:rsid w:val="008A555E"/>
    <w:rsid w:val="008A5866"/>
    <w:rsid w:val="008A5C73"/>
    <w:rsid w:val="008A6B46"/>
    <w:rsid w:val="008A7CC1"/>
    <w:rsid w:val="008B0675"/>
    <w:rsid w:val="008B1712"/>
    <w:rsid w:val="008B195D"/>
    <w:rsid w:val="008B1F92"/>
    <w:rsid w:val="008B2593"/>
    <w:rsid w:val="008B3535"/>
    <w:rsid w:val="008B5FA7"/>
    <w:rsid w:val="008B640D"/>
    <w:rsid w:val="008B6815"/>
    <w:rsid w:val="008B6BE7"/>
    <w:rsid w:val="008B6D9B"/>
    <w:rsid w:val="008B7BCF"/>
    <w:rsid w:val="008C01CA"/>
    <w:rsid w:val="008C05DE"/>
    <w:rsid w:val="008C0CD3"/>
    <w:rsid w:val="008C0DF7"/>
    <w:rsid w:val="008C1941"/>
    <w:rsid w:val="008C1CCF"/>
    <w:rsid w:val="008C20E1"/>
    <w:rsid w:val="008C21C4"/>
    <w:rsid w:val="008C2204"/>
    <w:rsid w:val="008C2592"/>
    <w:rsid w:val="008C279A"/>
    <w:rsid w:val="008C3B8A"/>
    <w:rsid w:val="008C4282"/>
    <w:rsid w:val="008C453A"/>
    <w:rsid w:val="008C478A"/>
    <w:rsid w:val="008C4E04"/>
    <w:rsid w:val="008C51B2"/>
    <w:rsid w:val="008C5329"/>
    <w:rsid w:val="008C57CC"/>
    <w:rsid w:val="008C582F"/>
    <w:rsid w:val="008C61A3"/>
    <w:rsid w:val="008C714E"/>
    <w:rsid w:val="008C76E3"/>
    <w:rsid w:val="008C7759"/>
    <w:rsid w:val="008D0063"/>
    <w:rsid w:val="008D0E17"/>
    <w:rsid w:val="008D1ED1"/>
    <w:rsid w:val="008D1FE5"/>
    <w:rsid w:val="008D2693"/>
    <w:rsid w:val="008D2A11"/>
    <w:rsid w:val="008D2DFF"/>
    <w:rsid w:val="008D333C"/>
    <w:rsid w:val="008D3DFF"/>
    <w:rsid w:val="008D3FB3"/>
    <w:rsid w:val="008D4E9F"/>
    <w:rsid w:val="008D5D4B"/>
    <w:rsid w:val="008D61B9"/>
    <w:rsid w:val="008D63C4"/>
    <w:rsid w:val="008D6883"/>
    <w:rsid w:val="008D6EAC"/>
    <w:rsid w:val="008D76D8"/>
    <w:rsid w:val="008D7BAF"/>
    <w:rsid w:val="008E035F"/>
    <w:rsid w:val="008E156F"/>
    <w:rsid w:val="008E26BE"/>
    <w:rsid w:val="008E2DC3"/>
    <w:rsid w:val="008E3C24"/>
    <w:rsid w:val="008E547A"/>
    <w:rsid w:val="008E56D6"/>
    <w:rsid w:val="008E5E11"/>
    <w:rsid w:val="008E6556"/>
    <w:rsid w:val="008E667D"/>
    <w:rsid w:val="008E6F5A"/>
    <w:rsid w:val="008E7BB0"/>
    <w:rsid w:val="008F016E"/>
    <w:rsid w:val="008F0732"/>
    <w:rsid w:val="008F07B9"/>
    <w:rsid w:val="008F184F"/>
    <w:rsid w:val="008F1E7F"/>
    <w:rsid w:val="008F2C01"/>
    <w:rsid w:val="008F2C1E"/>
    <w:rsid w:val="008F2D3E"/>
    <w:rsid w:val="008F4777"/>
    <w:rsid w:val="008F4F23"/>
    <w:rsid w:val="008F53AB"/>
    <w:rsid w:val="008F624B"/>
    <w:rsid w:val="008F63BD"/>
    <w:rsid w:val="008F65E0"/>
    <w:rsid w:val="008F6838"/>
    <w:rsid w:val="008F74A1"/>
    <w:rsid w:val="008F771D"/>
    <w:rsid w:val="008F7D0C"/>
    <w:rsid w:val="008F7EAF"/>
    <w:rsid w:val="00900072"/>
    <w:rsid w:val="00900D0B"/>
    <w:rsid w:val="00901AE7"/>
    <w:rsid w:val="0090276D"/>
    <w:rsid w:val="00902ED9"/>
    <w:rsid w:val="009034B9"/>
    <w:rsid w:val="00903A44"/>
    <w:rsid w:val="00904FD0"/>
    <w:rsid w:val="00905666"/>
    <w:rsid w:val="009056EC"/>
    <w:rsid w:val="0090700B"/>
    <w:rsid w:val="009072ED"/>
    <w:rsid w:val="009079C6"/>
    <w:rsid w:val="00907AED"/>
    <w:rsid w:val="0091032C"/>
    <w:rsid w:val="0091061A"/>
    <w:rsid w:val="009106FA"/>
    <w:rsid w:val="00910BEA"/>
    <w:rsid w:val="00910C4A"/>
    <w:rsid w:val="00912271"/>
    <w:rsid w:val="009137AD"/>
    <w:rsid w:val="00913C76"/>
    <w:rsid w:val="009142C7"/>
    <w:rsid w:val="00914519"/>
    <w:rsid w:val="00914884"/>
    <w:rsid w:val="00914DE2"/>
    <w:rsid w:val="00915059"/>
    <w:rsid w:val="0091535B"/>
    <w:rsid w:val="009162A1"/>
    <w:rsid w:val="0091658B"/>
    <w:rsid w:val="009167FC"/>
    <w:rsid w:val="00917441"/>
    <w:rsid w:val="009175CB"/>
    <w:rsid w:val="0092063A"/>
    <w:rsid w:val="00920CFA"/>
    <w:rsid w:val="00920D1A"/>
    <w:rsid w:val="009211CE"/>
    <w:rsid w:val="009221B9"/>
    <w:rsid w:val="00922EE9"/>
    <w:rsid w:val="00923A53"/>
    <w:rsid w:val="00924B6C"/>
    <w:rsid w:val="009256F7"/>
    <w:rsid w:val="00925821"/>
    <w:rsid w:val="00925AB3"/>
    <w:rsid w:val="009267C2"/>
    <w:rsid w:val="00927601"/>
    <w:rsid w:val="0092772A"/>
    <w:rsid w:val="00927977"/>
    <w:rsid w:val="009279D7"/>
    <w:rsid w:val="0093026E"/>
    <w:rsid w:val="00931411"/>
    <w:rsid w:val="009318EB"/>
    <w:rsid w:val="00931FE7"/>
    <w:rsid w:val="00931FEF"/>
    <w:rsid w:val="009322ED"/>
    <w:rsid w:val="009329B5"/>
    <w:rsid w:val="009367B2"/>
    <w:rsid w:val="00936C4F"/>
    <w:rsid w:val="00936F24"/>
    <w:rsid w:val="00937C3B"/>
    <w:rsid w:val="00940251"/>
    <w:rsid w:val="009406D4"/>
    <w:rsid w:val="00943343"/>
    <w:rsid w:val="0094386B"/>
    <w:rsid w:val="00944B09"/>
    <w:rsid w:val="0094585D"/>
    <w:rsid w:val="0094642F"/>
    <w:rsid w:val="009464AE"/>
    <w:rsid w:val="00946BA9"/>
    <w:rsid w:val="00946FD3"/>
    <w:rsid w:val="0094741C"/>
    <w:rsid w:val="009477F4"/>
    <w:rsid w:val="00947DAA"/>
    <w:rsid w:val="00947F7F"/>
    <w:rsid w:val="009517E8"/>
    <w:rsid w:val="00952EEF"/>
    <w:rsid w:val="00953478"/>
    <w:rsid w:val="009541D0"/>
    <w:rsid w:val="00954AB9"/>
    <w:rsid w:val="00955202"/>
    <w:rsid w:val="00955569"/>
    <w:rsid w:val="00955B6F"/>
    <w:rsid w:val="009569E5"/>
    <w:rsid w:val="00960E07"/>
    <w:rsid w:val="00960F8C"/>
    <w:rsid w:val="00961F1E"/>
    <w:rsid w:val="009628F6"/>
    <w:rsid w:val="00962915"/>
    <w:rsid w:val="00962984"/>
    <w:rsid w:val="00962C52"/>
    <w:rsid w:val="009638A7"/>
    <w:rsid w:val="00963A41"/>
    <w:rsid w:val="00963F6E"/>
    <w:rsid w:val="009645E6"/>
    <w:rsid w:val="00965188"/>
    <w:rsid w:val="00966306"/>
    <w:rsid w:val="009664A1"/>
    <w:rsid w:val="00966EEC"/>
    <w:rsid w:val="00967655"/>
    <w:rsid w:val="0096797D"/>
    <w:rsid w:val="00970533"/>
    <w:rsid w:val="00970703"/>
    <w:rsid w:val="00970A32"/>
    <w:rsid w:val="00970D87"/>
    <w:rsid w:val="00971356"/>
    <w:rsid w:val="0097195D"/>
    <w:rsid w:val="00971AE4"/>
    <w:rsid w:val="00971E30"/>
    <w:rsid w:val="0097302B"/>
    <w:rsid w:val="00973E4B"/>
    <w:rsid w:val="00973F38"/>
    <w:rsid w:val="00974270"/>
    <w:rsid w:val="00974884"/>
    <w:rsid w:val="009753FD"/>
    <w:rsid w:val="00975E4A"/>
    <w:rsid w:val="00976797"/>
    <w:rsid w:val="00976D86"/>
    <w:rsid w:val="00976E11"/>
    <w:rsid w:val="009770C6"/>
    <w:rsid w:val="0097720A"/>
    <w:rsid w:val="009775E2"/>
    <w:rsid w:val="00977669"/>
    <w:rsid w:val="009776C9"/>
    <w:rsid w:val="0097778C"/>
    <w:rsid w:val="009777B3"/>
    <w:rsid w:val="00980408"/>
    <w:rsid w:val="00981E9F"/>
    <w:rsid w:val="009820AF"/>
    <w:rsid w:val="00982769"/>
    <w:rsid w:val="009834BB"/>
    <w:rsid w:val="00983830"/>
    <w:rsid w:val="00984905"/>
    <w:rsid w:val="00985804"/>
    <w:rsid w:val="00985FFA"/>
    <w:rsid w:val="009861BD"/>
    <w:rsid w:val="00986734"/>
    <w:rsid w:val="00986780"/>
    <w:rsid w:val="00986B1A"/>
    <w:rsid w:val="00987428"/>
    <w:rsid w:val="00987DB9"/>
    <w:rsid w:val="0099025C"/>
    <w:rsid w:val="00990943"/>
    <w:rsid w:val="00990A79"/>
    <w:rsid w:val="00990B46"/>
    <w:rsid w:val="0099193A"/>
    <w:rsid w:val="00992526"/>
    <w:rsid w:val="00992820"/>
    <w:rsid w:val="00992DFE"/>
    <w:rsid w:val="00992F2B"/>
    <w:rsid w:val="00993192"/>
    <w:rsid w:val="009932A4"/>
    <w:rsid w:val="009939F9"/>
    <w:rsid w:val="0099527A"/>
    <w:rsid w:val="009953C9"/>
    <w:rsid w:val="009954E6"/>
    <w:rsid w:val="009958A1"/>
    <w:rsid w:val="00996058"/>
    <w:rsid w:val="0099616C"/>
    <w:rsid w:val="009966D7"/>
    <w:rsid w:val="009967A6"/>
    <w:rsid w:val="00996E60"/>
    <w:rsid w:val="0099756A"/>
    <w:rsid w:val="00997C27"/>
    <w:rsid w:val="009A150F"/>
    <w:rsid w:val="009A2659"/>
    <w:rsid w:val="009A2991"/>
    <w:rsid w:val="009A31ED"/>
    <w:rsid w:val="009A5643"/>
    <w:rsid w:val="009A7302"/>
    <w:rsid w:val="009B0227"/>
    <w:rsid w:val="009B0935"/>
    <w:rsid w:val="009B107C"/>
    <w:rsid w:val="009B3395"/>
    <w:rsid w:val="009B4AED"/>
    <w:rsid w:val="009B4E10"/>
    <w:rsid w:val="009B524F"/>
    <w:rsid w:val="009B5283"/>
    <w:rsid w:val="009B5E96"/>
    <w:rsid w:val="009B67F6"/>
    <w:rsid w:val="009B7CCA"/>
    <w:rsid w:val="009C0BBB"/>
    <w:rsid w:val="009C166C"/>
    <w:rsid w:val="009C217F"/>
    <w:rsid w:val="009C2CE9"/>
    <w:rsid w:val="009C3272"/>
    <w:rsid w:val="009C35D7"/>
    <w:rsid w:val="009C3E59"/>
    <w:rsid w:val="009C47DB"/>
    <w:rsid w:val="009C4F63"/>
    <w:rsid w:val="009C50EE"/>
    <w:rsid w:val="009C66C9"/>
    <w:rsid w:val="009C6E26"/>
    <w:rsid w:val="009C6F71"/>
    <w:rsid w:val="009D004D"/>
    <w:rsid w:val="009D06E0"/>
    <w:rsid w:val="009D0920"/>
    <w:rsid w:val="009D135F"/>
    <w:rsid w:val="009D14E6"/>
    <w:rsid w:val="009D1764"/>
    <w:rsid w:val="009D1DB1"/>
    <w:rsid w:val="009D24B6"/>
    <w:rsid w:val="009D375E"/>
    <w:rsid w:val="009D43DB"/>
    <w:rsid w:val="009D43F7"/>
    <w:rsid w:val="009D4B2F"/>
    <w:rsid w:val="009D4F8C"/>
    <w:rsid w:val="009D5D63"/>
    <w:rsid w:val="009D61EC"/>
    <w:rsid w:val="009D64BD"/>
    <w:rsid w:val="009D6B58"/>
    <w:rsid w:val="009D6E9F"/>
    <w:rsid w:val="009D736C"/>
    <w:rsid w:val="009D7858"/>
    <w:rsid w:val="009E0606"/>
    <w:rsid w:val="009E0899"/>
    <w:rsid w:val="009E11B1"/>
    <w:rsid w:val="009E16EE"/>
    <w:rsid w:val="009E1755"/>
    <w:rsid w:val="009E2001"/>
    <w:rsid w:val="009E2D57"/>
    <w:rsid w:val="009E3762"/>
    <w:rsid w:val="009E388A"/>
    <w:rsid w:val="009E3CC5"/>
    <w:rsid w:val="009E4533"/>
    <w:rsid w:val="009E4801"/>
    <w:rsid w:val="009E4CB2"/>
    <w:rsid w:val="009E5128"/>
    <w:rsid w:val="009E55FA"/>
    <w:rsid w:val="009E6D6D"/>
    <w:rsid w:val="009E6D7B"/>
    <w:rsid w:val="009E7ACF"/>
    <w:rsid w:val="009E7ADF"/>
    <w:rsid w:val="009F0019"/>
    <w:rsid w:val="009F0837"/>
    <w:rsid w:val="009F1186"/>
    <w:rsid w:val="009F150A"/>
    <w:rsid w:val="009F15C3"/>
    <w:rsid w:val="009F171E"/>
    <w:rsid w:val="009F26D2"/>
    <w:rsid w:val="009F27A9"/>
    <w:rsid w:val="009F3DEB"/>
    <w:rsid w:val="009F5C79"/>
    <w:rsid w:val="009F5CDE"/>
    <w:rsid w:val="009F5FA5"/>
    <w:rsid w:val="009F637E"/>
    <w:rsid w:val="009F6E48"/>
    <w:rsid w:val="009F7E08"/>
    <w:rsid w:val="00A000F9"/>
    <w:rsid w:val="00A006FB"/>
    <w:rsid w:val="00A00A7C"/>
    <w:rsid w:val="00A010E7"/>
    <w:rsid w:val="00A018AB"/>
    <w:rsid w:val="00A0299D"/>
    <w:rsid w:val="00A02D5F"/>
    <w:rsid w:val="00A0339D"/>
    <w:rsid w:val="00A036A1"/>
    <w:rsid w:val="00A03BED"/>
    <w:rsid w:val="00A03F49"/>
    <w:rsid w:val="00A04DE6"/>
    <w:rsid w:val="00A05422"/>
    <w:rsid w:val="00A0568D"/>
    <w:rsid w:val="00A06293"/>
    <w:rsid w:val="00A06982"/>
    <w:rsid w:val="00A06D9F"/>
    <w:rsid w:val="00A10ED6"/>
    <w:rsid w:val="00A111D2"/>
    <w:rsid w:val="00A112CE"/>
    <w:rsid w:val="00A11C0D"/>
    <w:rsid w:val="00A1224E"/>
    <w:rsid w:val="00A12765"/>
    <w:rsid w:val="00A130FB"/>
    <w:rsid w:val="00A134F2"/>
    <w:rsid w:val="00A13ABD"/>
    <w:rsid w:val="00A13D7F"/>
    <w:rsid w:val="00A15077"/>
    <w:rsid w:val="00A151EB"/>
    <w:rsid w:val="00A153D3"/>
    <w:rsid w:val="00A15FCE"/>
    <w:rsid w:val="00A16D18"/>
    <w:rsid w:val="00A16D77"/>
    <w:rsid w:val="00A16FF1"/>
    <w:rsid w:val="00A176C8"/>
    <w:rsid w:val="00A2110F"/>
    <w:rsid w:val="00A21140"/>
    <w:rsid w:val="00A21EC3"/>
    <w:rsid w:val="00A2278A"/>
    <w:rsid w:val="00A23A19"/>
    <w:rsid w:val="00A241FE"/>
    <w:rsid w:val="00A24DD9"/>
    <w:rsid w:val="00A25109"/>
    <w:rsid w:val="00A255CA"/>
    <w:rsid w:val="00A25DDD"/>
    <w:rsid w:val="00A26CC5"/>
    <w:rsid w:val="00A3030F"/>
    <w:rsid w:val="00A31C77"/>
    <w:rsid w:val="00A321D1"/>
    <w:rsid w:val="00A3328B"/>
    <w:rsid w:val="00A33B14"/>
    <w:rsid w:val="00A33BE9"/>
    <w:rsid w:val="00A34517"/>
    <w:rsid w:val="00A34D11"/>
    <w:rsid w:val="00A355B6"/>
    <w:rsid w:val="00A4007B"/>
    <w:rsid w:val="00A4066A"/>
    <w:rsid w:val="00A40959"/>
    <w:rsid w:val="00A40BF4"/>
    <w:rsid w:val="00A40E84"/>
    <w:rsid w:val="00A42419"/>
    <w:rsid w:val="00A42445"/>
    <w:rsid w:val="00A42497"/>
    <w:rsid w:val="00A4274F"/>
    <w:rsid w:val="00A42BB5"/>
    <w:rsid w:val="00A4518A"/>
    <w:rsid w:val="00A45490"/>
    <w:rsid w:val="00A45743"/>
    <w:rsid w:val="00A45AA8"/>
    <w:rsid w:val="00A45EFB"/>
    <w:rsid w:val="00A4613A"/>
    <w:rsid w:val="00A511CE"/>
    <w:rsid w:val="00A526B3"/>
    <w:rsid w:val="00A52888"/>
    <w:rsid w:val="00A52A63"/>
    <w:rsid w:val="00A54996"/>
    <w:rsid w:val="00A54B1B"/>
    <w:rsid w:val="00A55885"/>
    <w:rsid w:val="00A562FA"/>
    <w:rsid w:val="00A57AA0"/>
    <w:rsid w:val="00A57B48"/>
    <w:rsid w:val="00A6055F"/>
    <w:rsid w:val="00A60CAA"/>
    <w:rsid w:val="00A6154B"/>
    <w:rsid w:val="00A6194A"/>
    <w:rsid w:val="00A619B7"/>
    <w:rsid w:val="00A619CD"/>
    <w:rsid w:val="00A61FC4"/>
    <w:rsid w:val="00A62126"/>
    <w:rsid w:val="00A6229F"/>
    <w:rsid w:val="00A623EE"/>
    <w:rsid w:val="00A62685"/>
    <w:rsid w:val="00A62AEC"/>
    <w:rsid w:val="00A637DA"/>
    <w:rsid w:val="00A64099"/>
    <w:rsid w:val="00A64F1F"/>
    <w:rsid w:val="00A6597D"/>
    <w:rsid w:val="00A65D61"/>
    <w:rsid w:val="00A65DCA"/>
    <w:rsid w:val="00A6611D"/>
    <w:rsid w:val="00A662C6"/>
    <w:rsid w:val="00A6632D"/>
    <w:rsid w:val="00A666C2"/>
    <w:rsid w:val="00A6695D"/>
    <w:rsid w:val="00A673F0"/>
    <w:rsid w:val="00A67DD4"/>
    <w:rsid w:val="00A67FE4"/>
    <w:rsid w:val="00A7174C"/>
    <w:rsid w:val="00A72667"/>
    <w:rsid w:val="00A72C42"/>
    <w:rsid w:val="00A73637"/>
    <w:rsid w:val="00A73960"/>
    <w:rsid w:val="00A73D6B"/>
    <w:rsid w:val="00A74363"/>
    <w:rsid w:val="00A74EAA"/>
    <w:rsid w:val="00A7603F"/>
    <w:rsid w:val="00A761F3"/>
    <w:rsid w:val="00A76536"/>
    <w:rsid w:val="00A76768"/>
    <w:rsid w:val="00A76AF7"/>
    <w:rsid w:val="00A76F32"/>
    <w:rsid w:val="00A8139D"/>
    <w:rsid w:val="00A8149D"/>
    <w:rsid w:val="00A81E28"/>
    <w:rsid w:val="00A825DF"/>
    <w:rsid w:val="00A82711"/>
    <w:rsid w:val="00A83135"/>
    <w:rsid w:val="00A84602"/>
    <w:rsid w:val="00A84618"/>
    <w:rsid w:val="00A85BC6"/>
    <w:rsid w:val="00A85CFF"/>
    <w:rsid w:val="00A85D53"/>
    <w:rsid w:val="00A87B94"/>
    <w:rsid w:val="00A907C3"/>
    <w:rsid w:val="00A90A15"/>
    <w:rsid w:val="00A90C5F"/>
    <w:rsid w:val="00A9186A"/>
    <w:rsid w:val="00A922C7"/>
    <w:rsid w:val="00A92956"/>
    <w:rsid w:val="00A938EE"/>
    <w:rsid w:val="00A93CBE"/>
    <w:rsid w:val="00A93E5F"/>
    <w:rsid w:val="00A94CFC"/>
    <w:rsid w:val="00A9506C"/>
    <w:rsid w:val="00A96113"/>
    <w:rsid w:val="00A97118"/>
    <w:rsid w:val="00A97C50"/>
    <w:rsid w:val="00AA195D"/>
    <w:rsid w:val="00AA33A9"/>
    <w:rsid w:val="00AA4496"/>
    <w:rsid w:val="00AA5221"/>
    <w:rsid w:val="00AA550C"/>
    <w:rsid w:val="00AA697B"/>
    <w:rsid w:val="00AA6C49"/>
    <w:rsid w:val="00AA6FA0"/>
    <w:rsid w:val="00AA7C40"/>
    <w:rsid w:val="00AB0722"/>
    <w:rsid w:val="00AB0B6B"/>
    <w:rsid w:val="00AB1790"/>
    <w:rsid w:val="00AB17A3"/>
    <w:rsid w:val="00AB2D97"/>
    <w:rsid w:val="00AB2E5D"/>
    <w:rsid w:val="00AB3BC4"/>
    <w:rsid w:val="00AB3D3A"/>
    <w:rsid w:val="00AB3DA2"/>
    <w:rsid w:val="00AB3DAF"/>
    <w:rsid w:val="00AB3F46"/>
    <w:rsid w:val="00AB4456"/>
    <w:rsid w:val="00AB4CA8"/>
    <w:rsid w:val="00AB53C5"/>
    <w:rsid w:val="00AB577F"/>
    <w:rsid w:val="00AB585A"/>
    <w:rsid w:val="00AB5F79"/>
    <w:rsid w:val="00AB5FC9"/>
    <w:rsid w:val="00AC0FB2"/>
    <w:rsid w:val="00AC1326"/>
    <w:rsid w:val="00AC2BA9"/>
    <w:rsid w:val="00AC3A1A"/>
    <w:rsid w:val="00AC472A"/>
    <w:rsid w:val="00AC4B97"/>
    <w:rsid w:val="00AC4DC7"/>
    <w:rsid w:val="00AC5547"/>
    <w:rsid w:val="00AC6692"/>
    <w:rsid w:val="00AC6BBB"/>
    <w:rsid w:val="00AC6D9F"/>
    <w:rsid w:val="00AC7F6E"/>
    <w:rsid w:val="00AD0876"/>
    <w:rsid w:val="00AD09E3"/>
    <w:rsid w:val="00AD0A64"/>
    <w:rsid w:val="00AD16C4"/>
    <w:rsid w:val="00AD16EB"/>
    <w:rsid w:val="00AD38C8"/>
    <w:rsid w:val="00AD4B78"/>
    <w:rsid w:val="00AD50F5"/>
    <w:rsid w:val="00AD63A7"/>
    <w:rsid w:val="00AD663B"/>
    <w:rsid w:val="00AE0C10"/>
    <w:rsid w:val="00AE10DC"/>
    <w:rsid w:val="00AE12F4"/>
    <w:rsid w:val="00AE1ED6"/>
    <w:rsid w:val="00AE244A"/>
    <w:rsid w:val="00AE2740"/>
    <w:rsid w:val="00AE2D1C"/>
    <w:rsid w:val="00AE2DBB"/>
    <w:rsid w:val="00AE2ECA"/>
    <w:rsid w:val="00AE2F5B"/>
    <w:rsid w:val="00AE3C1F"/>
    <w:rsid w:val="00AE48D7"/>
    <w:rsid w:val="00AE5243"/>
    <w:rsid w:val="00AE55BF"/>
    <w:rsid w:val="00AE56E6"/>
    <w:rsid w:val="00AE5A0A"/>
    <w:rsid w:val="00AE5E88"/>
    <w:rsid w:val="00AE6D66"/>
    <w:rsid w:val="00AE6E29"/>
    <w:rsid w:val="00AE6ED7"/>
    <w:rsid w:val="00AE6FBB"/>
    <w:rsid w:val="00AE709D"/>
    <w:rsid w:val="00AE7748"/>
    <w:rsid w:val="00AE7A18"/>
    <w:rsid w:val="00AE7C0C"/>
    <w:rsid w:val="00AF2667"/>
    <w:rsid w:val="00AF2910"/>
    <w:rsid w:val="00AF318F"/>
    <w:rsid w:val="00AF3EC4"/>
    <w:rsid w:val="00AF3F00"/>
    <w:rsid w:val="00AF5206"/>
    <w:rsid w:val="00AF6347"/>
    <w:rsid w:val="00B01AB5"/>
    <w:rsid w:val="00B02F4B"/>
    <w:rsid w:val="00B0326E"/>
    <w:rsid w:val="00B04D61"/>
    <w:rsid w:val="00B0505F"/>
    <w:rsid w:val="00B053A1"/>
    <w:rsid w:val="00B0569A"/>
    <w:rsid w:val="00B05906"/>
    <w:rsid w:val="00B059AE"/>
    <w:rsid w:val="00B0624C"/>
    <w:rsid w:val="00B0643C"/>
    <w:rsid w:val="00B06553"/>
    <w:rsid w:val="00B0667D"/>
    <w:rsid w:val="00B077EE"/>
    <w:rsid w:val="00B102E4"/>
    <w:rsid w:val="00B11C4F"/>
    <w:rsid w:val="00B120FB"/>
    <w:rsid w:val="00B126B0"/>
    <w:rsid w:val="00B12736"/>
    <w:rsid w:val="00B153FE"/>
    <w:rsid w:val="00B15DD2"/>
    <w:rsid w:val="00B1617B"/>
    <w:rsid w:val="00B16DB2"/>
    <w:rsid w:val="00B17ED0"/>
    <w:rsid w:val="00B20D29"/>
    <w:rsid w:val="00B20D61"/>
    <w:rsid w:val="00B214A1"/>
    <w:rsid w:val="00B214FD"/>
    <w:rsid w:val="00B21EBD"/>
    <w:rsid w:val="00B227DD"/>
    <w:rsid w:val="00B229DE"/>
    <w:rsid w:val="00B22F67"/>
    <w:rsid w:val="00B232A0"/>
    <w:rsid w:val="00B23DA2"/>
    <w:rsid w:val="00B24E3A"/>
    <w:rsid w:val="00B254AB"/>
    <w:rsid w:val="00B256F1"/>
    <w:rsid w:val="00B26AFD"/>
    <w:rsid w:val="00B26B15"/>
    <w:rsid w:val="00B2716B"/>
    <w:rsid w:val="00B27885"/>
    <w:rsid w:val="00B27949"/>
    <w:rsid w:val="00B27CC3"/>
    <w:rsid w:val="00B27E0F"/>
    <w:rsid w:val="00B3081E"/>
    <w:rsid w:val="00B33098"/>
    <w:rsid w:val="00B338AF"/>
    <w:rsid w:val="00B34ED5"/>
    <w:rsid w:val="00B351DA"/>
    <w:rsid w:val="00B35C0A"/>
    <w:rsid w:val="00B36436"/>
    <w:rsid w:val="00B364B6"/>
    <w:rsid w:val="00B365C9"/>
    <w:rsid w:val="00B36E36"/>
    <w:rsid w:val="00B36FD9"/>
    <w:rsid w:val="00B374CB"/>
    <w:rsid w:val="00B400F9"/>
    <w:rsid w:val="00B403EF"/>
    <w:rsid w:val="00B40755"/>
    <w:rsid w:val="00B410E2"/>
    <w:rsid w:val="00B41B25"/>
    <w:rsid w:val="00B41FBE"/>
    <w:rsid w:val="00B420F4"/>
    <w:rsid w:val="00B421AE"/>
    <w:rsid w:val="00B42325"/>
    <w:rsid w:val="00B42760"/>
    <w:rsid w:val="00B428FB"/>
    <w:rsid w:val="00B4295B"/>
    <w:rsid w:val="00B42D74"/>
    <w:rsid w:val="00B431BD"/>
    <w:rsid w:val="00B4394F"/>
    <w:rsid w:val="00B43EE4"/>
    <w:rsid w:val="00B442B1"/>
    <w:rsid w:val="00B455B9"/>
    <w:rsid w:val="00B45895"/>
    <w:rsid w:val="00B45A3C"/>
    <w:rsid w:val="00B464DF"/>
    <w:rsid w:val="00B46DE0"/>
    <w:rsid w:val="00B470EC"/>
    <w:rsid w:val="00B47678"/>
    <w:rsid w:val="00B47EE0"/>
    <w:rsid w:val="00B50075"/>
    <w:rsid w:val="00B50758"/>
    <w:rsid w:val="00B510C5"/>
    <w:rsid w:val="00B5169E"/>
    <w:rsid w:val="00B529B3"/>
    <w:rsid w:val="00B53FAD"/>
    <w:rsid w:val="00B54D1E"/>
    <w:rsid w:val="00B5538D"/>
    <w:rsid w:val="00B5601A"/>
    <w:rsid w:val="00B57331"/>
    <w:rsid w:val="00B574C5"/>
    <w:rsid w:val="00B5770E"/>
    <w:rsid w:val="00B5772A"/>
    <w:rsid w:val="00B57CC7"/>
    <w:rsid w:val="00B6090A"/>
    <w:rsid w:val="00B618FD"/>
    <w:rsid w:val="00B61E94"/>
    <w:rsid w:val="00B62E4C"/>
    <w:rsid w:val="00B63009"/>
    <w:rsid w:val="00B638AA"/>
    <w:rsid w:val="00B650D5"/>
    <w:rsid w:val="00B660F8"/>
    <w:rsid w:val="00B66D2C"/>
    <w:rsid w:val="00B708A4"/>
    <w:rsid w:val="00B70A20"/>
    <w:rsid w:val="00B70B6E"/>
    <w:rsid w:val="00B71721"/>
    <w:rsid w:val="00B71AB9"/>
    <w:rsid w:val="00B7224C"/>
    <w:rsid w:val="00B72576"/>
    <w:rsid w:val="00B72729"/>
    <w:rsid w:val="00B7491D"/>
    <w:rsid w:val="00B74A7F"/>
    <w:rsid w:val="00B74AE8"/>
    <w:rsid w:val="00B74F5A"/>
    <w:rsid w:val="00B75983"/>
    <w:rsid w:val="00B75EA8"/>
    <w:rsid w:val="00B75ED3"/>
    <w:rsid w:val="00B76800"/>
    <w:rsid w:val="00B76C51"/>
    <w:rsid w:val="00B7722E"/>
    <w:rsid w:val="00B77521"/>
    <w:rsid w:val="00B775AF"/>
    <w:rsid w:val="00B77F9C"/>
    <w:rsid w:val="00B807A3"/>
    <w:rsid w:val="00B8116B"/>
    <w:rsid w:val="00B823C4"/>
    <w:rsid w:val="00B823EC"/>
    <w:rsid w:val="00B83DB8"/>
    <w:rsid w:val="00B83F8F"/>
    <w:rsid w:val="00B843D8"/>
    <w:rsid w:val="00B84D96"/>
    <w:rsid w:val="00B854A3"/>
    <w:rsid w:val="00B857E9"/>
    <w:rsid w:val="00B85BEF"/>
    <w:rsid w:val="00B869A9"/>
    <w:rsid w:val="00B87357"/>
    <w:rsid w:val="00B906A1"/>
    <w:rsid w:val="00B91816"/>
    <w:rsid w:val="00B92191"/>
    <w:rsid w:val="00B92726"/>
    <w:rsid w:val="00B93120"/>
    <w:rsid w:val="00B935CE"/>
    <w:rsid w:val="00B9386C"/>
    <w:rsid w:val="00B941F2"/>
    <w:rsid w:val="00B94375"/>
    <w:rsid w:val="00B943A9"/>
    <w:rsid w:val="00B94641"/>
    <w:rsid w:val="00B9493C"/>
    <w:rsid w:val="00B94AB9"/>
    <w:rsid w:val="00B95CFD"/>
    <w:rsid w:val="00B968C5"/>
    <w:rsid w:val="00B96D00"/>
    <w:rsid w:val="00B96DFE"/>
    <w:rsid w:val="00B972F7"/>
    <w:rsid w:val="00BA035B"/>
    <w:rsid w:val="00BA0361"/>
    <w:rsid w:val="00BA076F"/>
    <w:rsid w:val="00BA0EA1"/>
    <w:rsid w:val="00BA13BC"/>
    <w:rsid w:val="00BA2046"/>
    <w:rsid w:val="00BA2DD2"/>
    <w:rsid w:val="00BA3E0C"/>
    <w:rsid w:val="00BA46EA"/>
    <w:rsid w:val="00BA4C95"/>
    <w:rsid w:val="00BA523E"/>
    <w:rsid w:val="00BA589E"/>
    <w:rsid w:val="00BA5ADC"/>
    <w:rsid w:val="00BA641D"/>
    <w:rsid w:val="00BA6E11"/>
    <w:rsid w:val="00BA76EB"/>
    <w:rsid w:val="00BA793D"/>
    <w:rsid w:val="00BA7D29"/>
    <w:rsid w:val="00BB031B"/>
    <w:rsid w:val="00BB12F1"/>
    <w:rsid w:val="00BB181F"/>
    <w:rsid w:val="00BB1CF0"/>
    <w:rsid w:val="00BB1FA3"/>
    <w:rsid w:val="00BB3252"/>
    <w:rsid w:val="00BB382A"/>
    <w:rsid w:val="00BB3DC8"/>
    <w:rsid w:val="00BB4308"/>
    <w:rsid w:val="00BB4AD1"/>
    <w:rsid w:val="00BB5376"/>
    <w:rsid w:val="00BB5781"/>
    <w:rsid w:val="00BB5B3A"/>
    <w:rsid w:val="00BB6189"/>
    <w:rsid w:val="00BB63E1"/>
    <w:rsid w:val="00BB666D"/>
    <w:rsid w:val="00BB6AE7"/>
    <w:rsid w:val="00BC0433"/>
    <w:rsid w:val="00BC1266"/>
    <w:rsid w:val="00BC1E17"/>
    <w:rsid w:val="00BC32A0"/>
    <w:rsid w:val="00BC425D"/>
    <w:rsid w:val="00BC4480"/>
    <w:rsid w:val="00BC47F9"/>
    <w:rsid w:val="00BC48D2"/>
    <w:rsid w:val="00BC48F9"/>
    <w:rsid w:val="00BC59D0"/>
    <w:rsid w:val="00BC5D57"/>
    <w:rsid w:val="00BC76F3"/>
    <w:rsid w:val="00BC78E7"/>
    <w:rsid w:val="00BC7CD4"/>
    <w:rsid w:val="00BD0E2F"/>
    <w:rsid w:val="00BD137D"/>
    <w:rsid w:val="00BD1EC8"/>
    <w:rsid w:val="00BD3DBD"/>
    <w:rsid w:val="00BD4A0F"/>
    <w:rsid w:val="00BD4BB6"/>
    <w:rsid w:val="00BD549E"/>
    <w:rsid w:val="00BD586D"/>
    <w:rsid w:val="00BD6B19"/>
    <w:rsid w:val="00BD6BF2"/>
    <w:rsid w:val="00BD6CB3"/>
    <w:rsid w:val="00BE1197"/>
    <w:rsid w:val="00BE1331"/>
    <w:rsid w:val="00BE1679"/>
    <w:rsid w:val="00BE2185"/>
    <w:rsid w:val="00BE27DE"/>
    <w:rsid w:val="00BE3AD4"/>
    <w:rsid w:val="00BE4236"/>
    <w:rsid w:val="00BE4513"/>
    <w:rsid w:val="00BE4D84"/>
    <w:rsid w:val="00BE585B"/>
    <w:rsid w:val="00BE59C5"/>
    <w:rsid w:val="00BE7083"/>
    <w:rsid w:val="00BE7463"/>
    <w:rsid w:val="00BF0A50"/>
    <w:rsid w:val="00BF12DD"/>
    <w:rsid w:val="00BF26A7"/>
    <w:rsid w:val="00BF27DB"/>
    <w:rsid w:val="00BF311D"/>
    <w:rsid w:val="00BF4182"/>
    <w:rsid w:val="00BF50D8"/>
    <w:rsid w:val="00BF5146"/>
    <w:rsid w:val="00BF62F7"/>
    <w:rsid w:val="00BF63D8"/>
    <w:rsid w:val="00BF64CD"/>
    <w:rsid w:val="00BF6B42"/>
    <w:rsid w:val="00BF7388"/>
    <w:rsid w:val="00C001F1"/>
    <w:rsid w:val="00C00B32"/>
    <w:rsid w:val="00C00FBF"/>
    <w:rsid w:val="00C0204D"/>
    <w:rsid w:val="00C02C4E"/>
    <w:rsid w:val="00C03223"/>
    <w:rsid w:val="00C04873"/>
    <w:rsid w:val="00C057F5"/>
    <w:rsid w:val="00C05A6F"/>
    <w:rsid w:val="00C06B9B"/>
    <w:rsid w:val="00C073F3"/>
    <w:rsid w:val="00C075C6"/>
    <w:rsid w:val="00C110D5"/>
    <w:rsid w:val="00C12348"/>
    <w:rsid w:val="00C12B4D"/>
    <w:rsid w:val="00C131AA"/>
    <w:rsid w:val="00C15B5C"/>
    <w:rsid w:val="00C15E7A"/>
    <w:rsid w:val="00C1609D"/>
    <w:rsid w:val="00C175D9"/>
    <w:rsid w:val="00C176DE"/>
    <w:rsid w:val="00C177DC"/>
    <w:rsid w:val="00C20328"/>
    <w:rsid w:val="00C20393"/>
    <w:rsid w:val="00C203E2"/>
    <w:rsid w:val="00C20847"/>
    <w:rsid w:val="00C21384"/>
    <w:rsid w:val="00C22944"/>
    <w:rsid w:val="00C22F7A"/>
    <w:rsid w:val="00C23F62"/>
    <w:rsid w:val="00C242EB"/>
    <w:rsid w:val="00C24F48"/>
    <w:rsid w:val="00C25668"/>
    <w:rsid w:val="00C25B3C"/>
    <w:rsid w:val="00C26393"/>
    <w:rsid w:val="00C26BEA"/>
    <w:rsid w:val="00C30397"/>
    <w:rsid w:val="00C30448"/>
    <w:rsid w:val="00C308BE"/>
    <w:rsid w:val="00C30A4D"/>
    <w:rsid w:val="00C30C69"/>
    <w:rsid w:val="00C30C76"/>
    <w:rsid w:val="00C30D69"/>
    <w:rsid w:val="00C30F9F"/>
    <w:rsid w:val="00C32270"/>
    <w:rsid w:val="00C324FD"/>
    <w:rsid w:val="00C326E9"/>
    <w:rsid w:val="00C32807"/>
    <w:rsid w:val="00C3379B"/>
    <w:rsid w:val="00C33E8E"/>
    <w:rsid w:val="00C3409A"/>
    <w:rsid w:val="00C340B0"/>
    <w:rsid w:val="00C3567B"/>
    <w:rsid w:val="00C3591E"/>
    <w:rsid w:val="00C35CA5"/>
    <w:rsid w:val="00C36034"/>
    <w:rsid w:val="00C36145"/>
    <w:rsid w:val="00C363A5"/>
    <w:rsid w:val="00C36D28"/>
    <w:rsid w:val="00C371D7"/>
    <w:rsid w:val="00C378C0"/>
    <w:rsid w:val="00C404FF"/>
    <w:rsid w:val="00C40A18"/>
    <w:rsid w:val="00C40B96"/>
    <w:rsid w:val="00C41851"/>
    <w:rsid w:val="00C43B9A"/>
    <w:rsid w:val="00C43C9D"/>
    <w:rsid w:val="00C440C2"/>
    <w:rsid w:val="00C44BB4"/>
    <w:rsid w:val="00C45135"/>
    <w:rsid w:val="00C4589F"/>
    <w:rsid w:val="00C466B8"/>
    <w:rsid w:val="00C46BE8"/>
    <w:rsid w:val="00C46C3E"/>
    <w:rsid w:val="00C46E31"/>
    <w:rsid w:val="00C504B9"/>
    <w:rsid w:val="00C5144A"/>
    <w:rsid w:val="00C517A1"/>
    <w:rsid w:val="00C51C7C"/>
    <w:rsid w:val="00C53677"/>
    <w:rsid w:val="00C54148"/>
    <w:rsid w:val="00C543A7"/>
    <w:rsid w:val="00C549FA"/>
    <w:rsid w:val="00C54A91"/>
    <w:rsid w:val="00C55759"/>
    <w:rsid w:val="00C55A4B"/>
    <w:rsid w:val="00C5683A"/>
    <w:rsid w:val="00C56A67"/>
    <w:rsid w:val="00C5719D"/>
    <w:rsid w:val="00C57951"/>
    <w:rsid w:val="00C57D86"/>
    <w:rsid w:val="00C601BB"/>
    <w:rsid w:val="00C60DB4"/>
    <w:rsid w:val="00C60FB0"/>
    <w:rsid w:val="00C62884"/>
    <w:rsid w:val="00C6312B"/>
    <w:rsid w:val="00C63581"/>
    <w:rsid w:val="00C6388D"/>
    <w:rsid w:val="00C6432E"/>
    <w:rsid w:val="00C646D8"/>
    <w:rsid w:val="00C65A20"/>
    <w:rsid w:val="00C6659D"/>
    <w:rsid w:val="00C677B3"/>
    <w:rsid w:val="00C67A28"/>
    <w:rsid w:val="00C701A8"/>
    <w:rsid w:val="00C70223"/>
    <w:rsid w:val="00C70364"/>
    <w:rsid w:val="00C704B0"/>
    <w:rsid w:val="00C71519"/>
    <w:rsid w:val="00C71CFD"/>
    <w:rsid w:val="00C7226E"/>
    <w:rsid w:val="00C724BA"/>
    <w:rsid w:val="00C725A6"/>
    <w:rsid w:val="00C72D53"/>
    <w:rsid w:val="00C746EE"/>
    <w:rsid w:val="00C74CBC"/>
    <w:rsid w:val="00C750F3"/>
    <w:rsid w:val="00C75240"/>
    <w:rsid w:val="00C75B32"/>
    <w:rsid w:val="00C76432"/>
    <w:rsid w:val="00C770CA"/>
    <w:rsid w:val="00C7731C"/>
    <w:rsid w:val="00C775B9"/>
    <w:rsid w:val="00C80FF9"/>
    <w:rsid w:val="00C8128C"/>
    <w:rsid w:val="00C81549"/>
    <w:rsid w:val="00C828C7"/>
    <w:rsid w:val="00C84B3B"/>
    <w:rsid w:val="00C84C30"/>
    <w:rsid w:val="00C84DAE"/>
    <w:rsid w:val="00C84E76"/>
    <w:rsid w:val="00C86615"/>
    <w:rsid w:val="00C8726F"/>
    <w:rsid w:val="00C8752B"/>
    <w:rsid w:val="00C87B8E"/>
    <w:rsid w:val="00C87E6B"/>
    <w:rsid w:val="00C90251"/>
    <w:rsid w:val="00C904BE"/>
    <w:rsid w:val="00C906BF"/>
    <w:rsid w:val="00C90BD2"/>
    <w:rsid w:val="00C9169E"/>
    <w:rsid w:val="00C92193"/>
    <w:rsid w:val="00C935E9"/>
    <w:rsid w:val="00C93AF5"/>
    <w:rsid w:val="00C94BD6"/>
    <w:rsid w:val="00C9534B"/>
    <w:rsid w:val="00C968CD"/>
    <w:rsid w:val="00C97238"/>
    <w:rsid w:val="00C974FA"/>
    <w:rsid w:val="00C97B7D"/>
    <w:rsid w:val="00C97E68"/>
    <w:rsid w:val="00CA0067"/>
    <w:rsid w:val="00CA249F"/>
    <w:rsid w:val="00CA272F"/>
    <w:rsid w:val="00CA352C"/>
    <w:rsid w:val="00CA3CF2"/>
    <w:rsid w:val="00CA4FEE"/>
    <w:rsid w:val="00CA5420"/>
    <w:rsid w:val="00CA596F"/>
    <w:rsid w:val="00CA66D8"/>
    <w:rsid w:val="00CA7043"/>
    <w:rsid w:val="00CA7107"/>
    <w:rsid w:val="00CA786A"/>
    <w:rsid w:val="00CA7A87"/>
    <w:rsid w:val="00CB015E"/>
    <w:rsid w:val="00CB059E"/>
    <w:rsid w:val="00CB0765"/>
    <w:rsid w:val="00CB095B"/>
    <w:rsid w:val="00CB1C2B"/>
    <w:rsid w:val="00CB1CAA"/>
    <w:rsid w:val="00CB2047"/>
    <w:rsid w:val="00CB3530"/>
    <w:rsid w:val="00CB4A26"/>
    <w:rsid w:val="00CB5CE7"/>
    <w:rsid w:val="00CB7006"/>
    <w:rsid w:val="00CB7A83"/>
    <w:rsid w:val="00CC0A09"/>
    <w:rsid w:val="00CC17AB"/>
    <w:rsid w:val="00CC1ADE"/>
    <w:rsid w:val="00CC1E9B"/>
    <w:rsid w:val="00CC1FFC"/>
    <w:rsid w:val="00CC20C1"/>
    <w:rsid w:val="00CC223F"/>
    <w:rsid w:val="00CC225C"/>
    <w:rsid w:val="00CC2D0D"/>
    <w:rsid w:val="00CC2D30"/>
    <w:rsid w:val="00CC3919"/>
    <w:rsid w:val="00CC4BB1"/>
    <w:rsid w:val="00CC4EEF"/>
    <w:rsid w:val="00CC50A2"/>
    <w:rsid w:val="00CC5552"/>
    <w:rsid w:val="00CC5612"/>
    <w:rsid w:val="00CC6465"/>
    <w:rsid w:val="00CC657D"/>
    <w:rsid w:val="00CC7552"/>
    <w:rsid w:val="00CD138C"/>
    <w:rsid w:val="00CD167F"/>
    <w:rsid w:val="00CD1730"/>
    <w:rsid w:val="00CD1E11"/>
    <w:rsid w:val="00CD1E97"/>
    <w:rsid w:val="00CD296E"/>
    <w:rsid w:val="00CD30CD"/>
    <w:rsid w:val="00CD348E"/>
    <w:rsid w:val="00CD4574"/>
    <w:rsid w:val="00CD48FE"/>
    <w:rsid w:val="00CD6455"/>
    <w:rsid w:val="00CD647B"/>
    <w:rsid w:val="00CD6586"/>
    <w:rsid w:val="00CD6614"/>
    <w:rsid w:val="00CE0182"/>
    <w:rsid w:val="00CE0216"/>
    <w:rsid w:val="00CE0874"/>
    <w:rsid w:val="00CE0A74"/>
    <w:rsid w:val="00CE0C5B"/>
    <w:rsid w:val="00CE1B81"/>
    <w:rsid w:val="00CE23A1"/>
    <w:rsid w:val="00CE2524"/>
    <w:rsid w:val="00CE29EB"/>
    <w:rsid w:val="00CE3130"/>
    <w:rsid w:val="00CE31CE"/>
    <w:rsid w:val="00CE3291"/>
    <w:rsid w:val="00CE3376"/>
    <w:rsid w:val="00CE37E5"/>
    <w:rsid w:val="00CE3C0C"/>
    <w:rsid w:val="00CE4DD5"/>
    <w:rsid w:val="00CE5236"/>
    <w:rsid w:val="00CE59F4"/>
    <w:rsid w:val="00CE5AA6"/>
    <w:rsid w:val="00CE5AC2"/>
    <w:rsid w:val="00CE5E08"/>
    <w:rsid w:val="00CE679B"/>
    <w:rsid w:val="00CE6810"/>
    <w:rsid w:val="00CE6ADE"/>
    <w:rsid w:val="00CE70D0"/>
    <w:rsid w:val="00CE711D"/>
    <w:rsid w:val="00CE7602"/>
    <w:rsid w:val="00CF0122"/>
    <w:rsid w:val="00CF073D"/>
    <w:rsid w:val="00CF1324"/>
    <w:rsid w:val="00CF2683"/>
    <w:rsid w:val="00CF28C6"/>
    <w:rsid w:val="00CF2C24"/>
    <w:rsid w:val="00CF33D1"/>
    <w:rsid w:val="00CF35E4"/>
    <w:rsid w:val="00CF42A5"/>
    <w:rsid w:val="00CF4CC1"/>
    <w:rsid w:val="00CF510B"/>
    <w:rsid w:val="00CF6A8E"/>
    <w:rsid w:val="00CF7304"/>
    <w:rsid w:val="00CF7BAB"/>
    <w:rsid w:val="00D00765"/>
    <w:rsid w:val="00D01214"/>
    <w:rsid w:val="00D012F2"/>
    <w:rsid w:val="00D01709"/>
    <w:rsid w:val="00D021CB"/>
    <w:rsid w:val="00D0222B"/>
    <w:rsid w:val="00D02526"/>
    <w:rsid w:val="00D0363D"/>
    <w:rsid w:val="00D037FC"/>
    <w:rsid w:val="00D042F0"/>
    <w:rsid w:val="00D04B91"/>
    <w:rsid w:val="00D05EA4"/>
    <w:rsid w:val="00D0617F"/>
    <w:rsid w:val="00D06C7D"/>
    <w:rsid w:val="00D07786"/>
    <w:rsid w:val="00D07A71"/>
    <w:rsid w:val="00D10069"/>
    <w:rsid w:val="00D107FF"/>
    <w:rsid w:val="00D10C4C"/>
    <w:rsid w:val="00D10D98"/>
    <w:rsid w:val="00D12150"/>
    <w:rsid w:val="00D137F3"/>
    <w:rsid w:val="00D143EC"/>
    <w:rsid w:val="00D145B7"/>
    <w:rsid w:val="00D14845"/>
    <w:rsid w:val="00D151FF"/>
    <w:rsid w:val="00D15BFC"/>
    <w:rsid w:val="00D16030"/>
    <w:rsid w:val="00D1604A"/>
    <w:rsid w:val="00D16C93"/>
    <w:rsid w:val="00D239B3"/>
    <w:rsid w:val="00D247B3"/>
    <w:rsid w:val="00D24FBA"/>
    <w:rsid w:val="00D26064"/>
    <w:rsid w:val="00D26F43"/>
    <w:rsid w:val="00D26FC2"/>
    <w:rsid w:val="00D27037"/>
    <w:rsid w:val="00D2713A"/>
    <w:rsid w:val="00D27553"/>
    <w:rsid w:val="00D27FDD"/>
    <w:rsid w:val="00D30044"/>
    <w:rsid w:val="00D3197A"/>
    <w:rsid w:val="00D3246C"/>
    <w:rsid w:val="00D32E4A"/>
    <w:rsid w:val="00D32E6D"/>
    <w:rsid w:val="00D3359A"/>
    <w:rsid w:val="00D3494B"/>
    <w:rsid w:val="00D34F3D"/>
    <w:rsid w:val="00D3520F"/>
    <w:rsid w:val="00D35C40"/>
    <w:rsid w:val="00D35D32"/>
    <w:rsid w:val="00D36A84"/>
    <w:rsid w:val="00D36F74"/>
    <w:rsid w:val="00D372F6"/>
    <w:rsid w:val="00D40273"/>
    <w:rsid w:val="00D405A3"/>
    <w:rsid w:val="00D40839"/>
    <w:rsid w:val="00D4121F"/>
    <w:rsid w:val="00D42356"/>
    <w:rsid w:val="00D42E83"/>
    <w:rsid w:val="00D43F68"/>
    <w:rsid w:val="00D44385"/>
    <w:rsid w:val="00D449EC"/>
    <w:rsid w:val="00D453C6"/>
    <w:rsid w:val="00D462F6"/>
    <w:rsid w:val="00D470F4"/>
    <w:rsid w:val="00D471B1"/>
    <w:rsid w:val="00D5073A"/>
    <w:rsid w:val="00D511C4"/>
    <w:rsid w:val="00D513FC"/>
    <w:rsid w:val="00D51A9E"/>
    <w:rsid w:val="00D51EAD"/>
    <w:rsid w:val="00D527BD"/>
    <w:rsid w:val="00D529E0"/>
    <w:rsid w:val="00D53338"/>
    <w:rsid w:val="00D53750"/>
    <w:rsid w:val="00D53A0E"/>
    <w:rsid w:val="00D53FFB"/>
    <w:rsid w:val="00D5424A"/>
    <w:rsid w:val="00D54392"/>
    <w:rsid w:val="00D5488F"/>
    <w:rsid w:val="00D54B6A"/>
    <w:rsid w:val="00D5512A"/>
    <w:rsid w:val="00D55676"/>
    <w:rsid w:val="00D557D6"/>
    <w:rsid w:val="00D55CF8"/>
    <w:rsid w:val="00D566F2"/>
    <w:rsid w:val="00D57036"/>
    <w:rsid w:val="00D57142"/>
    <w:rsid w:val="00D573D9"/>
    <w:rsid w:val="00D577DE"/>
    <w:rsid w:val="00D57B03"/>
    <w:rsid w:val="00D6043A"/>
    <w:rsid w:val="00D61162"/>
    <w:rsid w:val="00D61CE1"/>
    <w:rsid w:val="00D61E04"/>
    <w:rsid w:val="00D624C4"/>
    <w:rsid w:val="00D64459"/>
    <w:rsid w:val="00D6509D"/>
    <w:rsid w:val="00D6552C"/>
    <w:rsid w:val="00D656FF"/>
    <w:rsid w:val="00D7108F"/>
    <w:rsid w:val="00D711A6"/>
    <w:rsid w:val="00D73D16"/>
    <w:rsid w:val="00D74D7D"/>
    <w:rsid w:val="00D75310"/>
    <w:rsid w:val="00D75318"/>
    <w:rsid w:val="00D753FE"/>
    <w:rsid w:val="00D75552"/>
    <w:rsid w:val="00D756AB"/>
    <w:rsid w:val="00D76363"/>
    <w:rsid w:val="00D7640E"/>
    <w:rsid w:val="00D76DC0"/>
    <w:rsid w:val="00D77935"/>
    <w:rsid w:val="00D77E29"/>
    <w:rsid w:val="00D810C7"/>
    <w:rsid w:val="00D81693"/>
    <w:rsid w:val="00D8172C"/>
    <w:rsid w:val="00D81E31"/>
    <w:rsid w:val="00D81EF6"/>
    <w:rsid w:val="00D81FAD"/>
    <w:rsid w:val="00D82345"/>
    <w:rsid w:val="00D8252C"/>
    <w:rsid w:val="00D83228"/>
    <w:rsid w:val="00D838BE"/>
    <w:rsid w:val="00D840F3"/>
    <w:rsid w:val="00D844F4"/>
    <w:rsid w:val="00D85260"/>
    <w:rsid w:val="00D9051D"/>
    <w:rsid w:val="00D91A3C"/>
    <w:rsid w:val="00D91ED2"/>
    <w:rsid w:val="00D92DBE"/>
    <w:rsid w:val="00D9305A"/>
    <w:rsid w:val="00D933D9"/>
    <w:rsid w:val="00D9369C"/>
    <w:rsid w:val="00D94182"/>
    <w:rsid w:val="00D94B97"/>
    <w:rsid w:val="00D94DCD"/>
    <w:rsid w:val="00D94DE0"/>
    <w:rsid w:val="00D950E4"/>
    <w:rsid w:val="00D9704E"/>
    <w:rsid w:val="00D97C0D"/>
    <w:rsid w:val="00DA0801"/>
    <w:rsid w:val="00DA1466"/>
    <w:rsid w:val="00DA1AD2"/>
    <w:rsid w:val="00DA299E"/>
    <w:rsid w:val="00DA5AB2"/>
    <w:rsid w:val="00DA6189"/>
    <w:rsid w:val="00DA61EA"/>
    <w:rsid w:val="00DA646F"/>
    <w:rsid w:val="00DA6910"/>
    <w:rsid w:val="00DA699B"/>
    <w:rsid w:val="00DA7BD5"/>
    <w:rsid w:val="00DA7C35"/>
    <w:rsid w:val="00DB0D5A"/>
    <w:rsid w:val="00DB1FF1"/>
    <w:rsid w:val="00DB29FB"/>
    <w:rsid w:val="00DB2BF6"/>
    <w:rsid w:val="00DB2F1E"/>
    <w:rsid w:val="00DB2FDA"/>
    <w:rsid w:val="00DB3E1B"/>
    <w:rsid w:val="00DB3E4A"/>
    <w:rsid w:val="00DB463B"/>
    <w:rsid w:val="00DB4C15"/>
    <w:rsid w:val="00DB5462"/>
    <w:rsid w:val="00DB561D"/>
    <w:rsid w:val="00DB58E0"/>
    <w:rsid w:val="00DB5BAE"/>
    <w:rsid w:val="00DB5DF2"/>
    <w:rsid w:val="00DB5E90"/>
    <w:rsid w:val="00DB68DF"/>
    <w:rsid w:val="00DB6950"/>
    <w:rsid w:val="00DB6994"/>
    <w:rsid w:val="00DB7DC5"/>
    <w:rsid w:val="00DB7E23"/>
    <w:rsid w:val="00DC0EF0"/>
    <w:rsid w:val="00DC1C93"/>
    <w:rsid w:val="00DC1CB6"/>
    <w:rsid w:val="00DC20CA"/>
    <w:rsid w:val="00DC3DA9"/>
    <w:rsid w:val="00DC499A"/>
    <w:rsid w:val="00DC4CA0"/>
    <w:rsid w:val="00DC557A"/>
    <w:rsid w:val="00DC5796"/>
    <w:rsid w:val="00DC621C"/>
    <w:rsid w:val="00DC6464"/>
    <w:rsid w:val="00DC6968"/>
    <w:rsid w:val="00DC72D0"/>
    <w:rsid w:val="00DC73D3"/>
    <w:rsid w:val="00DC7568"/>
    <w:rsid w:val="00DC7927"/>
    <w:rsid w:val="00DD0497"/>
    <w:rsid w:val="00DD0566"/>
    <w:rsid w:val="00DD0DAF"/>
    <w:rsid w:val="00DD0E05"/>
    <w:rsid w:val="00DD1178"/>
    <w:rsid w:val="00DD1775"/>
    <w:rsid w:val="00DD179A"/>
    <w:rsid w:val="00DD1DA6"/>
    <w:rsid w:val="00DD1F10"/>
    <w:rsid w:val="00DD2198"/>
    <w:rsid w:val="00DD253A"/>
    <w:rsid w:val="00DD3E07"/>
    <w:rsid w:val="00DD5CC7"/>
    <w:rsid w:val="00DD6B6C"/>
    <w:rsid w:val="00DD6D5D"/>
    <w:rsid w:val="00DD708D"/>
    <w:rsid w:val="00DD7379"/>
    <w:rsid w:val="00DD73D6"/>
    <w:rsid w:val="00DD74A4"/>
    <w:rsid w:val="00DD7838"/>
    <w:rsid w:val="00DD7D7C"/>
    <w:rsid w:val="00DE0B37"/>
    <w:rsid w:val="00DE0EE9"/>
    <w:rsid w:val="00DE1179"/>
    <w:rsid w:val="00DE22E6"/>
    <w:rsid w:val="00DE22FF"/>
    <w:rsid w:val="00DE27BE"/>
    <w:rsid w:val="00DE2DBA"/>
    <w:rsid w:val="00DE3261"/>
    <w:rsid w:val="00DE4091"/>
    <w:rsid w:val="00DE4159"/>
    <w:rsid w:val="00DE5193"/>
    <w:rsid w:val="00DE61BB"/>
    <w:rsid w:val="00DE63C1"/>
    <w:rsid w:val="00DE640D"/>
    <w:rsid w:val="00DE6AB4"/>
    <w:rsid w:val="00DE7E1C"/>
    <w:rsid w:val="00DF0392"/>
    <w:rsid w:val="00DF089B"/>
    <w:rsid w:val="00DF205C"/>
    <w:rsid w:val="00DF2D28"/>
    <w:rsid w:val="00DF321D"/>
    <w:rsid w:val="00DF34DE"/>
    <w:rsid w:val="00DF37D4"/>
    <w:rsid w:val="00DF4DBF"/>
    <w:rsid w:val="00DF571F"/>
    <w:rsid w:val="00DF58FD"/>
    <w:rsid w:val="00DF5C6F"/>
    <w:rsid w:val="00DF5E50"/>
    <w:rsid w:val="00DF6100"/>
    <w:rsid w:val="00DF6DDB"/>
    <w:rsid w:val="00DF7103"/>
    <w:rsid w:val="00DF771B"/>
    <w:rsid w:val="00DF7E36"/>
    <w:rsid w:val="00DF7F68"/>
    <w:rsid w:val="00E00ABC"/>
    <w:rsid w:val="00E00B87"/>
    <w:rsid w:val="00E00FAA"/>
    <w:rsid w:val="00E0180D"/>
    <w:rsid w:val="00E028A0"/>
    <w:rsid w:val="00E02BB1"/>
    <w:rsid w:val="00E03627"/>
    <w:rsid w:val="00E046B6"/>
    <w:rsid w:val="00E04FCD"/>
    <w:rsid w:val="00E05FD1"/>
    <w:rsid w:val="00E0666F"/>
    <w:rsid w:val="00E06975"/>
    <w:rsid w:val="00E070C0"/>
    <w:rsid w:val="00E0720D"/>
    <w:rsid w:val="00E0756D"/>
    <w:rsid w:val="00E07E05"/>
    <w:rsid w:val="00E1015F"/>
    <w:rsid w:val="00E10B08"/>
    <w:rsid w:val="00E1155B"/>
    <w:rsid w:val="00E1163E"/>
    <w:rsid w:val="00E11972"/>
    <w:rsid w:val="00E12153"/>
    <w:rsid w:val="00E129C1"/>
    <w:rsid w:val="00E134EF"/>
    <w:rsid w:val="00E13545"/>
    <w:rsid w:val="00E14EAF"/>
    <w:rsid w:val="00E155F6"/>
    <w:rsid w:val="00E1617D"/>
    <w:rsid w:val="00E16799"/>
    <w:rsid w:val="00E171D1"/>
    <w:rsid w:val="00E17889"/>
    <w:rsid w:val="00E17ABA"/>
    <w:rsid w:val="00E17D93"/>
    <w:rsid w:val="00E20021"/>
    <w:rsid w:val="00E20529"/>
    <w:rsid w:val="00E20670"/>
    <w:rsid w:val="00E20A3B"/>
    <w:rsid w:val="00E212BB"/>
    <w:rsid w:val="00E23446"/>
    <w:rsid w:val="00E23889"/>
    <w:rsid w:val="00E23E32"/>
    <w:rsid w:val="00E23ED5"/>
    <w:rsid w:val="00E24267"/>
    <w:rsid w:val="00E2584E"/>
    <w:rsid w:val="00E26568"/>
    <w:rsid w:val="00E26734"/>
    <w:rsid w:val="00E26DE8"/>
    <w:rsid w:val="00E27986"/>
    <w:rsid w:val="00E27D1E"/>
    <w:rsid w:val="00E31886"/>
    <w:rsid w:val="00E3200D"/>
    <w:rsid w:val="00E324DD"/>
    <w:rsid w:val="00E32566"/>
    <w:rsid w:val="00E32928"/>
    <w:rsid w:val="00E32B90"/>
    <w:rsid w:val="00E32C46"/>
    <w:rsid w:val="00E33206"/>
    <w:rsid w:val="00E333DB"/>
    <w:rsid w:val="00E33728"/>
    <w:rsid w:val="00E33B6D"/>
    <w:rsid w:val="00E33B9B"/>
    <w:rsid w:val="00E34CA1"/>
    <w:rsid w:val="00E35A63"/>
    <w:rsid w:val="00E35F87"/>
    <w:rsid w:val="00E36267"/>
    <w:rsid w:val="00E3690B"/>
    <w:rsid w:val="00E36E33"/>
    <w:rsid w:val="00E40443"/>
    <w:rsid w:val="00E40AE3"/>
    <w:rsid w:val="00E4102E"/>
    <w:rsid w:val="00E41198"/>
    <w:rsid w:val="00E419EC"/>
    <w:rsid w:val="00E42034"/>
    <w:rsid w:val="00E4244B"/>
    <w:rsid w:val="00E42801"/>
    <w:rsid w:val="00E440C4"/>
    <w:rsid w:val="00E44B02"/>
    <w:rsid w:val="00E44CFF"/>
    <w:rsid w:val="00E45634"/>
    <w:rsid w:val="00E45780"/>
    <w:rsid w:val="00E46655"/>
    <w:rsid w:val="00E46ACE"/>
    <w:rsid w:val="00E470DE"/>
    <w:rsid w:val="00E47342"/>
    <w:rsid w:val="00E50E27"/>
    <w:rsid w:val="00E51561"/>
    <w:rsid w:val="00E51A1C"/>
    <w:rsid w:val="00E52385"/>
    <w:rsid w:val="00E535F8"/>
    <w:rsid w:val="00E53F54"/>
    <w:rsid w:val="00E54196"/>
    <w:rsid w:val="00E543AE"/>
    <w:rsid w:val="00E54A95"/>
    <w:rsid w:val="00E54F1C"/>
    <w:rsid w:val="00E558BF"/>
    <w:rsid w:val="00E55C8F"/>
    <w:rsid w:val="00E5623F"/>
    <w:rsid w:val="00E564E2"/>
    <w:rsid w:val="00E56994"/>
    <w:rsid w:val="00E56DD1"/>
    <w:rsid w:val="00E60DEC"/>
    <w:rsid w:val="00E616E0"/>
    <w:rsid w:val="00E627BD"/>
    <w:rsid w:val="00E62F64"/>
    <w:rsid w:val="00E63144"/>
    <w:rsid w:val="00E653B4"/>
    <w:rsid w:val="00E65ED2"/>
    <w:rsid w:val="00E661A7"/>
    <w:rsid w:val="00E677B5"/>
    <w:rsid w:val="00E67BD9"/>
    <w:rsid w:val="00E70F5D"/>
    <w:rsid w:val="00E72241"/>
    <w:rsid w:val="00E722B4"/>
    <w:rsid w:val="00E726C8"/>
    <w:rsid w:val="00E73009"/>
    <w:rsid w:val="00E7321A"/>
    <w:rsid w:val="00E73371"/>
    <w:rsid w:val="00E73949"/>
    <w:rsid w:val="00E776C6"/>
    <w:rsid w:val="00E801FF"/>
    <w:rsid w:val="00E804B4"/>
    <w:rsid w:val="00E80938"/>
    <w:rsid w:val="00E80DC0"/>
    <w:rsid w:val="00E81229"/>
    <w:rsid w:val="00E81EE6"/>
    <w:rsid w:val="00E82989"/>
    <w:rsid w:val="00E832C8"/>
    <w:rsid w:val="00E838AA"/>
    <w:rsid w:val="00E8390E"/>
    <w:rsid w:val="00E8405A"/>
    <w:rsid w:val="00E84407"/>
    <w:rsid w:val="00E84D39"/>
    <w:rsid w:val="00E86E5F"/>
    <w:rsid w:val="00E87732"/>
    <w:rsid w:val="00E9081C"/>
    <w:rsid w:val="00E9105C"/>
    <w:rsid w:val="00E914BD"/>
    <w:rsid w:val="00E91B89"/>
    <w:rsid w:val="00E93145"/>
    <w:rsid w:val="00E9337B"/>
    <w:rsid w:val="00E93439"/>
    <w:rsid w:val="00E9364F"/>
    <w:rsid w:val="00E93B81"/>
    <w:rsid w:val="00E946FD"/>
    <w:rsid w:val="00E95BE3"/>
    <w:rsid w:val="00E95D85"/>
    <w:rsid w:val="00E96942"/>
    <w:rsid w:val="00EA0128"/>
    <w:rsid w:val="00EA0320"/>
    <w:rsid w:val="00EA0ED5"/>
    <w:rsid w:val="00EA146B"/>
    <w:rsid w:val="00EA2B6A"/>
    <w:rsid w:val="00EA2F30"/>
    <w:rsid w:val="00EA3740"/>
    <w:rsid w:val="00EA535B"/>
    <w:rsid w:val="00EB0159"/>
    <w:rsid w:val="00EB047E"/>
    <w:rsid w:val="00EB08B2"/>
    <w:rsid w:val="00EB0C5F"/>
    <w:rsid w:val="00EB0E04"/>
    <w:rsid w:val="00EB1506"/>
    <w:rsid w:val="00EB1590"/>
    <w:rsid w:val="00EB1D95"/>
    <w:rsid w:val="00EB23F7"/>
    <w:rsid w:val="00EB2550"/>
    <w:rsid w:val="00EB25A9"/>
    <w:rsid w:val="00EB27E5"/>
    <w:rsid w:val="00EB3216"/>
    <w:rsid w:val="00EB34C9"/>
    <w:rsid w:val="00EB45C7"/>
    <w:rsid w:val="00EB4A8D"/>
    <w:rsid w:val="00EB53C8"/>
    <w:rsid w:val="00EB5942"/>
    <w:rsid w:val="00EB5FE5"/>
    <w:rsid w:val="00EB6D84"/>
    <w:rsid w:val="00EB6DAA"/>
    <w:rsid w:val="00EC0045"/>
    <w:rsid w:val="00EC0BE0"/>
    <w:rsid w:val="00EC0E0B"/>
    <w:rsid w:val="00EC1B6E"/>
    <w:rsid w:val="00EC2C49"/>
    <w:rsid w:val="00EC2E41"/>
    <w:rsid w:val="00EC33D7"/>
    <w:rsid w:val="00EC3DA5"/>
    <w:rsid w:val="00EC47FD"/>
    <w:rsid w:val="00EC4D37"/>
    <w:rsid w:val="00EC55BB"/>
    <w:rsid w:val="00EC618F"/>
    <w:rsid w:val="00EC62DD"/>
    <w:rsid w:val="00EC6F64"/>
    <w:rsid w:val="00EC7349"/>
    <w:rsid w:val="00EC78A0"/>
    <w:rsid w:val="00ED1190"/>
    <w:rsid w:val="00ED3FFA"/>
    <w:rsid w:val="00ED46D7"/>
    <w:rsid w:val="00ED511B"/>
    <w:rsid w:val="00ED58FA"/>
    <w:rsid w:val="00ED5BDB"/>
    <w:rsid w:val="00ED5C34"/>
    <w:rsid w:val="00ED6491"/>
    <w:rsid w:val="00ED7280"/>
    <w:rsid w:val="00ED7BF9"/>
    <w:rsid w:val="00EE108B"/>
    <w:rsid w:val="00EE139E"/>
    <w:rsid w:val="00EE202E"/>
    <w:rsid w:val="00EE2714"/>
    <w:rsid w:val="00EE2800"/>
    <w:rsid w:val="00EE3A2C"/>
    <w:rsid w:val="00EE4400"/>
    <w:rsid w:val="00EE5237"/>
    <w:rsid w:val="00EE5871"/>
    <w:rsid w:val="00EE5EF7"/>
    <w:rsid w:val="00EE68BD"/>
    <w:rsid w:val="00EE6938"/>
    <w:rsid w:val="00EE7ED2"/>
    <w:rsid w:val="00EF09E7"/>
    <w:rsid w:val="00EF16C2"/>
    <w:rsid w:val="00EF1E77"/>
    <w:rsid w:val="00EF23DE"/>
    <w:rsid w:val="00EF2986"/>
    <w:rsid w:val="00EF2B32"/>
    <w:rsid w:val="00EF2E4B"/>
    <w:rsid w:val="00EF307C"/>
    <w:rsid w:val="00EF32E7"/>
    <w:rsid w:val="00EF3E12"/>
    <w:rsid w:val="00EF4572"/>
    <w:rsid w:val="00EF51F9"/>
    <w:rsid w:val="00EF6432"/>
    <w:rsid w:val="00EF6A2D"/>
    <w:rsid w:val="00EF6B7A"/>
    <w:rsid w:val="00EF74E2"/>
    <w:rsid w:val="00EF7518"/>
    <w:rsid w:val="00EF785C"/>
    <w:rsid w:val="00EF795B"/>
    <w:rsid w:val="00EF7DDC"/>
    <w:rsid w:val="00F000B8"/>
    <w:rsid w:val="00F0037C"/>
    <w:rsid w:val="00F0129F"/>
    <w:rsid w:val="00F015F4"/>
    <w:rsid w:val="00F01908"/>
    <w:rsid w:val="00F01C8D"/>
    <w:rsid w:val="00F01EB1"/>
    <w:rsid w:val="00F025D4"/>
    <w:rsid w:val="00F02ABD"/>
    <w:rsid w:val="00F0348C"/>
    <w:rsid w:val="00F03DAB"/>
    <w:rsid w:val="00F04239"/>
    <w:rsid w:val="00F04544"/>
    <w:rsid w:val="00F0457A"/>
    <w:rsid w:val="00F04593"/>
    <w:rsid w:val="00F04B24"/>
    <w:rsid w:val="00F04EBE"/>
    <w:rsid w:val="00F051FA"/>
    <w:rsid w:val="00F05614"/>
    <w:rsid w:val="00F05896"/>
    <w:rsid w:val="00F05F30"/>
    <w:rsid w:val="00F06491"/>
    <w:rsid w:val="00F06818"/>
    <w:rsid w:val="00F10016"/>
    <w:rsid w:val="00F10512"/>
    <w:rsid w:val="00F115A8"/>
    <w:rsid w:val="00F11B49"/>
    <w:rsid w:val="00F11C1F"/>
    <w:rsid w:val="00F1245D"/>
    <w:rsid w:val="00F124AB"/>
    <w:rsid w:val="00F12A7E"/>
    <w:rsid w:val="00F12E42"/>
    <w:rsid w:val="00F13292"/>
    <w:rsid w:val="00F135DE"/>
    <w:rsid w:val="00F1378A"/>
    <w:rsid w:val="00F141BF"/>
    <w:rsid w:val="00F146A5"/>
    <w:rsid w:val="00F14C9E"/>
    <w:rsid w:val="00F14F7B"/>
    <w:rsid w:val="00F15984"/>
    <w:rsid w:val="00F1625A"/>
    <w:rsid w:val="00F164D2"/>
    <w:rsid w:val="00F16587"/>
    <w:rsid w:val="00F168EB"/>
    <w:rsid w:val="00F16A6E"/>
    <w:rsid w:val="00F16E3F"/>
    <w:rsid w:val="00F17FD7"/>
    <w:rsid w:val="00F20061"/>
    <w:rsid w:val="00F20290"/>
    <w:rsid w:val="00F20D27"/>
    <w:rsid w:val="00F21564"/>
    <w:rsid w:val="00F216BC"/>
    <w:rsid w:val="00F21FD6"/>
    <w:rsid w:val="00F221A7"/>
    <w:rsid w:val="00F226D2"/>
    <w:rsid w:val="00F22D5F"/>
    <w:rsid w:val="00F23941"/>
    <w:rsid w:val="00F247AC"/>
    <w:rsid w:val="00F24F59"/>
    <w:rsid w:val="00F257B4"/>
    <w:rsid w:val="00F25B6C"/>
    <w:rsid w:val="00F26223"/>
    <w:rsid w:val="00F26A5E"/>
    <w:rsid w:val="00F26D9F"/>
    <w:rsid w:val="00F27AB3"/>
    <w:rsid w:val="00F27AF4"/>
    <w:rsid w:val="00F27B5C"/>
    <w:rsid w:val="00F30139"/>
    <w:rsid w:val="00F30931"/>
    <w:rsid w:val="00F30E3D"/>
    <w:rsid w:val="00F30EF7"/>
    <w:rsid w:val="00F3127C"/>
    <w:rsid w:val="00F3173C"/>
    <w:rsid w:val="00F32C1F"/>
    <w:rsid w:val="00F33293"/>
    <w:rsid w:val="00F3373B"/>
    <w:rsid w:val="00F34195"/>
    <w:rsid w:val="00F34E06"/>
    <w:rsid w:val="00F35BBD"/>
    <w:rsid w:val="00F3600F"/>
    <w:rsid w:val="00F36A79"/>
    <w:rsid w:val="00F36DF7"/>
    <w:rsid w:val="00F4004D"/>
    <w:rsid w:val="00F40423"/>
    <w:rsid w:val="00F404AD"/>
    <w:rsid w:val="00F4112D"/>
    <w:rsid w:val="00F424EE"/>
    <w:rsid w:val="00F42E02"/>
    <w:rsid w:val="00F44016"/>
    <w:rsid w:val="00F4465D"/>
    <w:rsid w:val="00F44935"/>
    <w:rsid w:val="00F44E21"/>
    <w:rsid w:val="00F45F82"/>
    <w:rsid w:val="00F46023"/>
    <w:rsid w:val="00F468EA"/>
    <w:rsid w:val="00F47499"/>
    <w:rsid w:val="00F4765E"/>
    <w:rsid w:val="00F47C5E"/>
    <w:rsid w:val="00F5057C"/>
    <w:rsid w:val="00F50BBC"/>
    <w:rsid w:val="00F5103D"/>
    <w:rsid w:val="00F51125"/>
    <w:rsid w:val="00F51763"/>
    <w:rsid w:val="00F51B99"/>
    <w:rsid w:val="00F520F4"/>
    <w:rsid w:val="00F52834"/>
    <w:rsid w:val="00F541EC"/>
    <w:rsid w:val="00F54F08"/>
    <w:rsid w:val="00F55B3C"/>
    <w:rsid w:val="00F5729E"/>
    <w:rsid w:val="00F574B1"/>
    <w:rsid w:val="00F57B7D"/>
    <w:rsid w:val="00F601A2"/>
    <w:rsid w:val="00F601DB"/>
    <w:rsid w:val="00F6029E"/>
    <w:rsid w:val="00F60C6F"/>
    <w:rsid w:val="00F60D5D"/>
    <w:rsid w:val="00F6169B"/>
    <w:rsid w:val="00F61EE1"/>
    <w:rsid w:val="00F622CC"/>
    <w:rsid w:val="00F6258F"/>
    <w:rsid w:val="00F6306A"/>
    <w:rsid w:val="00F6355F"/>
    <w:rsid w:val="00F63B77"/>
    <w:rsid w:val="00F63FE8"/>
    <w:rsid w:val="00F6432E"/>
    <w:rsid w:val="00F64B64"/>
    <w:rsid w:val="00F658EC"/>
    <w:rsid w:val="00F66512"/>
    <w:rsid w:val="00F66618"/>
    <w:rsid w:val="00F66843"/>
    <w:rsid w:val="00F66BA3"/>
    <w:rsid w:val="00F66CC4"/>
    <w:rsid w:val="00F66F43"/>
    <w:rsid w:val="00F671AB"/>
    <w:rsid w:val="00F67244"/>
    <w:rsid w:val="00F702AF"/>
    <w:rsid w:val="00F703FB"/>
    <w:rsid w:val="00F704BF"/>
    <w:rsid w:val="00F71179"/>
    <w:rsid w:val="00F71A1E"/>
    <w:rsid w:val="00F721A6"/>
    <w:rsid w:val="00F7224E"/>
    <w:rsid w:val="00F72713"/>
    <w:rsid w:val="00F7327D"/>
    <w:rsid w:val="00F7339B"/>
    <w:rsid w:val="00F736C0"/>
    <w:rsid w:val="00F73AF7"/>
    <w:rsid w:val="00F741C9"/>
    <w:rsid w:val="00F75751"/>
    <w:rsid w:val="00F767A7"/>
    <w:rsid w:val="00F76845"/>
    <w:rsid w:val="00F76E88"/>
    <w:rsid w:val="00F77D7D"/>
    <w:rsid w:val="00F809E2"/>
    <w:rsid w:val="00F80C45"/>
    <w:rsid w:val="00F80C8E"/>
    <w:rsid w:val="00F81BB0"/>
    <w:rsid w:val="00F81F5D"/>
    <w:rsid w:val="00F82550"/>
    <w:rsid w:val="00F8297C"/>
    <w:rsid w:val="00F82A69"/>
    <w:rsid w:val="00F83970"/>
    <w:rsid w:val="00F8487F"/>
    <w:rsid w:val="00F859C0"/>
    <w:rsid w:val="00F85F9F"/>
    <w:rsid w:val="00F86110"/>
    <w:rsid w:val="00F86C8A"/>
    <w:rsid w:val="00F90157"/>
    <w:rsid w:val="00F90420"/>
    <w:rsid w:val="00F9090F"/>
    <w:rsid w:val="00F91F0E"/>
    <w:rsid w:val="00F923A9"/>
    <w:rsid w:val="00F9292D"/>
    <w:rsid w:val="00F92CE8"/>
    <w:rsid w:val="00F92D52"/>
    <w:rsid w:val="00F93728"/>
    <w:rsid w:val="00F94AF6"/>
    <w:rsid w:val="00F956B9"/>
    <w:rsid w:val="00F95C35"/>
    <w:rsid w:val="00F95F55"/>
    <w:rsid w:val="00F96559"/>
    <w:rsid w:val="00F96D82"/>
    <w:rsid w:val="00F971F6"/>
    <w:rsid w:val="00F9766F"/>
    <w:rsid w:val="00FA0161"/>
    <w:rsid w:val="00FA0387"/>
    <w:rsid w:val="00FA1093"/>
    <w:rsid w:val="00FA1FD0"/>
    <w:rsid w:val="00FA249A"/>
    <w:rsid w:val="00FA2634"/>
    <w:rsid w:val="00FA26E4"/>
    <w:rsid w:val="00FA2702"/>
    <w:rsid w:val="00FA2B05"/>
    <w:rsid w:val="00FA2D4C"/>
    <w:rsid w:val="00FA4254"/>
    <w:rsid w:val="00FA44E0"/>
    <w:rsid w:val="00FA450E"/>
    <w:rsid w:val="00FA5531"/>
    <w:rsid w:val="00FA5549"/>
    <w:rsid w:val="00FA5654"/>
    <w:rsid w:val="00FA60D6"/>
    <w:rsid w:val="00FA66BA"/>
    <w:rsid w:val="00FA6D8E"/>
    <w:rsid w:val="00FA6E71"/>
    <w:rsid w:val="00FA723F"/>
    <w:rsid w:val="00FA72B1"/>
    <w:rsid w:val="00FB0466"/>
    <w:rsid w:val="00FB0D2E"/>
    <w:rsid w:val="00FB1297"/>
    <w:rsid w:val="00FB1757"/>
    <w:rsid w:val="00FB1C8F"/>
    <w:rsid w:val="00FB3027"/>
    <w:rsid w:val="00FB362D"/>
    <w:rsid w:val="00FB4F00"/>
    <w:rsid w:val="00FB4FA9"/>
    <w:rsid w:val="00FB54C3"/>
    <w:rsid w:val="00FB569E"/>
    <w:rsid w:val="00FB5D26"/>
    <w:rsid w:val="00FB6661"/>
    <w:rsid w:val="00FB6BCD"/>
    <w:rsid w:val="00FB6D0E"/>
    <w:rsid w:val="00FB6D5F"/>
    <w:rsid w:val="00FB6EB7"/>
    <w:rsid w:val="00FB74BF"/>
    <w:rsid w:val="00FB74C5"/>
    <w:rsid w:val="00FB7AE9"/>
    <w:rsid w:val="00FC015E"/>
    <w:rsid w:val="00FC028F"/>
    <w:rsid w:val="00FC0BF9"/>
    <w:rsid w:val="00FC10C5"/>
    <w:rsid w:val="00FC12E1"/>
    <w:rsid w:val="00FC138B"/>
    <w:rsid w:val="00FC2923"/>
    <w:rsid w:val="00FC32BE"/>
    <w:rsid w:val="00FC3487"/>
    <w:rsid w:val="00FC3ED4"/>
    <w:rsid w:val="00FC401A"/>
    <w:rsid w:val="00FC453C"/>
    <w:rsid w:val="00FC4B76"/>
    <w:rsid w:val="00FC61D6"/>
    <w:rsid w:val="00FC6FC5"/>
    <w:rsid w:val="00FC724F"/>
    <w:rsid w:val="00FC7EE9"/>
    <w:rsid w:val="00FD01D5"/>
    <w:rsid w:val="00FD0684"/>
    <w:rsid w:val="00FD070C"/>
    <w:rsid w:val="00FD1862"/>
    <w:rsid w:val="00FD2A0D"/>
    <w:rsid w:val="00FD2BDF"/>
    <w:rsid w:val="00FD3BA9"/>
    <w:rsid w:val="00FD49B6"/>
    <w:rsid w:val="00FD4FE8"/>
    <w:rsid w:val="00FD5231"/>
    <w:rsid w:val="00FD5DF6"/>
    <w:rsid w:val="00FD6448"/>
    <w:rsid w:val="00FD6475"/>
    <w:rsid w:val="00FD68B1"/>
    <w:rsid w:val="00FD720D"/>
    <w:rsid w:val="00FD76E6"/>
    <w:rsid w:val="00FD7884"/>
    <w:rsid w:val="00FE3259"/>
    <w:rsid w:val="00FE32C2"/>
    <w:rsid w:val="00FE3643"/>
    <w:rsid w:val="00FE3CAF"/>
    <w:rsid w:val="00FE41A5"/>
    <w:rsid w:val="00FE4409"/>
    <w:rsid w:val="00FE49BA"/>
    <w:rsid w:val="00FE5514"/>
    <w:rsid w:val="00FE5571"/>
    <w:rsid w:val="00FE5A4D"/>
    <w:rsid w:val="00FE602C"/>
    <w:rsid w:val="00FE6330"/>
    <w:rsid w:val="00FE71BB"/>
    <w:rsid w:val="00FE7389"/>
    <w:rsid w:val="00FF0634"/>
    <w:rsid w:val="00FF07AD"/>
    <w:rsid w:val="00FF0EE3"/>
    <w:rsid w:val="00FF1524"/>
    <w:rsid w:val="00FF1A15"/>
    <w:rsid w:val="00FF1BB1"/>
    <w:rsid w:val="00FF2287"/>
    <w:rsid w:val="00FF3089"/>
    <w:rsid w:val="00FF3C22"/>
    <w:rsid w:val="00FF46AA"/>
    <w:rsid w:val="00FF4A06"/>
    <w:rsid w:val="00FF5344"/>
    <w:rsid w:val="00FF54C8"/>
    <w:rsid w:val="00FF6660"/>
    <w:rsid w:val="00FF66AE"/>
    <w:rsid w:val="00FF709B"/>
    <w:rsid w:val="00FF7A9D"/>
    <w:rsid w:val="00FF7FED"/>
    <w:rsid w:val="01B133A0"/>
    <w:rsid w:val="01B84B74"/>
    <w:rsid w:val="01D86C51"/>
    <w:rsid w:val="01E85FB2"/>
    <w:rsid w:val="02254337"/>
    <w:rsid w:val="02613D66"/>
    <w:rsid w:val="028223C1"/>
    <w:rsid w:val="02F508C2"/>
    <w:rsid w:val="03616781"/>
    <w:rsid w:val="03917154"/>
    <w:rsid w:val="03C832F8"/>
    <w:rsid w:val="03D16FFC"/>
    <w:rsid w:val="040465E7"/>
    <w:rsid w:val="0410621B"/>
    <w:rsid w:val="04276A5D"/>
    <w:rsid w:val="045C5612"/>
    <w:rsid w:val="046714A3"/>
    <w:rsid w:val="048A4944"/>
    <w:rsid w:val="049A6F91"/>
    <w:rsid w:val="04F26E3B"/>
    <w:rsid w:val="051F04FB"/>
    <w:rsid w:val="05207937"/>
    <w:rsid w:val="0589017A"/>
    <w:rsid w:val="06592AE3"/>
    <w:rsid w:val="06662770"/>
    <w:rsid w:val="067F351F"/>
    <w:rsid w:val="06AE0393"/>
    <w:rsid w:val="06B90873"/>
    <w:rsid w:val="06DD5E02"/>
    <w:rsid w:val="06F53181"/>
    <w:rsid w:val="07177565"/>
    <w:rsid w:val="0777461B"/>
    <w:rsid w:val="07B01D0E"/>
    <w:rsid w:val="07C16275"/>
    <w:rsid w:val="07EA68ED"/>
    <w:rsid w:val="08277853"/>
    <w:rsid w:val="08281CBA"/>
    <w:rsid w:val="08A44BF1"/>
    <w:rsid w:val="08B7594C"/>
    <w:rsid w:val="08C51235"/>
    <w:rsid w:val="096E5795"/>
    <w:rsid w:val="098E11C9"/>
    <w:rsid w:val="099027C1"/>
    <w:rsid w:val="09E90793"/>
    <w:rsid w:val="0A1A2E45"/>
    <w:rsid w:val="0A955BFF"/>
    <w:rsid w:val="0AF34FBF"/>
    <w:rsid w:val="0B2E1363"/>
    <w:rsid w:val="0B485AFD"/>
    <w:rsid w:val="0B5C6392"/>
    <w:rsid w:val="0B8C005A"/>
    <w:rsid w:val="0BC5018D"/>
    <w:rsid w:val="0BDB4E46"/>
    <w:rsid w:val="0BEB5B05"/>
    <w:rsid w:val="0BF0554D"/>
    <w:rsid w:val="0C222B59"/>
    <w:rsid w:val="0C4E36AD"/>
    <w:rsid w:val="0CBA59E7"/>
    <w:rsid w:val="0CEF7796"/>
    <w:rsid w:val="0D312FF0"/>
    <w:rsid w:val="0D423E77"/>
    <w:rsid w:val="0DDB201B"/>
    <w:rsid w:val="0E3F2D8A"/>
    <w:rsid w:val="0E4902DB"/>
    <w:rsid w:val="0E546FC2"/>
    <w:rsid w:val="0E631F59"/>
    <w:rsid w:val="0E677FB6"/>
    <w:rsid w:val="0E830B48"/>
    <w:rsid w:val="0EAB17DA"/>
    <w:rsid w:val="0EDD3841"/>
    <w:rsid w:val="0FA44D89"/>
    <w:rsid w:val="0FC64516"/>
    <w:rsid w:val="0FD6393C"/>
    <w:rsid w:val="10383484"/>
    <w:rsid w:val="106E2E58"/>
    <w:rsid w:val="107848E9"/>
    <w:rsid w:val="10C37019"/>
    <w:rsid w:val="10D80F75"/>
    <w:rsid w:val="11210F09"/>
    <w:rsid w:val="114237D4"/>
    <w:rsid w:val="11BE5081"/>
    <w:rsid w:val="11C62F16"/>
    <w:rsid w:val="11D72908"/>
    <w:rsid w:val="11DF7240"/>
    <w:rsid w:val="11E63CC4"/>
    <w:rsid w:val="11EB7F58"/>
    <w:rsid w:val="12215F09"/>
    <w:rsid w:val="124F7CF6"/>
    <w:rsid w:val="12816F21"/>
    <w:rsid w:val="129266AA"/>
    <w:rsid w:val="12D364DE"/>
    <w:rsid w:val="12EC6253"/>
    <w:rsid w:val="13164D12"/>
    <w:rsid w:val="132374C7"/>
    <w:rsid w:val="133E726A"/>
    <w:rsid w:val="13462952"/>
    <w:rsid w:val="13C67426"/>
    <w:rsid w:val="13CE5910"/>
    <w:rsid w:val="14DC083F"/>
    <w:rsid w:val="14E57119"/>
    <w:rsid w:val="14FD2C03"/>
    <w:rsid w:val="156240EC"/>
    <w:rsid w:val="15EA5F73"/>
    <w:rsid w:val="15FD101C"/>
    <w:rsid w:val="16024336"/>
    <w:rsid w:val="16045D54"/>
    <w:rsid w:val="165C371A"/>
    <w:rsid w:val="1681412A"/>
    <w:rsid w:val="16AA18A0"/>
    <w:rsid w:val="16C1750D"/>
    <w:rsid w:val="16C62FE5"/>
    <w:rsid w:val="170301E9"/>
    <w:rsid w:val="171471C6"/>
    <w:rsid w:val="178D12CF"/>
    <w:rsid w:val="1851095D"/>
    <w:rsid w:val="18686201"/>
    <w:rsid w:val="18812F72"/>
    <w:rsid w:val="18DC69B9"/>
    <w:rsid w:val="18DF75AB"/>
    <w:rsid w:val="190F4DD8"/>
    <w:rsid w:val="195E724A"/>
    <w:rsid w:val="199611FA"/>
    <w:rsid w:val="19AF084B"/>
    <w:rsid w:val="1A18305C"/>
    <w:rsid w:val="1A1D10A7"/>
    <w:rsid w:val="1A2269C3"/>
    <w:rsid w:val="1A2C3228"/>
    <w:rsid w:val="1A420FB5"/>
    <w:rsid w:val="1A7458A0"/>
    <w:rsid w:val="1A7B526D"/>
    <w:rsid w:val="1AD33BA2"/>
    <w:rsid w:val="1B0A24EC"/>
    <w:rsid w:val="1BC04AFF"/>
    <w:rsid w:val="1BFC5493"/>
    <w:rsid w:val="1C2E2EE9"/>
    <w:rsid w:val="1C3B0D92"/>
    <w:rsid w:val="1C9A759B"/>
    <w:rsid w:val="1CB37AEC"/>
    <w:rsid w:val="1CBF2EB0"/>
    <w:rsid w:val="1CF13023"/>
    <w:rsid w:val="1D13227B"/>
    <w:rsid w:val="1D26266F"/>
    <w:rsid w:val="1D583AA3"/>
    <w:rsid w:val="1D59380C"/>
    <w:rsid w:val="1D800037"/>
    <w:rsid w:val="1DA9405E"/>
    <w:rsid w:val="1DB12C11"/>
    <w:rsid w:val="1DDE176C"/>
    <w:rsid w:val="1DFB6C64"/>
    <w:rsid w:val="1E7F381F"/>
    <w:rsid w:val="1EE46850"/>
    <w:rsid w:val="1EFF6994"/>
    <w:rsid w:val="1F4F5CC1"/>
    <w:rsid w:val="1F595250"/>
    <w:rsid w:val="20117207"/>
    <w:rsid w:val="203D5558"/>
    <w:rsid w:val="20546FA8"/>
    <w:rsid w:val="20593B1F"/>
    <w:rsid w:val="205E27AA"/>
    <w:rsid w:val="207653DB"/>
    <w:rsid w:val="207F3615"/>
    <w:rsid w:val="20D52A1A"/>
    <w:rsid w:val="20DB4079"/>
    <w:rsid w:val="20F70984"/>
    <w:rsid w:val="212226DC"/>
    <w:rsid w:val="216E0122"/>
    <w:rsid w:val="21A90978"/>
    <w:rsid w:val="21AC69EB"/>
    <w:rsid w:val="21B27619"/>
    <w:rsid w:val="22526C8A"/>
    <w:rsid w:val="22AF34F5"/>
    <w:rsid w:val="22D132CD"/>
    <w:rsid w:val="22D16D85"/>
    <w:rsid w:val="23022EFA"/>
    <w:rsid w:val="23244FFE"/>
    <w:rsid w:val="2333436C"/>
    <w:rsid w:val="235E2F27"/>
    <w:rsid w:val="238B35EB"/>
    <w:rsid w:val="23B0446C"/>
    <w:rsid w:val="23E92C0B"/>
    <w:rsid w:val="243565DE"/>
    <w:rsid w:val="244B3D62"/>
    <w:rsid w:val="246E221C"/>
    <w:rsid w:val="24774E05"/>
    <w:rsid w:val="25152C9D"/>
    <w:rsid w:val="25552065"/>
    <w:rsid w:val="25576170"/>
    <w:rsid w:val="256E2FEF"/>
    <w:rsid w:val="25D37AB2"/>
    <w:rsid w:val="25E651FE"/>
    <w:rsid w:val="25EA3BB1"/>
    <w:rsid w:val="260F733A"/>
    <w:rsid w:val="267C4B4E"/>
    <w:rsid w:val="268B60BF"/>
    <w:rsid w:val="26B849BD"/>
    <w:rsid w:val="270D41C6"/>
    <w:rsid w:val="270E35F1"/>
    <w:rsid w:val="275D4241"/>
    <w:rsid w:val="27663322"/>
    <w:rsid w:val="27897679"/>
    <w:rsid w:val="27ED43CA"/>
    <w:rsid w:val="28072DEB"/>
    <w:rsid w:val="2827779D"/>
    <w:rsid w:val="28361936"/>
    <w:rsid w:val="28430F1C"/>
    <w:rsid w:val="28670859"/>
    <w:rsid w:val="28874BE2"/>
    <w:rsid w:val="28B15C4F"/>
    <w:rsid w:val="29091CBF"/>
    <w:rsid w:val="291C37D8"/>
    <w:rsid w:val="2934004B"/>
    <w:rsid w:val="295406F9"/>
    <w:rsid w:val="29762EDD"/>
    <w:rsid w:val="29A0583C"/>
    <w:rsid w:val="29A717EE"/>
    <w:rsid w:val="29E16E5C"/>
    <w:rsid w:val="2A0576EE"/>
    <w:rsid w:val="2A0F5752"/>
    <w:rsid w:val="2A6743CB"/>
    <w:rsid w:val="2ABF2760"/>
    <w:rsid w:val="2AC7295E"/>
    <w:rsid w:val="2ACE6EF0"/>
    <w:rsid w:val="2B345527"/>
    <w:rsid w:val="2B476E69"/>
    <w:rsid w:val="2B666E4B"/>
    <w:rsid w:val="2BF2611B"/>
    <w:rsid w:val="2CEA5E9F"/>
    <w:rsid w:val="2CF9119B"/>
    <w:rsid w:val="2D4A2C5D"/>
    <w:rsid w:val="2D64587F"/>
    <w:rsid w:val="2D8B23F2"/>
    <w:rsid w:val="2DAD04AF"/>
    <w:rsid w:val="2DD924D8"/>
    <w:rsid w:val="2E1A4D78"/>
    <w:rsid w:val="2E507D46"/>
    <w:rsid w:val="2ECB45D2"/>
    <w:rsid w:val="2ECD6FD8"/>
    <w:rsid w:val="2ED2057D"/>
    <w:rsid w:val="2F1D252E"/>
    <w:rsid w:val="2F79257B"/>
    <w:rsid w:val="2FBD0198"/>
    <w:rsid w:val="2FBE40A5"/>
    <w:rsid w:val="30080C7F"/>
    <w:rsid w:val="3012377F"/>
    <w:rsid w:val="3020048C"/>
    <w:rsid w:val="30314AD7"/>
    <w:rsid w:val="303478FB"/>
    <w:rsid w:val="305577ED"/>
    <w:rsid w:val="305A3027"/>
    <w:rsid w:val="30823A8E"/>
    <w:rsid w:val="30985376"/>
    <w:rsid w:val="30B400CE"/>
    <w:rsid w:val="30BA293D"/>
    <w:rsid w:val="30FA2116"/>
    <w:rsid w:val="31964F3B"/>
    <w:rsid w:val="319C3513"/>
    <w:rsid w:val="32A02832"/>
    <w:rsid w:val="32B92044"/>
    <w:rsid w:val="32BD6EB3"/>
    <w:rsid w:val="32F55CC7"/>
    <w:rsid w:val="33A50C10"/>
    <w:rsid w:val="33A532C2"/>
    <w:rsid w:val="33CD148B"/>
    <w:rsid w:val="34170F26"/>
    <w:rsid w:val="344E4932"/>
    <w:rsid w:val="348E6B03"/>
    <w:rsid w:val="34911F41"/>
    <w:rsid w:val="349B2982"/>
    <w:rsid w:val="34AE6F07"/>
    <w:rsid w:val="35253DD9"/>
    <w:rsid w:val="354F15B5"/>
    <w:rsid w:val="35513EAF"/>
    <w:rsid w:val="355C550E"/>
    <w:rsid w:val="3573080D"/>
    <w:rsid w:val="35771A3F"/>
    <w:rsid w:val="35CB2996"/>
    <w:rsid w:val="35FA0CC2"/>
    <w:rsid w:val="363B06D0"/>
    <w:rsid w:val="3686703B"/>
    <w:rsid w:val="36E32AF1"/>
    <w:rsid w:val="377734DC"/>
    <w:rsid w:val="37796EC7"/>
    <w:rsid w:val="37CC68DC"/>
    <w:rsid w:val="380F026E"/>
    <w:rsid w:val="383C02E6"/>
    <w:rsid w:val="38A51963"/>
    <w:rsid w:val="38E1544A"/>
    <w:rsid w:val="39655DBA"/>
    <w:rsid w:val="399B1214"/>
    <w:rsid w:val="39CF64AE"/>
    <w:rsid w:val="39FD2BD4"/>
    <w:rsid w:val="39FD7E19"/>
    <w:rsid w:val="3A5A56EC"/>
    <w:rsid w:val="3ADC5124"/>
    <w:rsid w:val="3AE2563C"/>
    <w:rsid w:val="3B1052E0"/>
    <w:rsid w:val="3B29215E"/>
    <w:rsid w:val="3B811F8C"/>
    <w:rsid w:val="3BBD31B2"/>
    <w:rsid w:val="3BD83DFD"/>
    <w:rsid w:val="3C016402"/>
    <w:rsid w:val="3C0534EF"/>
    <w:rsid w:val="3C176553"/>
    <w:rsid w:val="3C2665CB"/>
    <w:rsid w:val="3C535DC9"/>
    <w:rsid w:val="3CC75062"/>
    <w:rsid w:val="3CE8404F"/>
    <w:rsid w:val="3D432A0E"/>
    <w:rsid w:val="3D6F131D"/>
    <w:rsid w:val="3D8D092A"/>
    <w:rsid w:val="3D932449"/>
    <w:rsid w:val="3DC1467D"/>
    <w:rsid w:val="3DC3721E"/>
    <w:rsid w:val="3DFE274A"/>
    <w:rsid w:val="3E155F41"/>
    <w:rsid w:val="3E4128EA"/>
    <w:rsid w:val="3E9D2E9F"/>
    <w:rsid w:val="3EA1396C"/>
    <w:rsid w:val="3EC56545"/>
    <w:rsid w:val="3EFE35C3"/>
    <w:rsid w:val="3F044FF0"/>
    <w:rsid w:val="3F372AB4"/>
    <w:rsid w:val="3F736765"/>
    <w:rsid w:val="3F811C78"/>
    <w:rsid w:val="3FB77744"/>
    <w:rsid w:val="3FE5504F"/>
    <w:rsid w:val="3FF76D97"/>
    <w:rsid w:val="40656817"/>
    <w:rsid w:val="409D2005"/>
    <w:rsid w:val="40B81E4E"/>
    <w:rsid w:val="40CE3AC1"/>
    <w:rsid w:val="40EE0736"/>
    <w:rsid w:val="41473AFC"/>
    <w:rsid w:val="416028DE"/>
    <w:rsid w:val="41917448"/>
    <w:rsid w:val="41A963E4"/>
    <w:rsid w:val="41AB787E"/>
    <w:rsid w:val="41CD45CD"/>
    <w:rsid w:val="41EB4EBA"/>
    <w:rsid w:val="41EC4314"/>
    <w:rsid w:val="4201684C"/>
    <w:rsid w:val="42A244E4"/>
    <w:rsid w:val="42A8461C"/>
    <w:rsid w:val="42B13DF9"/>
    <w:rsid w:val="42D00E9C"/>
    <w:rsid w:val="42DC119A"/>
    <w:rsid w:val="433C43DF"/>
    <w:rsid w:val="43713599"/>
    <w:rsid w:val="43CF28BC"/>
    <w:rsid w:val="440F1DC4"/>
    <w:rsid w:val="4495096A"/>
    <w:rsid w:val="44A10BFE"/>
    <w:rsid w:val="44CE7540"/>
    <w:rsid w:val="44DF1FED"/>
    <w:rsid w:val="44EE36B5"/>
    <w:rsid w:val="45844D02"/>
    <w:rsid w:val="46303E38"/>
    <w:rsid w:val="464E5D7D"/>
    <w:rsid w:val="464F1B13"/>
    <w:rsid w:val="46A47FC4"/>
    <w:rsid w:val="46C828F6"/>
    <w:rsid w:val="46E17CF9"/>
    <w:rsid w:val="473E5969"/>
    <w:rsid w:val="47784D64"/>
    <w:rsid w:val="47946129"/>
    <w:rsid w:val="4796262F"/>
    <w:rsid w:val="47CE3297"/>
    <w:rsid w:val="47E32024"/>
    <w:rsid w:val="47E3768F"/>
    <w:rsid w:val="48455F0C"/>
    <w:rsid w:val="48866707"/>
    <w:rsid w:val="490344FF"/>
    <w:rsid w:val="493223F5"/>
    <w:rsid w:val="497A5993"/>
    <w:rsid w:val="49B3529D"/>
    <w:rsid w:val="4A0A3338"/>
    <w:rsid w:val="4A172B64"/>
    <w:rsid w:val="4A3F44AA"/>
    <w:rsid w:val="4A512448"/>
    <w:rsid w:val="4A8B76FA"/>
    <w:rsid w:val="4AD623EF"/>
    <w:rsid w:val="4B1D7B35"/>
    <w:rsid w:val="4B3640EA"/>
    <w:rsid w:val="4B417F42"/>
    <w:rsid w:val="4B877CD9"/>
    <w:rsid w:val="4BAB32A3"/>
    <w:rsid w:val="4BF123EA"/>
    <w:rsid w:val="4C0301E5"/>
    <w:rsid w:val="4C263BA4"/>
    <w:rsid w:val="4C315355"/>
    <w:rsid w:val="4C4A6BF7"/>
    <w:rsid w:val="4C6A0C52"/>
    <w:rsid w:val="4C815D3F"/>
    <w:rsid w:val="4C8F3423"/>
    <w:rsid w:val="4D240E0F"/>
    <w:rsid w:val="4D25294F"/>
    <w:rsid w:val="4D811695"/>
    <w:rsid w:val="4D8404CC"/>
    <w:rsid w:val="4D863251"/>
    <w:rsid w:val="4D9962CF"/>
    <w:rsid w:val="4DB45892"/>
    <w:rsid w:val="4E0A3831"/>
    <w:rsid w:val="4E3654C6"/>
    <w:rsid w:val="4E51301C"/>
    <w:rsid w:val="4E624475"/>
    <w:rsid w:val="4E7768BC"/>
    <w:rsid w:val="4E846BB2"/>
    <w:rsid w:val="4ED829F1"/>
    <w:rsid w:val="4EF647AA"/>
    <w:rsid w:val="4F246DBF"/>
    <w:rsid w:val="4F2F0AAC"/>
    <w:rsid w:val="4F3D2732"/>
    <w:rsid w:val="4FED5F19"/>
    <w:rsid w:val="506E5022"/>
    <w:rsid w:val="512C2325"/>
    <w:rsid w:val="51361FFF"/>
    <w:rsid w:val="5186281A"/>
    <w:rsid w:val="51E54825"/>
    <w:rsid w:val="522D03B7"/>
    <w:rsid w:val="528752BB"/>
    <w:rsid w:val="53C5260A"/>
    <w:rsid w:val="546233E5"/>
    <w:rsid w:val="54772A77"/>
    <w:rsid w:val="548C66B6"/>
    <w:rsid w:val="54D00C16"/>
    <w:rsid w:val="54D23EFB"/>
    <w:rsid w:val="54DB0694"/>
    <w:rsid w:val="551535D7"/>
    <w:rsid w:val="5569350A"/>
    <w:rsid w:val="55F50B60"/>
    <w:rsid w:val="55FA56EC"/>
    <w:rsid w:val="56AB27FF"/>
    <w:rsid w:val="56D44D1E"/>
    <w:rsid w:val="56E26D68"/>
    <w:rsid w:val="570A58FB"/>
    <w:rsid w:val="570F6BC4"/>
    <w:rsid w:val="571F1B46"/>
    <w:rsid w:val="575A30B3"/>
    <w:rsid w:val="57724D23"/>
    <w:rsid w:val="57C83264"/>
    <w:rsid w:val="5805157E"/>
    <w:rsid w:val="58383DA4"/>
    <w:rsid w:val="58827D97"/>
    <w:rsid w:val="58976D95"/>
    <w:rsid w:val="58DD4690"/>
    <w:rsid w:val="59085586"/>
    <w:rsid w:val="591715A9"/>
    <w:rsid w:val="593B2551"/>
    <w:rsid w:val="59541951"/>
    <w:rsid w:val="59A40095"/>
    <w:rsid w:val="59FF000C"/>
    <w:rsid w:val="5A245808"/>
    <w:rsid w:val="5A2A6F44"/>
    <w:rsid w:val="5ABB50D3"/>
    <w:rsid w:val="5ACB1BC6"/>
    <w:rsid w:val="5AE0544F"/>
    <w:rsid w:val="5B1817A6"/>
    <w:rsid w:val="5B3C0983"/>
    <w:rsid w:val="5B40503D"/>
    <w:rsid w:val="5BBF2226"/>
    <w:rsid w:val="5C1C1E97"/>
    <w:rsid w:val="5C431BFA"/>
    <w:rsid w:val="5C646DEC"/>
    <w:rsid w:val="5C692195"/>
    <w:rsid w:val="5CAD5A83"/>
    <w:rsid w:val="5CC11B74"/>
    <w:rsid w:val="5CCF5AF9"/>
    <w:rsid w:val="5D0B0C3A"/>
    <w:rsid w:val="5D723FDE"/>
    <w:rsid w:val="5DAB6F57"/>
    <w:rsid w:val="5DD85656"/>
    <w:rsid w:val="5E396463"/>
    <w:rsid w:val="5E83052E"/>
    <w:rsid w:val="5E8954E8"/>
    <w:rsid w:val="5EFA7451"/>
    <w:rsid w:val="5F001855"/>
    <w:rsid w:val="5F1C61AE"/>
    <w:rsid w:val="5F564B34"/>
    <w:rsid w:val="5FA75F63"/>
    <w:rsid w:val="5FAC4134"/>
    <w:rsid w:val="5FB41E91"/>
    <w:rsid w:val="5FC910E3"/>
    <w:rsid w:val="60471338"/>
    <w:rsid w:val="60587F23"/>
    <w:rsid w:val="607E5DD0"/>
    <w:rsid w:val="607E7404"/>
    <w:rsid w:val="60BC792C"/>
    <w:rsid w:val="613476B7"/>
    <w:rsid w:val="613A524E"/>
    <w:rsid w:val="61580522"/>
    <w:rsid w:val="617F2912"/>
    <w:rsid w:val="618E02E1"/>
    <w:rsid w:val="62232C15"/>
    <w:rsid w:val="62912633"/>
    <w:rsid w:val="629A0118"/>
    <w:rsid w:val="62A37910"/>
    <w:rsid w:val="62E874E1"/>
    <w:rsid w:val="63537692"/>
    <w:rsid w:val="63693BB7"/>
    <w:rsid w:val="63B86D37"/>
    <w:rsid w:val="63DD08AE"/>
    <w:rsid w:val="63E14C2B"/>
    <w:rsid w:val="63E91DAF"/>
    <w:rsid w:val="63F25076"/>
    <w:rsid w:val="640752B4"/>
    <w:rsid w:val="6456783A"/>
    <w:rsid w:val="645B1D69"/>
    <w:rsid w:val="649A07A2"/>
    <w:rsid w:val="64CA435C"/>
    <w:rsid w:val="64E004C8"/>
    <w:rsid w:val="65454D9D"/>
    <w:rsid w:val="65545B8D"/>
    <w:rsid w:val="656A2A54"/>
    <w:rsid w:val="657910E1"/>
    <w:rsid w:val="65D36B1C"/>
    <w:rsid w:val="65D65B35"/>
    <w:rsid w:val="65F45AA5"/>
    <w:rsid w:val="660026E4"/>
    <w:rsid w:val="661C4B82"/>
    <w:rsid w:val="662D71C6"/>
    <w:rsid w:val="666A3BB7"/>
    <w:rsid w:val="668C0D99"/>
    <w:rsid w:val="6695111E"/>
    <w:rsid w:val="676E22B5"/>
    <w:rsid w:val="678617B6"/>
    <w:rsid w:val="67963B2C"/>
    <w:rsid w:val="67B1051D"/>
    <w:rsid w:val="68003249"/>
    <w:rsid w:val="681304C6"/>
    <w:rsid w:val="68195626"/>
    <w:rsid w:val="6842621B"/>
    <w:rsid w:val="68DF1B47"/>
    <w:rsid w:val="68F34421"/>
    <w:rsid w:val="69837E5D"/>
    <w:rsid w:val="698419A2"/>
    <w:rsid w:val="69AA5225"/>
    <w:rsid w:val="69D46004"/>
    <w:rsid w:val="6A38555E"/>
    <w:rsid w:val="6A655492"/>
    <w:rsid w:val="6A691D68"/>
    <w:rsid w:val="6AE84502"/>
    <w:rsid w:val="6B610B41"/>
    <w:rsid w:val="6B7E1714"/>
    <w:rsid w:val="6BB72C0D"/>
    <w:rsid w:val="6C174D5B"/>
    <w:rsid w:val="6C440F3D"/>
    <w:rsid w:val="6C8557EE"/>
    <w:rsid w:val="6C9542B5"/>
    <w:rsid w:val="6CA30B8D"/>
    <w:rsid w:val="6CAE2EB6"/>
    <w:rsid w:val="6CB00A54"/>
    <w:rsid w:val="6CD845A9"/>
    <w:rsid w:val="6CEF554E"/>
    <w:rsid w:val="6D065BA5"/>
    <w:rsid w:val="6DB50BEA"/>
    <w:rsid w:val="6DCA2B18"/>
    <w:rsid w:val="6DE25D46"/>
    <w:rsid w:val="6E5928BF"/>
    <w:rsid w:val="6E7B2A55"/>
    <w:rsid w:val="6EC93148"/>
    <w:rsid w:val="6EE57432"/>
    <w:rsid w:val="6F271BE4"/>
    <w:rsid w:val="6F416C5B"/>
    <w:rsid w:val="6F4D278C"/>
    <w:rsid w:val="6F5E29DC"/>
    <w:rsid w:val="6F7943CE"/>
    <w:rsid w:val="6F893506"/>
    <w:rsid w:val="704B1886"/>
    <w:rsid w:val="706A505D"/>
    <w:rsid w:val="70A709AF"/>
    <w:rsid w:val="70C31199"/>
    <w:rsid w:val="71012E87"/>
    <w:rsid w:val="711D0F1B"/>
    <w:rsid w:val="714F3900"/>
    <w:rsid w:val="71703013"/>
    <w:rsid w:val="718F787B"/>
    <w:rsid w:val="71F84930"/>
    <w:rsid w:val="720455C5"/>
    <w:rsid w:val="72CF1642"/>
    <w:rsid w:val="72DE06B4"/>
    <w:rsid w:val="72E649B3"/>
    <w:rsid w:val="739A478A"/>
    <w:rsid w:val="73DB111B"/>
    <w:rsid w:val="73F2550E"/>
    <w:rsid w:val="744F26D7"/>
    <w:rsid w:val="744F53D7"/>
    <w:rsid w:val="74725FE4"/>
    <w:rsid w:val="7480146B"/>
    <w:rsid w:val="74813787"/>
    <w:rsid w:val="74AB4348"/>
    <w:rsid w:val="75073E3B"/>
    <w:rsid w:val="752322B8"/>
    <w:rsid w:val="75297557"/>
    <w:rsid w:val="764D5C46"/>
    <w:rsid w:val="76702BD9"/>
    <w:rsid w:val="76961509"/>
    <w:rsid w:val="76CC64CB"/>
    <w:rsid w:val="77647702"/>
    <w:rsid w:val="779272AE"/>
    <w:rsid w:val="779551AD"/>
    <w:rsid w:val="77F9266E"/>
    <w:rsid w:val="782C3D69"/>
    <w:rsid w:val="785C7B6C"/>
    <w:rsid w:val="78927BDA"/>
    <w:rsid w:val="78DE14E6"/>
    <w:rsid w:val="78EB397B"/>
    <w:rsid w:val="78F00394"/>
    <w:rsid w:val="794D2524"/>
    <w:rsid w:val="799038E5"/>
    <w:rsid w:val="799B1E7B"/>
    <w:rsid w:val="79A94758"/>
    <w:rsid w:val="79F0659C"/>
    <w:rsid w:val="7A0C12E6"/>
    <w:rsid w:val="7A3A4604"/>
    <w:rsid w:val="7A6D23FB"/>
    <w:rsid w:val="7A82084D"/>
    <w:rsid w:val="7B367106"/>
    <w:rsid w:val="7B8F04A5"/>
    <w:rsid w:val="7C413482"/>
    <w:rsid w:val="7C7C38E2"/>
    <w:rsid w:val="7C885F6B"/>
    <w:rsid w:val="7C9F46F3"/>
    <w:rsid w:val="7CDA4E43"/>
    <w:rsid w:val="7D495217"/>
    <w:rsid w:val="7D4C12D6"/>
    <w:rsid w:val="7DC00893"/>
    <w:rsid w:val="7DDF500F"/>
    <w:rsid w:val="7DEC37D8"/>
    <w:rsid w:val="7E021513"/>
    <w:rsid w:val="7E206B8F"/>
    <w:rsid w:val="7E2C7384"/>
    <w:rsid w:val="7E3C5D1C"/>
    <w:rsid w:val="7E43419D"/>
    <w:rsid w:val="7EBB5152"/>
    <w:rsid w:val="7EE42D86"/>
    <w:rsid w:val="7F562D39"/>
    <w:rsid w:val="7F7B0B04"/>
    <w:rsid w:val="7F8F3B77"/>
    <w:rsid w:val="7F90192A"/>
    <w:rsid w:val="7F946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ind w:firstLine="0" w:firstLineChars="0"/>
      <w:jc w:val="center"/>
      <w:outlineLvl w:val="0"/>
    </w:pPr>
    <w:rPr>
      <w:rFonts w:ascii="楷体_GB2312" w:hAnsi="宋体" w:eastAsia="楷体_GB2312" w:cs="Arial"/>
      <w:b/>
      <w:bCs/>
      <w:kern w:val="44"/>
      <w:sz w:val="44"/>
      <w:szCs w:val="44"/>
    </w:rPr>
  </w:style>
  <w:style w:type="paragraph" w:styleId="2">
    <w:name w:val="heading 2"/>
    <w:basedOn w:val="1"/>
    <w:next w:val="1"/>
    <w:link w:val="62"/>
    <w:qFormat/>
    <w:uiPriority w:val="0"/>
    <w:pPr>
      <w:keepNext/>
      <w:keepLines/>
      <w:numPr>
        <w:ilvl w:val="1"/>
        <w:numId w:val="1"/>
      </w:numPr>
      <w:ind w:left="578" w:hanging="578"/>
      <w:outlineLvl w:val="1"/>
    </w:pPr>
    <w:rPr>
      <w:rFonts w:eastAsia="楷体_GB2312" w:cs="Arial"/>
      <w:b/>
      <w:bCs/>
      <w:sz w:val="32"/>
      <w:szCs w:val="32"/>
    </w:rPr>
  </w:style>
  <w:style w:type="paragraph" w:styleId="4">
    <w:name w:val="heading 3"/>
    <w:basedOn w:val="1"/>
    <w:next w:val="1"/>
    <w:link w:val="58"/>
    <w:qFormat/>
    <w:uiPriority w:val="0"/>
    <w:pPr>
      <w:keepNext/>
      <w:keepLines/>
      <w:numPr>
        <w:ilvl w:val="2"/>
        <w:numId w:val="1"/>
      </w:numPr>
      <w:spacing w:before="60" w:after="60"/>
      <w:ind w:left="720"/>
      <w:outlineLvl w:val="2"/>
    </w:pPr>
    <w:rPr>
      <w:rFonts w:eastAsia="楷体_GB2312" w:cs="Arial"/>
      <w:b/>
      <w:bCs/>
      <w:sz w:val="30"/>
      <w:szCs w:val="30"/>
    </w:rPr>
  </w:style>
  <w:style w:type="paragraph" w:styleId="5">
    <w:name w:val="heading 4"/>
    <w:basedOn w:val="1"/>
    <w:next w:val="1"/>
    <w:link w:val="65"/>
    <w:qFormat/>
    <w:uiPriority w:val="0"/>
    <w:pPr>
      <w:keepNext/>
      <w:keepLines/>
      <w:numPr>
        <w:ilvl w:val="3"/>
        <w:numId w:val="1"/>
      </w:numPr>
      <w:spacing w:before="60" w:after="60"/>
      <w:outlineLvl w:val="3"/>
    </w:pPr>
    <w:rPr>
      <w:rFonts w:ascii="Times New Roman" w:hAnsi="Times New Roman" w:eastAsia="黑体" w:cs="Times New Roman"/>
      <w:b/>
      <w:bCs/>
      <w:kern w:val="2"/>
      <w:sz w:val="28"/>
      <w:szCs w:val="28"/>
      <w:lang w:val="en-US" w:eastAsia="zh-CN" w:bidi="ar-SA"/>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7"/>
    <w:qFormat/>
    <w:uiPriority w:val="0"/>
    <w:pPr>
      <w:spacing w:line="240" w:lineRule="auto"/>
      <w:jc w:val="both"/>
    </w:pPr>
    <w:rPr>
      <w:sz w:val="21"/>
      <w:szCs w:val="20"/>
    </w:rPr>
  </w:style>
  <w:style w:type="paragraph" w:styleId="7">
    <w:name w:val="Body Text First Indent"/>
    <w:basedOn w:val="8"/>
    <w:link w:val="52"/>
    <w:qFormat/>
    <w:uiPriority w:val="0"/>
    <w:pPr>
      <w:ind w:firstLine="420" w:firstLineChars="100"/>
    </w:pPr>
  </w:style>
  <w:style w:type="paragraph" w:styleId="8">
    <w:name w:val="Body Text"/>
    <w:basedOn w:val="1"/>
    <w:link w:val="53"/>
    <w:qFormat/>
    <w:uiPriority w:val="0"/>
    <w:pPr>
      <w:spacing w:after="120"/>
    </w:pPr>
  </w:style>
  <w:style w:type="paragraph" w:styleId="9">
    <w:name w:val="caption"/>
    <w:basedOn w:val="1"/>
    <w:next w:val="1"/>
    <w:link w:val="40"/>
    <w:qFormat/>
    <w:uiPriority w:val="0"/>
    <w:rPr>
      <w:rFonts w:eastAsia="黑体" w:cs="Arial"/>
      <w:sz w:val="20"/>
      <w:szCs w:val="20"/>
    </w:rPr>
  </w:style>
  <w:style w:type="paragraph" w:styleId="10">
    <w:name w:val="Document Map"/>
    <w:basedOn w:val="1"/>
    <w:link w:val="66"/>
    <w:semiHidden/>
    <w:qFormat/>
    <w:uiPriority w:val="0"/>
    <w:pPr>
      <w:shd w:val="clear" w:color="auto" w:fill="000080"/>
    </w:pPr>
  </w:style>
  <w:style w:type="paragraph" w:styleId="11">
    <w:name w:val="annotation text"/>
    <w:basedOn w:val="1"/>
    <w:link w:val="61"/>
    <w:unhideWhenUsed/>
    <w:qFormat/>
    <w:uiPriority w:val="0"/>
  </w:style>
  <w:style w:type="paragraph" w:styleId="12">
    <w:name w:val="Salutation"/>
    <w:basedOn w:val="1"/>
    <w:next w:val="1"/>
    <w:link w:val="97"/>
    <w:qFormat/>
    <w:uiPriority w:val="0"/>
    <w:pPr>
      <w:spacing w:line="240" w:lineRule="auto"/>
      <w:ind w:firstLine="0" w:firstLineChars="0"/>
      <w:jc w:val="both"/>
    </w:pPr>
    <w:rPr>
      <w:szCs w:val="20"/>
    </w:rPr>
  </w:style>
  <w:style w:type="paragraph" w:styleId="13">
    <w:name w:val="Body Text 3"/>
    <w:basedOn w:val="1"/>
    <w:link w:val="96"/>
    <w:qFormat/>
    <w:uiPriority w:val="0"/>
    <w:pPr>
      <w:spacing w:after="120"/>
    </w:pPr>
    <w:rPr>
      <w:sz w:val="16"/>
      <w:szCs w:val="16"/>
    </w:rPr>
  </w:style>
  <w:style w:type="paragraph" w:styleId="14">
    <w:name w:val="Body Text Indent"/>
    <w:basedOn w:val="1"/>
    <w:link w:val="68"/>
    <w:qFormat/>
    <w:uiPriority w:val="0"/>
    <w:pPr>
      <w:spacing w:after="120"/>
      <w:ind w:left="420" w:leftChars="200"/>
    </w:pPr>
  </w:style>
  <w:style w:type="paragraph" w:styleId="15">
    <w:name w:val="toc 3"/>
    <w:basedOn w:val="1"/>
    <w:next w:val="1"/>
    <w:semiHidden/>
    <w:qFormat/>
    <w:uiPriority w:val="0"/>
    <w:pPr>
      <w:ind w:left="840" w:leftChars="400"/>
    </w:pPr>
  </w:style>
  <w:style w:type="paragraph" w:styleId="16">
    <w:name w:val="Plain Text"/>
    <w:basedOn w:val="1"/>
    <w:link w:val="87"/>
    <w:qFormat/>
    <w:uiPriority w:val="0"/>
    <w:pPr>
      <w:adjustRightInd w:val="0"/>
      <w:spacing w:line="360" w:lineRule="atLeast"/>
      <w:ind w:firstLine="0" w:firstLineChars="0"/>
      <w:jc w:val="both"/>
      <w:textAlignment w:val="baseline"/>
    </w:pPr>
    <w:rPr>
      <w:rFonts w:ascii="宋体" w:hAnsi="Courier New"/>
      <w:sz w:val="21"/>
      <w:szCs w:val="20"/>
    </w:rPr>
  </w:style>
  <w:style w:type="paragraph" w:styleId="17">
    <w:name w:val="Balloon Text"/>
    <w:basedOn w:val="1"/>
    <w:link w:val="60"/>
    <w:qFormat/>
    <w:uiPriority w:val="99"/>
    <w:pPr>
      <w:spacing w:line="240" w:lineRule="auto"/>
    </w:pPr>
    <w:rPr>
      <w:sz w:val="18"/>
      <w:szCs w:val="18"/>
    </w:rPr>
  </w:style>
  <w:style w:type="paragraph" w:styleId="18">
    <w:name w:val="footer"/>
    <w:basedOn w:val="1"/>
    <w:link w:val="56"/>
    <w:qFormat/>
    <w:uiPriority w:val="0"/>
    <w:pPr>
      <w:tabs>
        <w:tab w:val="center" w:pos="4153"/>
        <w:tab w:val="right" w:pos="8306"/>
      </w:tabs>
      <w:snapToGrid w:val="0"/>
      <w:spacing w:line="240" w:lineRule="auto"/>
    </w:pPr>
    <w:rPr>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39"/>
    <w:pPr>
      <w:tabs>
        <w:tab w:val="right" w:leader="dot" w:pos="8296"/>
      </w:tabs>
      <w:spacing w:beforeLines="50"/>
      <w:ind w:firstLine="0" w:firstLineChars="0"/>
    </w:pPr>
    <w:rPr>
      <w:b/>
    </w:rPr>
  </w:style>
  <w:style w:type="paragraph" w:styleId="21">
    <w:name w:val="index heading"/>
    <w:basedOn w:val="1"/>
    <w:next w:val="22"/>
    <w:unhideWhenUsed/>
    <w:qFormat/>
    <w:uiPriority w:val="99"/>
    <w:pPr>
      <w:spacing w:line="500" w:lineRule="exact"/>
    </w:pPr>
    <w:rPr>
      <w:rFonts w:ascii="仿宋_GB2312" w:eastAsia="仿宋_GB2312"/>
      <w:sz w:val="28"/>
      <w:szCs w:val="20"/>
    </w:rPr>
  </w:style>
  <w:style w:type="paragraph" w:styleId="22">
    <w:name w:val="index 1"/>
    <w:basedOn w:val="1"/>
    <w:next w:val="1"/>
    <w:unhideWhenUsed/>
    <w:qFormat/>
    <w:uiPriority w:val="99"/>
    <w:pPr>
      <w:suppressLineNumbers/>
      <w:suppressAutoHyphens/>
      <w:adjustRightInd w:val="0"/>
      <w:spacing w:line="288" w:lineRule="auto"/>
    </w:pPr>
    <w:rPr>
      <w:szCs w:val="20"/>
    </w:rPr>
  </w:style>
  <w:style w:type="paragraph" w:styleId="23">
    <w:name w:val="footnote text"/>
    <w:basedOn w:val="1"/>
    <w:link w:val="100"/>
    <w:qFormat/>
    <w:uiPriority w:val="0"/>
    <w:pPr>
      <w:snapToGrid w:val="0"/>
    </w:pPr>
    <w:rPr>
      <w:sz w:val="18"/>
      <w:szCs w:val="18"/>
    </w:rPr>
  </w:style>
  <w:style w:type="paragraph" w:styleId="24">
    <w:name w:val="toc 2"/>
    <w:basedOn w:val="1"/>
    <w:next w:val="1"/>
    <w:qFormat/>
    <w:uiPriority w:val="39"/>
    <w:pPr>
      <w:tabs>
        <w:tab w:val="right" w:leader="dot" w:pos="8296"/>
      </w:tabs>
      <w:ind w:left="480" w:leftChars="200" w:firstLine="0" w:firstLineChars="0"/>
    </w:pPr>
  </w:style>
  <w:style w:type="paragraph" w:styleId="25">
    <w:name w:val="Normal (Web)"/>
    <w:basedOn w:val="1"/>
    <w:qFormat/>
    <w:uiPriority w:val="99"/>
    <w:pPr>
      <w:widowControl/>
      <w:spacing w:before="100" w:beforeAutospacing="1" w:after="100" w:afterAutospacing="1" w:line="440" w:lineRule="exact"/>
    </w:pPr>
    <w:rPr>
      <w:rFonts w:ascii="宋体" w:hAnsi="宋体" w:cs="宋体"/>
      <w:kern w:val="0"/>
      <w:szCs w:val="21"/>
    </w:rPr>
  </w:style>
  <w:style w:type="paragraph" w:styleId="26">
    <w:name w:val="annotation subject"/>
    <w:basedOn w:val="11"/>
    <w:next w:val="11"/>
    <w:link w:val="77"/>
    <w:qFormat/>
    <w:uiPriority w:val="0"/>
    <w:rPr>
      <w:b/>
      <w:bCs/>
    </w:rPr>
  </w:style>
  <w:style w:type="paragraph" w:styleId="27">
    <w:name w:val="Body Text First Indent 2"/>
    <w:basedOn w:val="14"/>
    <w:next w:val="1"/>
    <w:unhideWhenUsed/>
    <w:qFormat/>
    <w:uiPriority w:val="0"/>
    <w:pPr>
      <w:spacing w:after="120"/>
      <w:ind w:left="420" w:leftChars="200" w:firstLine="420" w:firstLineChars="200"/>
    </w:pPr>
    <w:rPr>
      <w:rFonts w:ascii="Times New Roman" w:hAnsi="Times New Roman" w:eastAsia="宋体" w:cs="Times New Roman"/>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0">
    <w:name w:val="Table Theme"/>
    <w:basedOn w:val="28"/>
    <w:qFormat/>
    <w:uiPriority w:val="0"/>
    <w:pPr>
      <w:widowControl w:val="0"/>
      <w:spacing w:line="360"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unhideWhenUsed/>
    <w:qFormat/>
    <w:uiPriority w:val="0"/>
  </w:style>
  <w:style w:type="character" w:styleId="34">
    <w:name w:val="Emphasis"/>
    <w:basedOn w:val="31"/>
    <w:qFormat/>
    <w:uiPriority w:val="0"/>
    <w:rPr>
      <w:i/>
    </w:rPr>
  </w:style>
  <w:style w:type="character" w:styleId="35">
    <w:name w:val="Hyperlink"/>
    <w:basedOn w:val="31"/>
    <w:qFormat/>
    <w:uiPriority w:val="99"/>
    <w:rPr>
      <w:color w:val="0000FF"/>
      <w:u w:val="single"/>
    </w:rPr>
  </w:style>
  <w:style w:type="character" w:styleId="36">
    <w:name w:val="annotation reference"/>
    <w:basedOn w:val="31"/>
    <w:qFormat/>
    <w:uiPriority w:val="0"/>
    <w:rPr>
      <w:sz w:val="21"/>
      <w:szCs w:val="21"/>
    </w:rPr>
  </w:style>
  <w:style w:type="paragraph" w:customStyle="1" w:styleId="3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8">
    <w:name w:val="Char"/>
    <w:basedOn w:val="1"/>
    <w:qFormat/>
    <w:uiPriority w:val="0"/>
  </w:style>
  <w:style w:type="paragraph" w:customStyle="1" w:styleId="39">
    <w:name w:val="wb表标题"/>
    <w:basedOn w:val="1"/>
    <w:link w:val="44"/>
    <w:qFormat/>
    <w:uiPriority w:val="0"/>
    <w:pPr>
      <w:spacing w:beforeLines="50" w:line="240" w:lineRule="auto"/>
      <w:ind w:firstLine="0" w:firstLineChars="0"/>
      <w:jc w:val="center"/>
    </w:pPr>
    <w:rPr>
      <w:rFonts w:eastAsia="黑体" w:cs="Arial"/>
      <w:sz w:val="21"/>
    </w:rPr>
  </w:style>
  <w:style w:type="character" w:customStyle="1" w:styleId="40">
    <w:name w:val="题注 Char"/>
    <w:basedOn w:val="31"/>
    <w:link w:val="9"/>
    <w:qFormat/>
    <w:uiPriority w:val="0"/>
    <w:rPr>
      <w:rFonts w:ascii="Arial" w:hAnsi="Arial" w:eastAsia="黑体" w:cs="Arial"/>
      <w:kern w:val="2"/>
      <w:lang w:val="en-US" w:eastAsia="zh-CN" w:bidi="ar-SA"/>
    </w:rPr>
  </w:style>
  <w:style w:type="paragraph" w:customStyle="1" w:styleId="41">
    <w:name w:val="正文＋黑体"/>
    <w:basedOn w:val="1"/>
    <w:link w:val="42"/>
    <w:qFormat/>
    <w:uiPriority w:val="0"/>
    <w:pPr>
      <w:spacing w:beforeLines="10" w:afterLines="10"/>
    </w:pPr>
    <w:rPr>
      <w:rFonts w:eastAsia="黑体"/>
    </w:rPr>
  </w:style>
  <w:style w:type="character" w:customStyle="1" w:styleId="42">
    <w:name w:val="正文＋黑体 Char"/>
    <w:basedOn w:val="31"/>
    <w:link w:val="41"/>
    <w:qFormat/>
    <w:uiPriority w:val="0"/>
    <w:rPr>
      <w:rFonts w:eastAsia="黑体"/>
      <w:kern w:val="2"/>
      <w:sz w:val="24"/>
      <w:szCs w:val="24"/>
    </w:rPr>
  </w:style>
  <w:style w:type="paragraph" w:customStyle="1" w:styleId="43">
    <w:name w:val="表注"/>
    <w:basedOn w:val="1"/>
    <w:qFormat/>
    <w:uiPriority w:val="0"/>
    <w:pPr>
      <w:autoSpaceDE w:val="0"/>
      <w:autoSpaceDN w:val="0"/>
      <w:adjustRightInd w:val="0"/>
      <w:spacing w:afterLines="100" w:line="240" w:lineRule="auto"/>
      <w:ind w:firstLine="0" w:firstLineChars="0"/>
      <w:jc w:val="both"/>
    </w:pPr>
    <w:rPr>
      <w:rFonts w:cs="Arial"/>
      <w:kern w:val="0"/>
      <w:sz w:val="21"/>
      <w:szCs w:val="21"/>
    </w:rPr>
  </w:style>
  <w:style w:type="character" w:customStyle="1" w:styleId="44">
    <w:name w:val="wb表标题 Char"/>
    <w:basedOn w:val="31"/>
    <w:link w:val="39"/>
    <w:qFormat/>
    <w:uiPriority w:val="0"/>
    <w:rPr>
      <w:rFonts w:eastAsia="黑体" w:cs="Arial"/>
      <w:kern w:val="2"/>
      <w:sz w:val="21"/>
      <w:szCs w:val="24"/>
    </w:rPr>
  </w:style>
  <w:style w:type="table" w:customStyle="1" w:styleId="45">
    <w:name w:val="wb表格"/>
    <w:basedOn w:val="30"/>
    <w:qFormat/>
    <w:uiPriority w:val="99"/>
    <w:pPr>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CCE8CF"/>
      <w:vAlign w:val="center"/>
    </w:tcPr>
    <w:tblStylePr w:type="firstRow">
      <w:pPr>
        <w:jc w:val="center"/>
      </w:pPr>
      <w:rPr>
        <w:b/>
      </w:rPr>
    </w:tblStylePr>
    <w:tblStylePr w:type="lastRow">
      <w:rPr>
        <w:b w:val="0"/>
      </w:rPr>
    </w:tblStylePr>
  </w:style>
  <w:style w:type="paragraph" w:customStyle="1" w:styleId="46">
    <w:name w:val="wb表格文字"/>
    <w:basedOn w:val="1"/>
    <w:qFormat/>
    <w:uiPriority w:val="0"/>
    <w:pPr>
      <w:spacing w:line="240" w:lineRule="auto"/>
      <w:ind w:firstLine="0" w:firstLineChars="0"/>
      <w:jc w:val="center"/>
    </w:pPr>
    <w:rPr>
      <w:sz w:val="21"/>
    </w:rPr>
  </w:style>
  <w:style w:type="paragraph" w:customStyle="1" w:styleId="47">
    <w:name w:val="5555图表标号"/>
    <w:basedOn w:val="1"/>
    <w:qFormat/>
    <w:uiPriority w:val="0"/>
    <w:pPr>
      <w:spacing w:line="440" w:lineRule="exact"/>
      <w:ind w:firstLine="0" w:firstLineChars="0"/>
      <w:jc w:val="center"/>
    </w:pPr>
    <w:rPr>
      <w:rFonts w:eastAsia="黑体"/>
      <w:szCs w:val="21"/>
    </w:rPr>
  </w:style>
  <w:style w:type="paragraph" w:customStyle="1" w:styleId="48">
    <w:name w:val="4444表格"/>
    <w:basedOn w:val="47"/>
    <w:link w:val="70"/>
    <w:qFormat/>
    <w:uiPriority w:val="0"/>
    <w:pPr>
      <w:spacing w:line="300" w:lineRule="exact"/>
    </w:pPr>
    <w:rPr>
      <w:rFonts w:eastAsia="宋体"/>
      <w:sz w:val="21"/>
    </w:rPr>
  </w:style>
  <w:style w:type="paragraph" w:customStyle="1" w:styleId="49">
    <w:name w:val="图表标题"/>
    <w:basedOn w:val="1"/>
    <w:qFormat/>
    <w:uiPriority w:val="0"/>
    <w:pPr>
      <w:tabs>
        <w:tab w:val="left" w:pos="7020"/>
      </w:tabs>
      <w:adjustRightInd w:val="0"/>
      <w:spacing w:line="240" w:lineRule="auto"/>
      <w:ind w:firstLine="0" w:firstLineChars="0"/>
      <w:jc w:val="center"/>
      <w:textAlignment w:val="baseline"/>
    </w:pPr>
    <w:rPr>
      <w:rFonts w:eastAsia="黑体"/>
      <w:color w:val="000000"/>
      <w:kern w:val="0"/>
      <w:sz w:val="21"/>
    </w:rPr>
  </w:style>
  <w:style w:type="character" w:customStyle="1" w:styleId="50">
    <w:name w:val="bt21"/>
    <w:basedOn w:val="31"/>
    <w:qFormat/>
    <w:uiPriority w:val="0"/>
    <w:rPr>
      <w:rFonts w:ascii="黑体" w:eastAsia="黑体"/>
      <w:sz w:val="24"/>
    </w:rPr>
  </w:style>
  <w:style w:type="character" w:customStyle="1" w:styleId="51">
    <w:name w:val="zw1"/>
    <w:basedOn w:val="31"/>
    <w:qFormat/>
    <w:uiPriority w:val="0"/>
    <w:rPr>
      <w:rFonts w:ascii="宋体" w:eastAsia="宋体"/>
      <w:sz w:val="22"/>
    </w:rPr>
  </w:style>
  <w:style w:type="character" w:customStyle="1" w:styleId="52">
    <w:name w:val="正文首行缩进 Char"/>
    <w:basedOn w:val="53"/>
    <w:link w:val="7"/>
    <w:qFormat/>
    <w:uiPriority w:val="0"/>
    <w:rPr>
      <w:kern w:val="2"/>
      <w:sz w:val="24"/>
      <w:szCs w:val="24"/>
    </w:rPr>
  </w:style>
  <w:style w:type="character" w:customStyle="1" w:styleId="53">
    <w:name w:val="正文文本 Char"/>
    <w:basedOn w:val="31"/>
    <w:link w:val="8"/>
    <w:qFormat/>
    <w:uiPriority w:val="0"/>
    <w:rPr>
      <w:kern w:val="2"/>
      <w:sz w:val="24"/>
      <w:szCs w:val="24"/>
    </w:rPr>
  </w:style>
  <w:style w:type="character" w:customStyle="1" w:styleId="54">
    <w:name w:val="正文首行缩进 Char1"/>
    <w:basedOn w:val="53"/>
    <w:qFormat/>
    <w:uiPriority w:val="0"/>
    <w:rPr>
      <w:kern w:val="2"/>
      <w:sz w:val="24"/>
      <w:szCs w:val="24"/>
    </w:rPr>
  </w:style>
  <w:style w:type="character" w:customStyle="1" w:styleId="55">
    <w:name w:val="页眉 Char"/>
    <w:basedOn w:val="31"/>
    <w:link w:val="19"/>
    <w:qFormat/>
    <w:locked/>
    <w:uiPriority w:val="0"/>
    <w:rPr>
      <w:kern w:val="2"/>
      <w:sz w:val="18"/>
      <w:szCs w:val="18"/>
    </w:rPr>
  </w:style>
  <w:style w:type="character" w:customStyle="1" w:styleId="56">
    <w:name w:val="页脚 Char"/>
    <w:basedOn w:val="31"/>
    <w:link w:val="18"/>
    <w:qFormat/>
    <w:locked/>
    <w:uiPriority w:val="0"/>
    <w:rPr>
      <w:kern w:val="2"/>
      <w:sz w:val="18"/>
      <w:szCs w:val="18"/>
    </w:rPr>
  </w:style>
  <w:style w:type="paragraph" w:customStyle="1" w:styleId="57">
    <w:name w:val="wb表注"/>
    <w:qFormat/>
    <w:uiPriority w:val="0"/>
    <w:pPr>
      <w:autoSpaceDE w:val="0"/>
      <w:autoSpaceDN w:val="0"/>
      <w:adjustRightInd w:val="0"/>
      <w:spacing w:afterLines="100"/>
      <w:jc w:val="both"/>
    </w:pPr>
    <w:rPr>
      <w:rFonts w:ascii="Times New Roman" w:hAnsi="Times New Roman" w:eastAsia="宋体" w:cs="Arial"/>
      <w:sz w:val="21"/>
      <w:szCs w:val="21"/>
      <w:lang w:val="en-US" w:eastAsia="zh-CN" w:bidi="ar-SA"/>
    </w:rPr>
  </w:style>
  <w:style w:type="character" w:customStyle="1" w:styleId="58">
    <w:name w:val="标题 3 Char"/>
    <w:basedOn w:val="31"/>
    <w:link w:val="4"/>
    <w:qFormat/>
    <w:uiPriority w:val="0"/>
    <w:rPr>
      <w:rFonts w:eastAsia="楷体_GB2312" w:cs="Arial"/>
      <w:b/>
      <w:bCs/>
      <w:kern w:val="2"/>
      <w:sz w:val="30"/>
      <w:szCs w:val="30"/>
    </w:rPr>
  </w:style>
  <w:style w:type="paragraph" w:customStyle="1" w:styleId="59">
    <w:name w:val="列出段落1"/>
    <w:basedOn w:val="1"/>
    <w:qFormat/>
    <w:uiPriority w:val="34"/>
    <w:pPr>
      <w:ind w:firstLine="420"/>
    </w:pPr>
  </w:style>
  <w:style w:type="character" w:customStyle="1" w:styleId="60">
    <w:name w:val="批注框文本 Char"/>
    <w:basedOn w:val="31"/>
    <w:link w:val="17"/>
    <w:qFormat/>
    <w:uiPriority w:val="99"/>
    <w:rPr>
      <w:kern w:val="2"/>
      <w:sz w:val="18"/>
      <w:szCs w:val="18"/>
    </w:rPr>
  </w:style>
  <w:style w:type="character" w:customStyle="1" w:styleId="61">
    <w:name w:val="批注文字 Char"/>
    <w:basedOn w:val="31"/>
    <w:link w:val="11"/>
    <w:qFormat/>
    <w:uiPriority w:val="0"/>
    <w:rPr>
      <w:kern w:val="2"/>
      <w:sz w:val="24"/>
      <w:szCs w:val="24"/>
    </w:rPr>
  </w:style>
  <w:style w:type="character" w:customStyle="1" w:styleId="62">
    <w:name w:val="标题 2 Char"/>
    <w:basedOn w:val="31"/>
    <w:link w:val="2"/>
    <w:qFormat/>
    <w:uiPriority w:val="0"/>
    <w:rPr>
      <w:rFonts w:eastAsia="楷体_GB2312" w:cs="Arial"/>
      <w:b/>
      <w:bCs/>
      <w:kern w:val="2"/>
      <w:sz w:val="32"/>
      <w:szCs w:val="32"/>
    </w:rPr>
  </w:style>
  <w:style w:type="paragraph" w:customStyle="1" w:styleId="63">
    <w:name w:val="列出段落11"/>
    <w:basedOn w:val="1"/>
    <w:qFormat/>
    <w:uiPriority w:val="34"/>
    <w:pPr>
      <w:ind w:firstLine="420"/>
    </w:pPr>
  </w:style>
  <w:style w:type="character" w:customStyle="1" w:styleId="64">
    <w:name w:val="标题 1 Char"/>
    <w:basedOn w:val="31"/>
    <w:link w:val="3"/>
    <w:qFormat/>
    <w:uiPriority w:val="0"/>
    <w:rPr>
      <w:rFonts w:ascii="楷体_GB2312" w:hAnsi="宋体" w:eastAsia="楷体_GB2312" w:cs="Arial"/>
      <w:b/>
      <w:bCs/>
      <w:kern w:val="44"/>
      <w:sz w:val="44"/>
      <w:szCs w:val="44"/>
    </w:rPr>
  </w:style>
  <w:style w:type="character" w:customStyle="1" w:styleId="65">
    <w:name w:val="标题 4 Char"/>
    <w:basedOn w:val="31"/>
    <w:link w:val="5"/>
    <w:qFormat/>
    <w:uiPriority w:val="0"/>
    <w:rPr>
      <w:rFonts w:eastAsia="黑体"/>
      <w:b/>
      <w:bCs/>
      <w:kern w:val="2"/>
      <w:sz w:val="28"/>
      <w:szCs w:val="28"/>
    </w:rPr>
  </w:style>
  <w:style w:type="character" w:customStyle="1" w:styleId="66">
    <w:name w:val="文档结构图 Char"/>
    <w:basedOn w:val="31"/>
    <w:link w:val="10"/>
    <w:semiHidden/>
    <w:qFormat/>
    <w:uiPriority w:val="0"/>
    <w:rPr>
      <w:kern w:val="2"/>
      <w:sz w:val="24"/>
      <w:szCs w:val="24"/>
      <w:shd w:val="clear" w:color="auto" w:fill="000080"/>
    </w:rPr>
  </w:style>
  <w:style w:type="character" w:customStyle="1" w:styleId="67">
    <w:name w:val="占位符文本1"/>
    <w:basedOn w:val="31"/>
    <w:semiHidden/>
    <w:qFormat/>
    <w:uiPriority w:val="99"/>
    <w:rPr>
      <w:color w:val="808080"/>
    </w:rPr>
  </w:style>
  <w:style w:type="character" w:customStyle="1" w:styleId="68">
    <w:name w:val="正文文本缩进 Char"/>
    <w:basedOn w:val="31"/>
    <w:link w:val="14"/>
    <w:qFormat/>
    <w:uiPriority w:val="0"/>
    <w:rPr>
      <w:kern w:val="2"/>
      <w:sz w:val="24"/>
      <w:szCs w:val="24"/>
    </w:rPr>
  </w:style>
  <w:style w:type="paragraph" w:customStyle="1" w:styleId="69">
    <w:name w:val="样式 样式 样式 首行缩进:  2 字符 + 首行缩进:  2 字符 + 首行缩进:  2 字符"/>
    <w:basedOn w:val="1"/>
    <w:qFormat/>
    <w:uiPriority w:val="0"/>
    <w:pPr>
      <w:spacing w:line="240" w:lineRule="auto"/>
      <w:ind w:firstLine="567"/>
      <w:jc w:val="both"/>
    </w:pPr>
    <w:rPr>
      <w:rFonts w:ascii="宋体"/>
      <w:sz w:val="27"/>
      <w:szCs w:val="20"/>
    </w:rPr>
  </w:style>
  <w:style w:type="character" w:customStyle="1" w:styleId="70">
    <w:name w:val="4444表格 Char Char"/>
    <w:basedOn w:val="31"/>
    <w:link w:val="48"/>
    <w:qFormat/>
    <w:uiPriority w:val="0"/>
    <w:rPr>
      <w:kern w:val="2"/>
      <w:sz w:val="21"/>
      <w:szCs w:val="21"/>
    </w:rPr>
  </w:style>
  <w:style w:type="paragraph" w:customStyle="1" w:styleId="71">
    <w:name w:val="样式3"/>
    <w:basedOn w:val="48"/>
    <w:link w:val="73"/>
    <w:qFormat/>
    <w:uiPriority w:val="0"/>
    <w:pPr>
      <w:spacing w:beforeLines="50" w:afterLines="50"/>
    </w:pPr>
  </w:style>
  <w:style w:type="character" w:customStyle="1" w:styleId="72">
    <w:name w:val="4444表格 Char"/>
    <w:basedOn w:val="31"/>
    <w:qFormat/>
    <w:uiPriority w:val="0"/>
    <w:rPr>
      <w:kern w:val="2"/>
      <w:sz w:val="21"/>
      <w:szCs w:val="21"/>
    </w:rPr>
  </w:style>
  <w:style w:type="character" w:customStyle="1" w:styleId="73">
    <w:name w:val="样式3 Char"/>
    <w:basedOn w:val="72"/>
    <w:link w:val="71"/>
    <w:qFormat/>
    <w:uiPriority w:val="0"/>
    <w:rPr>
      <w:kern w:val="2"/>
      <w:sz w:val="21"/>
      <w:szCs w:val="21"/>
    </w:rPr>
  </w:style>
  <w:style w:type="paragraph" w:customStyle="1" w:styleId="74">
    <w:name w:val="4445表头"/>
    <w:basedOn w:val="75"/>
    <w:link w:val="76"/>
    <w:qFormat/>
    <w:uiPriority w:val="0"/>
    <w:pPr>
      <w:spacing w:before="156" w:line="360" w:lineRule="auto"/>
    </w:pPr>
  </w:style>
  <w:style w:type="paragraph" w:customStyle="1" w:styleId="75">
    <w:name w:val="wb图表标题"/>
    <w:basedOn w:val="1"/>
    <w:link w:val="78"/>
    <w:qFormat/>
    <w:uiPriority w:val="0"/>
    <w:pPr>
      <w:spacing w:beforeLines="50" w:line="240" w:lineRule="auto"/>
      <w:ind w:firstLine="0" w:firstLineChars="0"/>
      <w:jc w:val="center"/>
    </w:pPr>
    <w:rPr>
      <w:rFonts w:eastAsia="黑体" w:cs="Arial"/>
      <w:sz w:val="21"/>
    </w:rPr>
  </w:style>
  <w:style w:type="character" w:customStyle="1" w:styleId="76">
    <w:name w:val="4445表头 Char"/>
    <w:basedOn w:val="70"/>
    <w:link w:val="74"/>
    <w:qFormat/>
    <w:uiPriority w:val="0"/>
    <w:rPr>
      <w:rFonts w:eastAsia="黑体" w:cs="Arial"/>
      <w:szCs w:val="24"/>
    </w:rPr>
  </w:style>
  <w:style w:type="character" w:customStyle="1" w:styleId="77">
    <w:name w:val="批注主题 Char"/>
    <w:basedOn w:val="61"/>
    <w:link w:val="26"/>
    <w:qFormat/>
    <w:uiPriority w:val="0"/>
    <w:rPr>
      <w:b/>
      <w:bCs/>
      <w:kern w:val="2"/>
      <w:sz w:val="24"/>
      <w:szCs w:val="24"/>
    </w:rPr>
  </w:style>
  <w:style w:type="character" w:customStyle="1" w:styleId="78">
    <w:name w:val="wb图表标题 Char"/>
    <w:basedOn w:val="31"/>
    <w:link w:val="75"/>
    <w:qFormat/>
    <w:uiPriority w:val="0"/>
    <w:rPr>
      <w:rFonts w:eastAsia="黑体" w:cs="Arial"/>
      <w:kern w:val="2"/>
      <w:sz w:val="21"/>
      <w:szCs w:val="24"/>
    </w:rPr>
  </w:style>
  <w:style w:type="paragraph" w:customStyle="1" w:styleId="79">
    <w:name w:val="wb正文＋黑体"/>
    <w:link w:val="80"/>
    <w:qFormat/>
    <w:uiPriority w:val="0"/>
    <w:pPr>
      <w:spacing w:beforeLines="10" w:afterLines="10" w:line="360" w:lineRule="auto"/>
      <w:ind w:firstLine="482"/>
    </w:pPr>
    <w:rPr>
      <w:rFonts w:ascii="Times New Roman" w:hAnsi="Times New Roman" w:eastAsia="黑体" w:cs="Times New Roman"/>
      <w:kern w:val="2"/>
      <w:sz w:val="24"/>
      <w:szCs w:val="24"/>
      <w:lang w:val="en-US" w:eastAsia="zh-CN" w:bidi="ar-SA"/>
    </w:rPr>
  </w:style>
  <w:style w:type="character" w:customStyle="1" w:styleId="80">
    <w:name w:val="wb正文＋黑体 Char"/>
    <w:basedOn w:val="31"/>
    <w:link w:val="79"/>
    <w:qFormat/>
    <w:uiPriority w:val="0"/>
    <w:rPr>
      <w:rFonts w:eastAsia="黑体"/>
      <w:kern w:val="2"/>
      <w:sz w:val="24"/>
      <w:szCs w:val="24"/>
    </w:rPr>
  </w:style>
  <w:style w:type="table" w:customStyle="1" w:styleId="81">
    <w:name w:val="表格样式1"/>
    <w:basedOn w:val="28"/>
    <w:qFormat/>
    <w:uiPriority w:val="0"/>
    <w:pPr>
      <w:jc w:val="center"/>
    </w:pPr>
    <w:rPr>
      <w:sz w:val="21"/>
    </w:rPr>
    <w:tblPr>
      <w:jc w:val="center"/>
      <w:tblBorders>
        <w:top w:val="single" w:color="auto" w:sz="18" w:space="0"/>
        <w:bottom w:val="single" w:color="auto" w:sz="18"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paragraph" w:customStyle="1" w:styleId="82">
    <w:name w:val="正文缩进1"/>
    <w:basedOn w:val="1"/>
    <w:qFormat/>
    <w:uiPriority w:val="0"/>
    <w:pPr>
      <w:spacing w:line="240" w:lineRule="auto"/>
      <w:ind w:firstLine="420"/>
      <w:jc w:val="both"/>
    </w:pPr>
    <w:rPr>
      <w:rFonts w:ascii="Calibri" w:hAnsi="Calibri" w:cs="黑体"/>
      <w:sz w:val="21"/>
      <w:szCs w:val="22"/>
    </w:rPr>
  </w:style>
  <w:style w:type="character" w:customStyle="1" w:styleId="83">
    <w:name w:val="doc_title"/>
    <w:basedOn w:val="31"/>
    <w:qFormat/>
    <w:uiPriority w:val="0"/>
  </w:style>
  <w:style w:type="paragraph" w:customStyle="1" w:styleId="84">
    <w:name w:val="表中正文居中"/>
    <w:qFormat/>
    <w:uiPriority w:val="0"/>
    <w:pPr>
      <w:widowControl w:val="0"/>
      <w:spacing w:line="360" w:lineRule="auto"/>
      <w:jc w:val="center"/>
    </w:pPr>
    <w:rPr>
      <w:rFonts w:ascii="Times New Roman" w:hAnsi="Times New Roman" w:eastAsia="仿宋_GB2312" w:cs="Times New Roman"/>
      <w:color w:val="FF0000"/>
      <w:kern w:val="2"/>
      <w:sz w:val="21"/>
      <w:szCs w:val="24"/>
      <w:lang w:val="en-US" w:eastAsia="zh-CN" w:bidi="ar-SA"/>
    </w:rPr>
  </w:style>
  <w:style w:type="paragraph" w:customStyle="1" w:styleId="85">
    <w:name w:val="Char Char2 Char"/>
    <w:basedOn w:val="1"/>
    <w:qFormat/>
    <w:uiPriority w:val="0"/>
    <w:pPr>
      <w:spacing w:line="240" w:lineRule="auto"/>
      <w:ind w:firstLine="0" w:firstLineChars="0"/>
      <w:jc w:val="both"/>
    </w:pPr>
  </w:style>
  <w:style w:type="character" w:customStyle="1" w:styleId="86">
    <w:name w:val="纯文本 Char"/>
    <w:basedOn w:val="31"/>
    <w:link w:val="16"/>
    <w:qFormat/>
    <w:uiPriority w:val="0"/>
    <w:rPr>
      <w:rFonts w:ascii="宋体" w:hAnsi="Courier New" w:cs="Courier New"/>
      <w:kern w:val="2"/>
      <w:sz w:val="21"/>
      <w:szCs w:val="21"/>
    </w:rPr>
  </w:style>
  <w:style w:type="character" w:customStyle="1" w:styleId="87">
    <w:name w:val="纯文本 Char1"/>
    <w:basedOn w:val="31"/>
    <w:link w:val="16"/>
    <w:qFormat/>
    <w:uiPriority w:val="0"/>
    <w:rPr>
      <w:rFonts w:ascii="宋体" w:hAnsi="Courier New"/>
      <w:kern w:val="2"/>
      <w:sz w:val="21"/>
    </w:rPr>
  </w:style>
  <w:style w:type="paragraph" w:customStyle="1" w:styleId="88">
    <w:name w:val="报告表格"/>
    <w:basedOn w:val="1"/>
    <w:link w:val="91"/>
    <w:qFormat/>
    <w:uiPriority w:val="0"/>
    <w:pPr>
      <w:autoSpaceDE w:val="0"/>
      <w:autoSpaceDN w:val="0"/>
      <w:adjustRightInd w:val="0"/>
      <w:spacing w:before="40" w:after="40" w:line="240" w:lineRule="auto"/>
      <w:ind w:firstLine="0" w:firstLineChars="0"/>
      <w:jc w:val="center"/>
      <w:textAlignment w:val="bottom"/>
    </w:pPr>
    <w:rPr>
      <w:kern w:val="0"/>
      <w:sz w:val="21"/>
      <w:szCs w:val="20"/>
    </w:rPr>
  </w:style>
  <w:style w:type="paragraph" w:customStyle="1" w:styleId="89">
    <w:name w:val="报告"/>
    <w:basedOn w:val="1"/>
    <w:link w:val="90"/>
    <w:qFormat/>
    <w:uiPriority w:val="0"/>
    <w:pPr>
      <w:adjustRightInd w:val="0"/>
      <w:ind w:firstLine="505" w:firstLineChars="0"/>
      <w:jc w:val="both"/>
      <w:textAlignment w:val="center"/>
    </w:pPr>
    <w:rPr>
      <w:rFonts w:ascii="TimesNewRoman" w:hAnsi="TimesNewRoman"/>
      <w:kern w:val="0"/>
      <w:szCs w:val="20"/>
    </w:rPr>
  </w:style>
  <w:style w:type="character" w:customStyle="1" w:styleId="90">
    <w:name w:val="报告 Char"/>
    <w:basedOn w:val="31"/>
    <w:link w:val="89"/>
    <w:qFormat/>
    <w:uiPriority w:val="0"/>
    <w:rPr>
      <w:rFonts w:ascii="TimesNewRoman" w:hAnsi="TimesNewRoman"/>
      <w:sz w:val="24"/>
    </w:rPr>
  </w:style>
  <w:style w:type="character" w:customStyle="1" w:styleId="91">
    <w:name w:val="报告表格 Char"/>
    <w:basedOn w:val="31"/>
    <w:link w:val="88"/>
    <w:qFormat/>
    <w:uiPriority w:val="0"/>
    <w:rPr>
      <w:sz w:val="21"/>
    </w:rPr>
  </w:style>
  <w:style w:type="paragraph" w:customStyle="1" w:styleId="92">
    <w:name w:val="表格内正文"/>
    <w:basedOn w:val="1"/>
    <w:link w:val="93"/>
    <w:qFormat/>
    <w:uiPriority w:val="0"/>
    <w:pPr>
      <w:ind w:firstLine="493" w:firstLineChars="0"/>
      <w:jc w:val="both"/>
    </w:pPr>
    <w:rPr>
      <w:rFonts w:ascii="宋体" w:hAnsi="宋体"/>
      <w:spacing w:val="4"/>
      <w:kern w:val="18"/>
    </w:rPr>
  </w:style>
  <w:style w:type="character" w:customStyle="1" w:styleId="93">
    <w:name w:val="表格内正文 Char1"/>
    <w:basedOn w:val="31"/>
    <w:link w:val="92"/>
    <w:qFormat/>
    <w:uiPriority w:val="0"/>
    <w:rPr>
      <w:rFonts w:ascii="宋体" w:hAnsi="宋体"/>
      <w:spacing w:val="4"/>
      <w:kern w:val="18"/>
      <w:sz w:val="24"/>
      <w:szCs w:val="24"/>
    </w:rPr>
  </w:style>
  <w:style w:type="paragraph" w:customStyle="1" w:styleId="94">
    <w:name w:val="Char Char Char Char Char Char Char Char Char Char Char Char Char Char Char"/>
    <w:basedOn w:val="1"/>
    <w:qFormat/>
    <w:uiPriority w:val="0"/>
    <w:pPr>
      <w:adjustRightInd w:val="0"/>
      <w:spacing w:line="360" w:lineRule="atLeast"/>
      <w:ind w:firstLine="0" w:firstLineChars="0"/>
      <w:jc w:val="both"/>
      <w:textAlignment w:val="baseline"/>
    </w:pPr>
    <w:rPr>
      <w:sz w:val="21"/>
    </w:rPr>
  </w:style>
  <w:style w:type="paragraph" w:customStyle="1" w:styleId="95">
    <w:name w:val="标题5"/>
    <w:basedOn w:val="1"/>
    <w:next w:val="6"/>
    <w:qFormat/>
    <w:uiPriority w:val="0"/>
    <w:pPr>
      <w:ind w:firstLine="0" w:firstLineChars="0"/>
      <w:jc w:val="both"/>
      <w:outlineLvl w:val="4"/>
    </w:pPr>
    <w:rPr>
      <w:szCs w:val="20"/>
    </w:rPr>
  </w:style>
  <w:style w:type="character" w:customStyle="1" w:styleId="96">
    <w:name w:val="正文文本 3 Char"/>
    <w:basedOn w:val="31"/>
    <w:link w:val="13"/>
    <w:qFormat/>
    <w:uiPriority w:val="0"/>
    <w:rPr>
      <w:kern w:val="2"/>
      <w:sz w:val="16"/>
      <w:szCs w:val="16"/>
    </w:rPr>
  </w:style>
  <w:style w:type="character" w:customStyle="1" w:styleId="97">
    <w:name w:val="称呼 Char"/>
    <w:basedOn w:val="31"/>
    <w:link w:val="12"/>
    <w:qFormat/>
    <w:uiPriority w:val="0"/>
    <w:rPr>
      <w:kern w:val="2"/>
      <w:sz w:val="24"/>
    </w:rPr>
  </w:style>
  <w:style w:type="paragraph" w:customStyle="1" w:styleId="98">
    <w:name w:val="表第一列"/>
    <w:basedOn w:val="7"/>
    <w:qFormat/>
    <w:uiPriority w:val="0"/>
    <w:pPr>
      <w:keepNext/>
      <w:keepLines/>
      <w:tabs>
        <w:tab w:val="left" w:pos="1727"/>
        <w:tab w:val="left" w:pos="1884"/>
        <w:tab w:val="left" w:pos="2940"/>
      </w:tabs>
      <w:adjustRightInd w:val="0"/>
      <w:snapToGrid w:val="0"/>
      <w:spacing w:after="0" w:line="0" w:lineRule="atLeast"/>
      <w:ind w:firstLine="0" w:firstLineChars="0"/>
      <w:jc w:val="center"/>
    </w:pPr>
    <w:rPr>
      <w:rFonts w:ascii="宋体" w:hAnsi="宋体"/>
      <w:color w:val="000000"/>
      <w:spacing w:val="-4"/>
      <w:sz w:val="21"/>
      <w:szCs w:val="20"/>
    </w:rPr>
  </w:style>
  <w:style w:type="paragraph" w:customStyle="1" w:styleId="99">
    <w:name w:val="样式 样式 标题 4第三层条PIM 4h4标题 4 Char + 右侧:  1 字符 + 左侧:  1.87 厘米"/>
    <w:basedOn w:val="1"/>
    <w:qFormat/>
    <w:uiPriority w:val="0"/>
    <w:pPr>
      <w:tabs>
        <w:tab w:val="left" w:pos="851"/>
      </w:tabs>
      <w:spacing w:line="240" w:lineRule="auto"/>
      <w:ind w:left="851" w:hanging="851" w:firstLineChars="0"/>
      <w:jc w:val="both"/>
    </w:pPr>
    <w:rPr>
      <w:sz w:val="21"/>
    </w:rPr>
  </w:style>
  <w:style w:type="character" w:customStyle="1" w:styleId="100">
    <w:name w:val="脚注文本 Char"/>
    <w:basedOn w:val="31"/>
    <w:link w:val="23"/>
    <w:qFormat/>
    <w:uiPriority w:val="0"/>
    <w:rPr>
      <w:kern w:val="2"/>
      <w:sz w:val="18"/>
      <w:szCs w:val="18"/>
    </w:rPr>
  </w:style>
  <w:style w:type="character" w:customStyle="1" w:styleId="101">
    <w:name w:val="font21"/>
    <w:basedOn w:val="31"/>
    <w:qFormat/>
    <w:uiPriority w:val="0"/>
    <w:rPr>
      <w:rFonts w:hint="default" w:ascii="Times New Roman" w:hAnsi="Times New Roman" w:cs="Times New Roman"/>
      <w:color w:val="000000"/>
      <w:sz w:val="24"/>
      <w:szCs w:val="24"/>
      <w:u w:val="none"/>
    </w:rPr>
  </w:style>
  <w:style w:type="character" w:customStyle="1" w:styleId="102">
    <w:name w:val="apple-style-span"/>
    <w:qFormat/>
    <w:uiPriority w:val="0"/>
    <w:rPr>
      <w:rFonts w:ascii="宋体" w:hAnsi="宋体" w:eastAsia="黑体" w:cs="宋体"/>
      <w:sz w:val="24"/>
    </w:rPr>
  </w:style>
  <w:style w:type="table" w:customStyle="1" w:styleId="103">
    <w:name w:val="网格型1"/>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List Paragraph"/>
    <w:basedOn w:val="1"/>
    <w:qFormat/>
    <w:uiPriority w:val="99"/>
    <w:pPr>
      <w:ind w:firstLine="420"/>
    </w:pPr>
  </w:style>
  <w:style w:type="paragraph" w:customStyle="1" w:styleId="105">
    <w:name w:val="Other|1"/>
    <w:basedOn w:val="1"/>
    <w:qFormat/>
    <w:uiPriority w:val="0"/>
    <w:pPr>
      <w:widowControl w:val="0"/>
      <w:shd w:val="clear" w:color="auto" w:fill="auto"/>
      <w:jc w:val="center"/>
    </w:pPr>
    <w:rPr>
      <w:rFonts w:ascii="宋体" w:hAnsi="宋体" w:eastAsia="宋体" w:cs="宋体"/>
      <w:sz w:val="17"/>
      <w:szCs w:val="17"/>
      <w:u w:val="none"/>
      <w:shd w:val="clear" w:color="auto" w:fill="auto"/>
      <w:lang w:val="zh-TW" w:eastAsia="zh-TW" w:bidi="zh-TW"/>
    </w:rPr>
  </w:style>
  <w:style w:type="paragraph" w:customStyle="1" w:styleId="106">
    <w:name w:val="Table caption|1"/>
    <w:basedOn w:val="1"/>
    <w:qFormat/>
    <w:uiPriority w:val="0"/>
    <w:pPr>
      <w:widowControl w:val="0"/>
      <w:shd w:val="clear" w:color="auto" w:fill="auto"/>
    </w:pPr>
    <w:rPr>
      <w:b/>
      <w:bCs/>
      <w:sz w:val="8"/>
      <w:szCs w:val="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emf"/><Relationship Id="rId34" Type="http://schemas.openxmlformats.org/officeDocument/2006/relationships/image" Target="media/image9.emf"/><Relationship Id="rId33" Type="http://schemas.openxmlformats.org/officeDocument/2006/relationships/image" Target="media/image8.jpeg"/><Relationship Id="rId32" Type="http://schemas.openxmlformats.org/officeDocument/2006/relationships/image" Target="media/image7.jpeg"/><Relationship Id="rId31" Type="http://schemas.openxmlformats.org/officeDocument/2006/relationships/image" Target="media/image6.jpeg"/><Relationship Id="rId30" Type="http://schemas.openxmlformats.org/officeDocument/2006/relationships/image" Target="media/image5.jpeg"/><Relationship Id="rId3" Type="http://schemas.openxmlformats.org/officeDocument/2006/relationships/footnotes" Target="footnotes.xml"/><Relationship Id="rId29" Type="http://schemas.openxmlformats.org/officeDocument/2006/relationships/image" Target="media/image4.jpe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C8918-0694-491A-BF1D-6BC1505A894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4605</Words>
  <Characters>26249</Characters>
  <Lines>218</Lines>
  <Paragraphs>61</Paragraphs>
  <TotalTime>3</TotalTime>
  <ScaleCrop>false</ScaleCrop>
  <LinksUpToDate>false</LinksUpToDate>
  <CharactersWithSpaces>30793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2016-04-06T07:20:00Z</dcterms:created>
  <dc:creator>Administrator</dc:creator>
  <cp:lastModifiedBy>子墨。张汉文</cp:lastModifiedBy>
  <cp:lastPrinted>2019-08-07T02:32:00Z</cp:lastPrinted>
  <dcterms:modified xsi:type="dcterms:W3CDTF">2022-02-24T00:21:30Z</dcterms:modified>
  <dc:subject>技术标书</dc:subject>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部门">
    <vt:lpwstr>环评室</vt:lpwstr>
  </property>
  <property fmtid="{D5CDD505-2E9C-101B-9397-08002B2CF9AE}" pid="3" name="KSOProductBuildVer">
    <vt:lpwstr>2052-11.1.0.11365</vt:lpwstr>
  </property>
  <property fmtid="{D5CDD505-2E9C-101B-9397-08002B2CF9AE}" pid="4" name="ICV">
    <vt:lpwstr>1082BCE6DA3F4A0492D53B162B007C87</vt:lpwstr>
  </property>
</Properties>
</file>